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4C1CF" w14:textId="3FE1DD48" w:rsidR="00B43E58" w:rsidRDefault="00B43E58" w:rsidP="00B43E58">
      <w:pPr>
        <w:ind w:left="1080" w:hanging="720"/>
      </w:pPr>
      <w:r>
        <w:t>Full Name : Ouahib Noura</w:t>
      </w:r>
    </w:p>
    <w:p w14:paraId="592F8080" w14:textId="78124DB7" w:rsidR="00D56FC9" w:rsidRPr="00B43E58" w:rsidRDefault="00C717C0" w:rsidP="00B43E58">
      <w:pPr>
        <w:pStyle w:val="ListParagraph"/>
        <w:numPr>
          <w:ilvl w:val="0"/>
          <w:numId w:val="2"/>
        </w:numPr>
        <w:rPr>
          <w:b/>
          <w:bCs/>
          <w:u w:val="single"/>
          <w:lang w:val="en-US"/>
        </w:rPr>
      </w:pPr>
      <w:r w:rsidRPr="00B43E58">
        <w:rPr>
          <w:b/>
          <w:bCs/>
          <w:u w:val="single"/>
          <w:lang w:val="en-US"/>
        </w:rPr>
        <w:t>Systems Theory: The "Swarm" vs. The Individual</w:t>
      </w:r>
      <w:r w:rsidRPr="00B43E58">
        <w:rPr>
          <w:b/>
          <w:bCs/>
          <w:u w:val="single"/>
          <w:lang w:val="en-US"/>
        </w:rPr>
        <w:t>:</w:t>
      </w:r>
    </w:p>
    <w:p w14:paraId="13E6FB3C" w14:textId="77777777" w:rsidR="00B43E58" w:rsidRDefault="0074755D" w:rsidP="00C717C0">
      <w:pPr>
        <w:ind w:left="360"/>
        <w:rPr>
          <w:b/>
          <w:bCs/>
          <w:lang w:val="en-US"/>
        </w:rPr>
      </w:pPr>
      <w:r w:rsidRPr="0074755D">
        <w:rPr>
          <w:b/>
          <w:bCs/>
          <w:lang w:val="en-US"/>
        </w:rPr>
        <w:t xml:space="preserve">Q1: </w:t>
      </w:r>
      <w:r w:rsidR="00B43E58" w:rsidRPr="00B43E58">
        <w:rPr>
          <w:b/>
          <w:bCs/>
          <w:lang w:val="en-US"/>
        </w:rPr>
        <w:t xml:space="preserve">Does intelligence require individual autonomy, or is "intelligence" purely a result of collective behavior? If a system works intelligently but the parts are «dumb», can we call the machine intelligent? </w:t>
      </w:r>
    </w:p>
    <w:p w14:paraId="3B7F4643" w14:textId="16534767" w:rsidR="0074755D" w:rsidRDefault="0074755D" w:rsidP="00C717C0">
      <w:pPr>
        <w:ind w:left="360"/>
        <w:rPr>
          <w:lang w:val="en-US"/>
        </w:rPr>
      </w:pPr>
      <w:r>
        <w:rPr>
          <w:b/>
          <w:bCs/>
          <w:lang w:val="en-US"/>
        </w:rPr>
        <w:t>R1:</w:t>
      </w:r>
    </w:p>
    <w:p w14:paraId="2398CC9E" w14:textId="71CC13FE" w:rsidR="00087CCA" w:rsidRPr="00087CCA" w:rsidRDefault="00087CCA" w:rsidP="00C717C0">
      <w:pPr>
        <w:ind w:left="360"/>
        <w:rPr>
          <w:lang w:val="en-US"/>
        </w:rPr>
      </w:pPr>
      <w:r w:rsidRPr="00087CCA">
        <w:rPr>
          <w:lang w:val="en-US"/>
        </w:rPr>
        <w:t>the behavior displayed by swarms of small robots (“nanobots”) is not a behavior called “intelligent,” because the individual nanobots display intelligent behavior</w:t>
      </w:r>
      <w:r>
        <w:rPr>
          <w:lang w:val="en-US"/>
        </w:rPr>
        <w:t xml:space="preserve"> </w:t>
      </w:r>
      <w:r w:rsidRPr="00087CCA">
        <w:rPr>
          <w:lang w:val="en-US"/>
        </w:rPr>
        <w:t>but only because the system of intelligent nanobots is displaying intelligent behavior.</w:t>
      </w:r>
    </w:p>
    <w:p w14:paraId="768856B0" w14:textId="77777777" w:rsidR="00087CCA" w:rsidRDefault="00087CCA" w:rsidP="00C717C0">
      <w:pPr>
        <w:ind w:left="360"/>
        <w:rPr>
          <w:lang w:val="en-US"/>
        </w:rPr>
      </w:pPr>
      <w:r w:rsidRPr="00087CCA">
        <w:rPr>
          <w:lang w:val="en-US"/>
        </w:rPr>
        <w:t xml:space="preserve">Intelligence can be emergent: individual robots or nanobots needn't be autonomous </w:t>
      </w:r>
      <w:proofErr w:type="gramStart"/>
      <w:r w:rsidRPr="00087CCA">
        <w:rPr>
          <w:lang w:val="en-US"/>
        </w:rPr>
        <w:t>in order to</w:t>
      </w:r>
      <w:proofErr w:type="gramEnd"/>
      <w:r w:rsidRPr="00087CCA">
        <w:rPr>
          <w:lang w:val="en-US"/>
        </w:rPr>
        <w:t xml:space="preserve"> contribute to systemwide intelligent behavior. Which is to say that a system can be intelligent even if its components are simple or "dumb," </w:t>
      </w:r>
      <w:proofErr w:type="gramStart"/>
      <w:r w:rsidRPr="00087CCA">
        <w:rPr>
          <w:lang w:val="en-US"/>
        </w:rPr>
        <w:t>as long as</w:t>
      </w:r>
      <w:proofErr w:type="gramEnd"/>
      <w:r w:rsidRPr="00087CCA">
        <w:rPr>
          <w:lang w:val="en-US"/>
        </w:rPr>
        <w:t xml:space="preserve"> their interactions produce coherent and adaptive results. I think intelligence is something </w:t>
      </w:r>
      <w:proofErr w:type="gramStart"/>
      <w:r w:rsidRPr="00087CCA">
        <w:rPr>
          <w:lang w:val="en-US"/>
        </w:rPr>
        <w:t>relational</w:t>
      </w:r>
      <w:proofErr w:type="gramEnd"/>
      <w:r w:rsidRPr="00087CCA">
        <w:rPr>
          <w:lang w:val="en-US"/>
        </w:rPr>
        <w:t>: it resides in the network, not the individual unit.</w:t>
      </w:r>
    </w:p>
    <w:p w14:paraId="03C1DA1B" w14:textId="0BDB252C" w:rsidR="0074755D" w:rsidRPr="00B43E58" w:rsidRDefault="0074755D" w:rsidP="00C717C0">
      <w:pPr>
        <w:ind w:left="360"/>
        <w:rPr>
          <w:b/>
          <w:bCs/>
          <w:lang w:val="en-US"/>
        </w:rPr>
      </w:pPr>
      <w:r w:rsidRPr="0074755D">
        <w:rPr>
          <w:b/>
          <w:bCs/>
          <w:lang w:val="en-US"/>
        </w:rPr>
        <w:t>Q2</w:t>
      </w:r>
      <w:r w:rsidR="00B43E58" w:rsidRPr="00B43E58">
        <w:rPr>
          <w:lang w:val="en-US"/>
        </w:rPr>
        <w:t xml:space="preserve"> </w:t>
      </w:r>
      <w:r w:rsidR="00B43E58" w:rsidRPr="00B43E58">
        <w:rPr>
          <w:b/>
          <w:bCs/>
          <w:lang w:val="en-US"/>
        </w:rPr>
        <w:t>If we move toward systems, we can explain but not predict, does this change the definition of "programming"? Are we still "engineers" if we cannot predict the precise outcome of our creations?</w:t>
      </w:r>
    </w:p>
    <w:p w14:paraId="23F47BEF" w14:textId="77777777" w:rsidR="0074755D" w:rsidRDefault="0074755D" w:rsidP="00C717C0">
      <w:pPr>
        <w:ind w:left="360"/>
        <w:rPr>
          <w:lang w:val="en-US"/>
        </w:rPr>
      </w:pPr>
      <w:r>
        <w:rPr>
          <w:b/>
          <w:bCs/>
          <w:lang w:val="en-US"/>
        </w:rPr>
        <w:t>R2</w:t>
      </w:r>
      <w:r w:rsidRPr="0074755D">
        <w:rPr>
          <w:lang w:val="en-US"/>
        </w:rPr>
        <w:t xml:space="preserve">: </w:t>
      </w:r>
    </w:p>
    <w:p w14:paraId="1AB96BDA" w14:textId="77777777" w:rsidR="00087CCA" w:rsidRDefault="00087CCA" w:rsidP="00C717C0">
      <w:pPr>
        <w:ind w:left="360"/>
        <w:rPr>
          <w:lang w:val="en-US"/>
        </w:rPr>
      </w:pPr>
      <w:r w:rsidRPr="00087CCA">
        <w:rPr>
          <w:lang w:val="en-US"/>
        </w:rPr>
        <w:t xml:space="preserve">Although we can observe intelligent behavior it is possible that we cannot program it. What we find here is the next level of the asymmetry between explanation and prediction in the philosophy of science and it is called the difference between programming and teaching. </w:t>
      </w:r>
    </w:p>
    <w:p w14:paraId="06C6C9CC" w14:textId="77777777" w:rsidR="00087CCA" w:rsidRDefault="00087CCA" w:rsidP="00C717C0">
      <w:pPr>
        <w:ind w:left="360"/>
        <w:rPr>
          <w:lang w:val="en-US"/>
        </w:rPr>
      </w:pPr>
      <w:r w:rsidRPr="00087CCA">
        <w:rPr>
          <w:lang w:val="en-US"/>
        </w:rPr>
        <w:t xml:space="preserve">Where earlier the engineer's role was to do deterministic programming, now it shifts to designing environments and "teaching" machines. Predictability is relative, not absolute, but </w:t>
      </w:r>
      <w:proofErr w:type="gramStart"/>
      <w:r w:rsidRPr="00087CCA">
        <w:rPr>
          <w:lang w:val="en-US"/>
        </w:rPr>
        <w:t>the engineers</w:t>
      </w:r>
      <w:proofErr w:type="gramEnd"/>
      <w:r w:rsidRPr="00087CCA">
        <w:rPr>
          <w:lang w:val="en-US"/>
        </w:rPr>
        <w:t xml:space="preserve"> create conditions for adaptation, emergent </w:t>
      </w:r>
      <w:proofErr w:type="spellStart"/>
      <w:r w:rsidRPr="00087CCA">
        <w:rPr>
          <w:lang w:val="en-US"/>
        </w:rPr>
        <w:t>behaviour</w:t>
      </w:r>
      <w:proofErr w:type="spellEnd"/>
      <w:r w:rsidRPr="00087CCA">
        <w:rPr>
          <w:lang w:val="en-US"/>
        </w:rPr>
        <w:t>. What I think is that this is a movement toward collaborative engineering: we guide the system, not prescribe everything in detail.</w:t>
      </w:r>
    </w:p>
    <w:p w14:paraId="72A44411" w14:textId="77777777" w:rsidR="00B43E58" w:rsidRDefault="0074755D" w:rsidP="00C717C0">
      <w:pPr>
        <w:ind w:left="360"/>
        <w:rPr>
          <w:b/>
          <w:bCs/>
          <w:lang w:val="en-US"/>
        </w:rPr>
      </w:pPr>
      <w:r w:rsidRPr="0074755D">
        <w:rPr>
          <w:b/>
          <w:bCs/>
          <w:lang w:val="en-US"/>
        </w:rPr>
        <w:t xml:space="preserve">Q3: </w:t>
      </w:r>
      <w:r w:rsidR="00B43E58" w:rsidRPr="00B43E58">
        <w:rPr>
          <w:b/>
          <w:bCs/>
          <w:lang w:val="en-US"/>
        </w:rPr>
        <w:t xml:space="preserve">How does this challenge the idea of efficiency? Is a highly efficient system inherently fragile? </w:t>
      </w:r>
    </w:p>
    <w:p w14:paraId="635297AC" w14:textId="69335DD9" w:rsidR="0074755D" w:rsidRDefault="0074755D" w:rsidP="00C717C0">
      <w:pPr>
        <w:ind w:left="360"/>
        <w:rPr>
          <w:b/>
          <w:bCs/>
          <w:lang w:val="en-US"/>
        </w:rPr>
      </w:pPr>
      <w:r>
        <w:rPr>
          <w:b/>
          <w:bCs/>
          <w:lang w:val="en-US"/>
        </w:rPr>
        <w:t>R3:</w:t>
      </w:r>
    </w:p>
    <w:p w14:paraId="3C35AA3C" w14:textId="77777777" w:rsidR="00087CCA" w:rsidRDefault="00087CCA" w:rsidP="00C717C0">
      <w:pPr>
        <w:ind w:left="360"/>
        <w:rPr>
          <w:lang w:val="en-US"/>
        </w:rPr>
      </w:pPr>
      <w:proofErr w:type="gramStart"/>
      <w:r w:rsidRPr="00087CCA">
        <w:rPr>
          <w:lang w:val="en-US"/>
        </w:rPr>
        <w:t>given</w:t>
      </w:r>
      <w:proofErr w:type="gramEnd"/>
      <w:r w:rsidRPr="00087CCA">
        <w:rPr>
          <w:lang w:val="en-US"/>
        </w:rPr>
        <w:t xml:space="preserve"> that there is no piece or device around then the whole system does not work. So the individual robot could perform the same operation as many times as it is programmed, but if the supply of the elements needed to perform an actual labor action by doing this would be lacking, i.e. if the system would not be so efficient by not having a sufficient supply of elements or devices, then the system itself would not be behaving in an intelligent way; it would run empty. </w:t>
      </w:r>
    </w:p>
    <w:p w14:paraId="505415B9" w14:textId="5ADD82AC" w:rsidR="0097045C" w:rsidRDefault="00B43E58" w:rsidP="00C717C0">
      <w:pPr>
        <w:ind w:left="360"/>
        <w:rPr>
          <w:lang w:val="en-US"/>
        </w:rPr>
      </w:pPr>
      <w:r w:rsidRPr="00B43E58">
        <w:rPr>
          <w:lang w:val="en-US"/>
        </w:rPr>
        <w:t>Efficiency cannot be evaluated in isolation. Something can be fast and precise yet fragile, perhaps because it depends upon unbroken input or strict conditions. True intelligence requires resilience and adaptability. A system that is only locally efficient may fail when conditions change, with the implication that robust design is very important.</w:t>
      </w:r>
    </w:p>
    <w:p w14:paraId="51C143E6" w14:textId="77777777" w:rsidR="0097045C" w:rsidRDefault="0097045C" w:rsidP="00C717C0">
      <w:pPr>
        <w:ind w:left="360"/>
        <w:rPr>
          <w:lang w:val="en-US"/>
        </w:rPr>
      </w:pPr>
    </w:p>
    <w:p w14:paraId="5D4A9F14" w14:textId="77777777" w:rsidR="0097045C" w:rsidRDefault="0097045C" w:rsidP="00C717C0">
      <w:pPr>
        <w:ind w:left="360"/>
        <w:rPr>
          <w:lang w:val="en-US"/>
        </w:rPr>
      </w:pPr>
    </w:p>
    <w:p w14:paraId="436CB92F" w14:textId="77777777" w:rsidR="0097045C" w:rsidRDefault="0097045C" w:rsidP="00C717C0">
      <w:pPr>
        <w:ind w:left="360"/>
        <w:rPr>
          <w:lang w:val="en-US"/>
        </w:rPr>
      </w:pPr>
    </w:p>
    <w:p w14:paraId="23CED9AE" w14:textId="77777777" w:rsidR="0097045C" w:rsidRDefault="0097045C" w:rsidP="00C717C0">
      <w:pPr>
        <w:ind w:left="360"/>
        <w:rPr>
          <w:lang w:val="en-US"/>
        </w:rPr>
      </w:pPr>
    </w:p>
    <w:p w14:paraId="06E277D1" w14:textId="7C22E208" w:rsidR="0097045C" w:rsidRPr="00B43E58" w:rsidRDefault="0097045C" w:rsidP="0097045C">
      <w:pPr>
        <w:ind w:left="360"/>
        <w:rPr>
          <w:b/>
          <w:bCs/>
          <w:u w:val="single"/>
          <w:lang w:val="en-US"/>
        </w:rPr>
      </w:pPr>
      <w:r w:rsidRPr="00B43E58">
        <w:rPr>
          <w:b/>
          <w:bCs/>
          <w:u w:val="single"/>
          <w:lang w:val="en-US"/>
        </w:rPr>
        <w:t>II. Philosophy of Technology: "Teaching" vs. "Programming"</w:t>
      </w:r>
    </w:p>
    <w:p w14:paraId="3B58ADC1" w14:textId="77777777" w:rsidR="00B43E58" w:rsidRDefault="0097045C" w:rsidP="0097045C">
      <w:pPr>
        <w:ind w:left="360"/>
        <w:rPr>
          <w:b/>
          <w:bCs/>
          <w:lang w:val="en-US"/>
        </w:rPr>
      </w:pPr>
      <w:r w:rsidRPr="0097045C">
        <w:rPr>
          <w:b/>
          <w:bCs/>
          <w:lang w:val="en-US"/>
        </w:rPr>
        <w:t>Q1</w:t>
      </w:r>
      <w:r w:rsidR="00B43E58" w:rsidRPr="00B43E58">
        <w:rPr>
          <w:lang w:val="en-US"/>
        </w:rPr>
        <w:t xml:space="preserve"> </w:t>
      </w:r>
      <w:r w:rsidR="00B43E58" w:rsidRPr="00B43E58">
        <w:rPr>
          <w:b/>
          <w:bCs/>
          <w:lang w:val="en-US"/>
        </w:rPr>
        <w:t xml:space="preserve">Is this distinction real, or is "teaching" just a different user interface for programming? Does this change the relationship between the human operator and the machine? </w:t>
      </w:r>
    </w:p>
    <w:p w14:paraId="261E3FF5" w14:textId="406D4764" w:rsidR="00087CCA" w:rsidRDefault="00087CCA" w:rsidP="0097045C">
      <w:pPr>
        <w:ind w:left="360"/>
        <w:rPr>
          <w:lang w:val="en-US"/>
        </w:rPr>
      </w:pPr>
      <w:r w:rsidRPr="00087CCA">
        <w:rPr>
          <w:lang w:val="en-US"/>
        </w:rPr>
        <w:t xml:space="preserve">Consequently, what we do is </w:t>
      </w:r>
      <w:proofErr w:type="gramStart"/>
      <w:r w:rsidRPr="00087CCA">
        <w:rPr>
          <w:lang w:val="en-US"/>
        </w:rPr>
        <w:t>teaching</w:t>
      </w:r>
      <w:proofErr w:type="gramEnd"/>
      <w:r w:rsidRPr="00087CCA">
        <w:rPr>
          <w:lang w:val="en-US"/>
        </w:rPr>
        <w:t xml:space="preserve"> the machine by </w:t>
      </w:r>
      <w:proofErr w:type="gramStart"/>
      <w:r w:rsidRPr="00087CCA">
        <w:rPr>
          <w:lang w:val="en-US"/>
        </w:rPr>
        <w:t>actually physically</w:t>
      </w:r>
      <w:proofErr w:type="gramEnd"/>
      <w:r w:rsidRPr="00087CCA">
        <w:rPr>
          <w:lang w:val="en-US"/>
        </w:rPr>
        <w:t xml:space="preserve"> guiding it, by taking the laser welding arm and putting it into some place and then putting it over and bringing it </w:t>
      </w:r>
      <w:proofErr w:type="gramStart"/>
      <w:r w:rsidRPr="00087CCA">
        <w:rPr>
          <w:lang w:val="en-US"/>
        </w:rPr>
        <w:t>back, and</w:t>
      </w:r>
      <w:proofErr w:type="gramEnd"/>
      <w:r w:rsidRPr="00087CCA">
        <w:rPr>
          <w:lang w:val="en-US"/>
        </w:rPr>
        <w:t xml:space="preserve"> then putting it back over there. And after doing that a few times the machine has “learned” it, and from then on it does it by itself. Of course, it does not literally do it by itself; it is not autonomous in the very strict philosophical sense of “autonomy.” But we have taught the machine to do </w:t>
      </w:r>
      <w:proofErr w:type="gramStart"/>
      <w:r w:rsidRPr="00087CCA">
        <w:rPr>
          <w:lang w:val="en-US"/>
        </w:rPr>
        <w:t>that</w:t>
      </w:r>
      <w:proofErr w:type="gramEnd"/>
      <w:r w:rsidRPr="00087CCA">
        <w:rPr>
          <w:lang w:val="en-US"/>
        </w:rPr>
        <w:t xml:space="preserve"> and the machine does it, unless we teach it to behave differently. </w:t>
      </w:r>
    </w:p>
    <w:p w14:paraId="631CF83B" w14:textId="77777777" w:rsidR="00B43E58" w:rsidRDefault="00B43E58" w:rsidP="00B43E58">
      <w:pPr>
        <w:ind w:left="360"/>
        <w:rPr>
          <w:lang w:val="en-US"/>
        </w:rPr>
      </w:pPr>
      <w:r w:rsidRPr="00B43E58">
        <w:rPr>
          <w:lang w:val="en-US"/>
        </w:rPr>
        <w:t>I believe that this difference is real and goes beyond the level of user interface. Programming prescribes rules and expects predictable behavior, whereas teaching gives the machine the means to generalize from guided experience. This transforms the relation between humans and machines from a strict division between master and tool to a collaborative one: humans provide context, examples, and corrections, while machines internalize patterns of behavior rather than rigid scripts.</w:t>
      </w:r>
    </w:p>
    <w:p w14:paraId="6C4DB554" w14:textId="0E941CAE" w:rsidR="00B43E58" w:rsidRPr="00B43E58" w:rsidRDefault="0097045C" w:rsidP="00B43E58">
      <w:pPr>
        <w:ind w:left="360"/>
        <w:rPr>
          <w:b/>
          <w:bCs/>
          <w:lang w:val="en-US"/>
        </w:rPr>
      </w:pPr>
      <w:r w:rsidRPr="0097045C">
        <w:rPr>
          <w:b/>
          <w:bCs/>
          <w:lang w:val="en-US"/>
        </w:rPr>
        <w:t xml:space="preserve">Q2: </w:t>
      </w:r>
      <w:r w:rsidR="00B43E58" w:rsidRPr="00B43E58">
        <w:rPr>
          <w:b/>
          <w:bCs/>
          <w:lang w:val="en-US"/>
        </w:rPr>
        <w:t xml:space="preserve">According to this definition, can a user be proficient in Technique (using the tool) without </w:t>
      </w:r>
    </w:p>
    <w:p w14:paraId="7E8F3B5A" w14:textId="77777777" w:rsidR="00B43E58" w:rsidRDefault="00B43E58" w:rsidP="00B43E58">
      <w:pPr>
        <w:ind w:left="360"/>
        <w:rPr>
          <w:b/>
          <w:bCs/>
          <w:lang w:val="en-US"/>
        </w:rPr>
      </w:pPr>
      <w:r w:rsidRPr="00B43E58">
        <w:rPr>
          <w:b/>
          <w:bCs/>
          <w:lang w:val="en-US"/>
        </w:rPr>
        <w:t>understanding the Technology (the knowledge behind it)? Is this separation dangerous?</w:t>
      </w:r>
    </w:p>
    <w:p w14:paraId="7F1EE6F5" w14:textId="60A38922" w:rsidR="0097045C" w:rsidRDefault="00087CCA" w:rsidP="00B43E58">
      <w:pPr>
        <w:ind w:left="360"/>
        <w:rPr>
          <w:lang w:val="en-US"/>
        </w:rPr>
      </w:pPr>
      <w:r w:rsidRPr="00087CCA">
        <w:rPr>
          <w:lang w:val="en-US"/>
        </w:rPr>
        <w:t xml:space="preserve">Technique refers to technical abilities and the produced artifacts as well as their use. Technology describes the technical knowledge and the teaching of technical knowledge (about technical courses of action and about operational sequences), and further the out coming machines and technological structures. Both kinds </w:t>
      </w:r>
      <w:proofErr w:type="gramStart"/>
      <w:r w:rsidRPr="00087CCA">
        <w:rPr>
          <w:lang w:val="en-US"/>
        </w:rPr>
        <w:t>are interacting</w:t>
      </w:r>
      <w:proofErr w:type="gramEnd"/>
      <w:r w:rsidRPr="00087CCA">
        <w:rPr>
          <w:lang w:val="en-US"/>
        </w:rPr>
        <w:t xml:space="preserve"> with each other and exist nowadays next to each other.</w:t>
      </w:r>
      <w:r w:rsidR="0097045C" w:rsidRPr="0097045C">
        <w:rPr>
          <w:lang w:val="en-US"/>
        </w:rPr>
        <w:br/>
      </w:r>
      <w:r w:rsidR="006D576F" w:rsidRPr="006D576F">
        <w:rPr>
          <w:lang w:val="en-US"/>
        </w:rPr>
        <w:t xml:space="preserve">Yes, a user can be proficient with the use of tools, Technique, without having any idea as to the principles, Technology, behind them. This can be dangerous, since a user who is technically competent may misuse the tool, be unable to troubleshoot, or make unsafe decisions. I think true competencies must involve integration of both: how one operates a tool and why it behaves the way it does. This integration is essential as machines become </w:t>
      </w:r>
      <w:proofErr w:type="gramStart"/>
      <w:r w:rsidR="006D576F" w:rsidRPr="006D576F">
        <w:rPr>
          <w:lang w:val="en-US"/>
        </w:rPr>
        <w:t>more and more</w:t>
      </w:r>
      <w:proofErr w:type="gramEnd"/>
      <w:r w:rsidR="006D576F" w:rsidRPr="006D576F">
        <w:rPr>
          <w:lang w:val="en-US"/>
        </w:rPr>
        <w:t xml:space="preserve"> autonomous and adaptive.</w:t>
      </w:r>
    </w:p>
    <w:p w14:paraId="098F3822" w14:textId="77777777" w:rsidR="0097045C" w:rsidRDefault="0097045C" w:rsidP="0097045C">
      <w:pPr>
        <w:ind w:left="360"/>
        <w:rPr>
          <w:lang w:val="en-US"/>
        </w:rPr>
      </w:pPr>
    </w:p>
    <w:p w14:paraId="186E2643" w14:textId="77777777" w:rsidR="0097045C" w:rsidRDefault="0097045C" w:rsidP="0097045C">
      <w:pPr>
        <w:ind w:left="360"/>
        <w:rPr>
          <w:lang w:val="en-US"/>
        </w:rPr>
      </w:pPr>
    </w:p>
    <w:p w14:paraId="2F510837" w14:textId="77777777" w:rsidR="0097045C" w:rsidRDefault="0097045C" w:rsidP="0097045C">
      <w:pPr>
        <w:ind w:left="360"/>
        <w:rPr>
          <w:lang w:val="en-US"/>
        </w:rPr>
      </w:pPr>
    </w:p>
    <w:p w14:paraId="0534280D" w14:textId="77777777" w:rsidR="0097045C" w:rsidRDefault="0097045C" w:rsidP="0097045C">
      <w:pPr>
        <w:ind w:left="360"/>
        <w:rPr>
          <w:lang w:val="en-US"/>
        </w:rPr>
      </w:pPr>
    </w:p>
    <w:p w14:paraId="0AFC3269" w14:textId="77777777" w:rsidR="0097045C" w:rsidRDefault="0097045C" w:rsidP="0097045C">
      <w:pPr>
        <w:ind w:left="360"/>
        <w:rPr>
          <w:lang w:val="en-US"/>
        </w:rPr>
      </w:pPr>
    </w:p>
    <w:p w14:paraId="4CB4F0DD" w14:textId="77777777" w:rsidR="0097045C" w:rsidRDefault="0097045C" w:rsidP="0097045C">
      <w:pPr>
        <w:ind w:left="360"/>
        <w:rPr>
          <w:lang w:val="en-US"/>
        </w:rPr>
      </w:pPr>
    </w:p>
    <w:p w14:paraId="2D0EA2B6" w14:textId="77777777" w:rsidR="0097045C" w:rsidRDefault="0097045C" w:rsidP="0097045C">
      <w:pPr>
        <w:ind w:left="360"/>
        <w:rPr>
          <w:lang w:val="en-US"/>
        </w:rPr>
      </w:pPr>
    </w:p>
    <w:p w14:paraId="788A4847" w14:textId="77777777" w:rsidR="0097045C" w:rsidRDefault="0097045C" w:rsidP="0097045C">
      <w:pPr>
        <w:ind w:left="360"/>
        <w:rPr>
          <w:lang w:val="en-US"/>
        </w:rPr>
      </w:pPr>
    </w:p>
    <w:p w14:paraId="037A10E5" w14:textId="77777777" w:rsidR="00B43E58" w:rsidRDefault="00B43E58" w:rsidP="0097045C">
      <w:pPr>
        <w:ind w:left="360"/>
        <w:rPr>
          <w:lang w:val="en-US"/>
        </w:rPr>
      </w:pPr>
    </w:p>
    <w:p w14:paraId="678AD4D5" w14:textId="77777777" w:rsidR="0097045C" w:rsidRDefault="0097045C" w:rsidP="0097045C">
      <w:pPr>
        <w:ind w:left="360"/>
        <w:rPr>
          <w:lang w:val="en-US"/>
        </w:rPr>
      </w:pPr>
    </w:p>
    <w:p w14:paraId="18152442" w14:textId="77777777" w:rsidR="0097045C" w:rsidRDefault="0097045C" w:rsidP="0097045C">
      <w:pPr>
        <w:ind w:left="360"/>
        <w:rPr>
          <w:lang w:val="en-US"/>
        </w:rPr>
      </w:pPr>
    </w:p>
    <w:p w14:paraId="2B11B4F2" w14:textId="261DAB5C" w:rsidR="00087CCA" w:rsidRPr="00B43E58" w:rsidRDefault="00087CCA" w:rsidP="00087CCA">
      <w:pPr>
        <w:ind w:left="360"/>
        <w:rPr>
          <w:b/>
          <w:bCs/>
          <w:u w:val="single"/>
          <w:lang w:val="en-US"/>
        </w:rPr>
      </w:pPr>
      <w:r w:rsidRPr="00B43E58">
        <w:rPr>
          <w:b/>
          <w:bCs/>
          <w:u w:val="single"/>
          <w:lang w:val="en-US"/>
        </w:rPr>
        <w:t>III. Cultural Perspectives: Fear vs. Partnership</w:t>
      </w:r>
    </w:p>
    <w:p w14:paraId="31CD26AB" w14:textId="77777777" w:rsidR="00B43E58" w:rsidRDefault="00087CCA" w:rsidP="00087CCA">
      <w:pPr>
        <w:ind w:left="360"/>
        <w:rPr>
          <w:b/>
          <w:bCs/>
          <w:lang w:val="en-US"/>
        </w:rPr>
      </w:pPr>
      <w:r w:rsidRPr="00087CCA">
        <w:rPr>
          <w:b/>
          <w:bCs/>
          <w:lang w:val="en-US"/>
        </w:rPr>
        <w:t>Q1</w:t>
      </w:r>
      <w:r w:rsidR="00B43E58" w:rsidRPr="00B43E58">
        <w:rPr>
          <w:lang w:val="en-US"/>
        </w:rPr>
        <w:t xml:space="preserve"> </w:t>
      </w:r>
      <w:r w:rsidR="00B43E58" w:rsidRPr="00B43E58">
        <w:rPr>
          <w:b/>
          <w:bCs/>
          <w:lang w:val="en-US"/>
        </w:rPr>
        <w:t xml:space="preserve">Why does the author suggest that Europeans view automation as a threat to the "paradigm of work", whereas the Japanese tradition views robots as "human companions" derived from folk culture? </w:t>
      </w:r>
    </w:p>
    <w:p w14:paraId="024CC1DE" w14:textId="390FE4E6" w:rsidR="00B43E58" w:rsidRDefault="00087CCA" w:rsidP="00087CCA">
      <w:pPr>
        <w:ind w:left="360"/>
        <w:rPr>
          <w:lang w:val="en-US"/>
        </w:rPr>
      </w:pPr>
      <w:r w:rsidRPr="00087CCA">
        <w:rPr>
          <w:lang w:val="en-US"/>
        </w:rPr>
        <w:t>The concept of the robot (as automat) belongs to the mechanical tradition of engineers…</w:t>
      </w:r>
      <w:r w:rsidRPr="00087CCA">
        <w:rPr>
          <w:lang w:val="en-US"/>
        </w:rPr>
        <w:t xml:space="preserve"> </w:t>
      </w:r>
      <w:proofErr w:type="spellStart"/>
      <w:r w:rsidRPr="00087CCA">
        <w:rPr>
          <w:lang w:val="en-US"/>
        </w:rPr>
        <w:t>anical</w:t>
      </w:r>
      <w:proofErr w:type="spellEnd"/>
      <w:r w:rsidRPr="00087CCA">
        <w:rPr>
          <w:lang w:val="en-US"/>
        </w:rPr>
        <w:t xml:space="preserve"> automata had often developed a terrible independent existence. Automata are working machines in Europe. They replace </w:t>
      </w:r>
      <w:proofErr w:type="spellStart"/>
      <w:r w:rsidRPr="00087CCA">
        <w:rPr>
          <w:lang w:val="en-US"/>
        </w:rPr>
        <w:t>labour</w:t>
      </w:r>
      <w:proofErr w:type="spellEnd"/>
      <w:r w:rsidRPr="00087CCA">
        <w:rPr>
          <w:lang w:val="en-US"/>
        </w:rPr>
        <w:t xml:space="preserve"> although it is high valued social good in Europe…</w:t>
      </w:r>
      <w:r w:rsidR="00B43E58" w:rsidRPr="00B43E58">
        <w:rPr>
          <w:lang w:val="en-US"/>
        </w:rPr>
        <w:t xml:space="preserve"> </w:t>
      </w:r>
      <w:r w:rsidR="00B43E58" w:rsidRPr="00B43E58">
        <w:rPr>
          <w:lang w:val="en-US"/>
        </w:rPr>
        <w:t>The robot in Japan, especially the humanoid robot, emerged from the tradition, from folk culture and from pre-scientific myths</w:t>
      </w:r>
      <w:r w:rsidR="00B43E58">
        <w:rPr>
          <w:lang w:val="en-US"/>
        </w:rPr>
        <w:t>.</w:t>
      </w:r>
    </w:p>
    <w:p w14:paraId="336C282F" w14:textId="069E9FA9" w:rsidR="00087CCA" w:rsidRPr="00087CCA" w:rsidRDefault="00B43E58" w:rsidP="00087CCA">
      <w:pPr>
        <w:ind w:left="360"/>
        <w:rPr>
          <w:lang w:val="en-US"/>
        </w:rPr>
      </w:pPr>
      <w:r w:rsidRPr="00087CCA">
        <w:rPr>
          <w:lang w:val="en-US"/>
        </w:rPr>
        <w:t xml:space="preserve"> </w:t>
      </w:r>
      <w:r w:rsidR="006D576F" w:rsidRPr="006D576F">
        <w:rPr>
          <w:lang w:val="en-US"/>
        </w:rPr>
        <w:t xml:space="preserve">Europe was historically oriented towards mechanization, stressing efficiency, industrial control and substitution of human </w:t>
      </w:r>
      <w:proofErr w:type="spellStart"/>
      <w:r w:rsidR="006D576F" w:rsidRPr="006D576F">
        <w:rPr>
          <w:lang w:val="en-US"/>
        </w:rPr>
        <w:t>labour</w:t>
      </w:r>
      <w:proofErr w:type="spellEnd"/>
      <w:r w:rsidR="006D576F" w:rsidRPr="006D576F">
        <w:rPr>
          <w:lang w:val="en-US"/>
        </w:rPr>
        <w:t>. This has indeed created a cultural wariness towards autonomous machines. Their approach in Japan, however, has been different because it frames robots through social and cultural discourses as companions or helpers, making them socially acceptable and even less threatening. It explains, I think, why Japanese robotics often focuses on human-robot interaction and on social integration, whereas European robotics focuses more on automation, productivity, and technical mastery.</w:t>
      </w:r>
    </w:p>
    <w:p w14:paraId="29732E67" w14:textId="77777777" w:rsidR="00B43E58" w:rsidRDefault="00087CCA" w:rsidP="00B43E58">
      <w:pPr>
        <w:ind w:left="360"/>
        <w:rPr>
          <w:b/>
          <w:bCs/>
          <w:lang w:val="en-US"/>
        </w:rPr>
      </w:pPr>
      <w:r w:rsidRPr="00087CCA">
        <w:rPr>
          <w:b/>
          <w:bCs/>
          <w:lang w:val="en-US"/>
        </w:rPr>
        <w:t xml:space="preserve">Q2: </w:t>
      </w:r>
      <w:r w:rsidR="00B43E58" w:rsidRPr="00B43E58">
        <w:rPr>
          <w:b/>
          <w:bCs/>
          <w:lang w:val="en-US"/>
        </w:rPr>
        <w:t>Do modern developments in AI support Hoffmann’s 19th-century view that humans are irreplaceable, or are we moving toward the "Android" reality where machines are indistinguishable from humans?</w:t>
      </w:r>
    </w:p>
    <w:p w14:paraId="2D630D62" w14:textId="5D15B101" w:rsidR="0097045C" w:rsidRDefault="006D576F" w:rsidP="0097045C">
      <w:pPr>
        <w:ind w:left="360"/>
        <w:rPr>
          <w:lang w:val="en-US"/>
        </w:rPr>
      </w:pPr>
      <w:r w:rsidRPr="006D576F">
        <w:rPr>
          <w:lang w:val="en-US"/>
        </w:rPr>
        <w:t>I think modern AI suggests a mixed picture: on one hand, machines can already perform highly complex tasks, including creative and decision-making processes, suggesting an approximation toward Hoffmann's "Android" vision; on the other hand, there is still no true consciousness, emotion, or ethical judgment emanating from AI, which forms the very core of human irreplaceability. For my part, I believe this is where AI stands today: enhancing humankind and performing indistinguishably in function, yet never fully replicating human subjectivity and experience.</w:t>
      </w:r>
    </w:p>
    <w:p w14:paraId="7DD05D61" w14:textId="77777777" w:rsidR="0097045C" w:rsidRDefault="0097045C" w:rsidP="0097045C">
      <w:pPr>
        <w:ind w:left="360"/>
        <w:rPr>
          <w:lang w:val="en-US"/>
        </w:rPr>
      </w:pPr>
    </w:p>
    <w:p w14:paraId="180BD296" w14:textId="77777777" w:rsidR="0097045C" w:rsidRPr="0097045C" w:rsidRDefault="0097045C" w:rsidP="0097045C">
      <w:pPr>
        <w:ind w:left="360"/>
        <w:rPr>
          <w:lang w:val="en-US"/>
        </w:rPr>
      </w:pPr>
    </w:p>
    <w:p w14:paraId="74A03C36" w14:textId="77777777" w:rsidR="0097045C" w:rsidRPr="0074755D" w:rsidRDefault="0097045C" w:rsidP="00C717C0">
      <w:pPr>
        <w:ind w:left="360"/>
        <w:rPr>
          <w:lang w:val="en-US"/>
        </w:rPr>
      </w:pPr>
    </w:p>
    <w:sectPr w:rsidR="0097045C" w:rsidRPr="007475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80F6D"/>
    <w:multiLevelType w:val="hybridMultilevel"/>
    <w:tmpl w:val="5B4C0852"/>
    <w:lvl w:ilvl="0" w:tplc="B35087B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EDE771B"/>
    <w:multiLevelType w:val="hybridMultilevel"/>
    <w:tmpl w:val="3CD0619C"/>
    <w:lvl w:ilvl="0" w:tplc="B35087B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94007190">
    <w:abstractNumId w:val="0"/>
  </w:num>
  <w:num w:numId="2" w16cid:durableId="844395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7C0"/>
    <w:rsid w:val="00087CCA"/>
    <w:rsid w:val="000C6097"/>
    <w:rsid w:val="00205FC0"/>
    <w:rsid w:val="006D576F"/>
    <w:rsid w:val="0074755D"/>
    <w:rsid w:val="0097045C"/>
    <w:rsid w:val="00994FCD"/>
    <w:rsid w:val="00B43E58"/>
    <w:rsid w:val="00C717C0"/>
    <w:rsid w:val="00D56F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05EEC"/>
  <w15:chartTrackingRefBased/>
  <w15:docId w15:val="{635FC38F-BFBA-4D03-91E9-7DCE45A04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1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1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1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1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1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7C0"/>
    <w:rPr>
      <w:rFonts w:eastAsiaTheme="majorEastAsia" w:cstheme="majorBidi"/>
      <w:color w:val="272727" w:themeColor="text1" w:themeTint="D8"/>
    </w:rPr>
  </w:style>
  <w:style w:type="paragraph" w:styleId="Title">
    <w:name w:val="Title"/>
    <w:basedOn w:val="Normal"/>
    <w:next w:val="Normal"/>
    <w:link w:val="TitleChar"/>
    <w:uiPriority w:val="10"/>
    <w:qFormat/>
    <w:rsid w:val="00C71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7C0"/>
    <w:pPr>
      <w:spacing w:before="160"/>
      <w:jc w:val="center"/>
    </w:pPr>
    <w:rPr>
      <w:i/>
      <w:iCs/>
      <w:color w:val="404040" w:themeColor="text1" w:themeTint="BF"/>
    </w:rPr>
  </w:style>
  <w:style w:type="character" w:customStyle="1" w:styleId="QuoteChar">
    <w:name w:val="Quote Char"/>
    <w:basedOn w:val="DefaultParagraphFont"/>
    <w:link w:val="Quote"/>
    <w:uiPriority w:val="29"/>
    <w:rsid w:val="00C717C0"/>
    <w:rPr>
      <w:i/>
      <w:iCs/>
      <w:color w:val="404040" w:themeColor="text1" w:themeTint="BF"/>
    </w:rPr>
  </w:style>
  <w:style w:type="paragraph" w:styleId="ListParagraph">
    <w:name w:val="List Paragraph"/>
    <w:basedOn w:val="Normal"/>
    <w:uiPriority w:val="34"/>
    <w:qFormat/>
    <w:rsid w:val="00C717C0"/>
    <w:pPr>
      <w:ind w:left="720"/>
      <w:contextualSpacing/>
    </w:pPr>
  </w:style>
  <w:style w:type="character" w:styleId="IntenseEmphasis">
    <w:name w:val="Intense Emphasis"/>
    <w:basedOn w:val="DefaultParagraphFont"/>
    <w:uiPriority w:val="21"/>
    <w:qFormat/>
    <w:rsid w:val="00C717C0"/>
    <w:rPr>
      <w:i/>
      <w:iCs/>
      <w:color w:val="2F5496" w:themeColor="accent1" w:themeShade="BF"/>
    </w:rPr>
  </w:style>
  <w:style w:type="paragraph" w:styleId="IntenseQuote">
    <w:name w:val="Intense Quote"/>
    <w:basedOn w:val="Normal"/>
    <w:next w:val="Normal"/>
    <w:link w:val="IntenseQuoteChar"/>
    <w:uiPriority w:val="30"/>
    <w:qFormat/>
    <w:rsid w:val="00C71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17C0"/>
    <w:rPr>
      <w:i/>
      <w:iCs/>
      <w:color w:val="2F5496" w:themeColor="accent1" w:themeShade="BF"/>
    </w:rPr>
  </w:style>
  <w:style w:type="character" w:styleId="IntenseReference">
    <w:name w:val="Intense Reference"/>
    <w:basedOn w:val="DefaultParagraphFont"/>
    <w:uiPriority w:val="32"/>
    <w:qFormat/>
    <w:rsid w:val="00C717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1090</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Noura Ouahib</dc:creator>
  <cp:keywords/>
  <dc:description/>
  <cp:lastModifiedBy>Noura Ouahib</cp:lastModifiedBy>
  <cp:revision>1</cp:revision>
  <dcterms:created xsi:type="dcterms:W3CDTF">2025-11-30T18:46:00Z</dcterms:created>
  <dcterms:modified xsi:type="dcterms:W3CDTF">2025-11-30T19:43:00Z</dcterms:modified>
</cp:coreProperties>
</file>