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2156" w:rsidRDefault="000F1A06">
      <w:pPr>
        <w:jc w:val="center"/>
        <w:rPr>
          <w:rFonts w:ascii="Calibri" w:eastAsia="Calibri" w:hAnsi="Calibri" w:cs="Calibri"/>
          <w:b/>
        </w:rPr>
      </w:pPr>
      <w:r>
        <w:rPr>
          <w:rFonts w:ascii="Calibri" w:eastAsia="Calibri" w:hAnsi="Calibri" w:cs="Calibri"/>
          <w:b/>
        </w:rPr>
        <w:t>MATH 2600 - Calculus 1</w:t>
      </w:r>
    </w:p>
    <w:p w:rsidR="00F62156" w:rsidRDefault="000F1A06">
      <w:pPr>
        <w:jc w:val="center"/>
        <w:rPr>
          <w:rFonts w:ascii="Calibri" w:eastAsia="Calibri" w:hAnsi="Calibri" w:cs="Calibri"/>
          <w:b/>
        </w:rPr>
      </w:pPr>
      <w:r>
        <w:rPr>
          <w:rFonts w:ascii="Calibri" w:eastAsia="Calibri" w:hAnsi="Calibri" w:cs="Calibri"/>
          <w:b/>
        </w:rPr>
        <w:t>5:30PM-7:15PM</w:t>
      </w:r>
      <w:r w:rsidR="00CD101B">
        <w:rPr>
          <w:rFonts w:ascii="Calibri" w:eastAsia="Calibri" w:hAnsi="Calibri" w:cs="Calibri"/>
          <w:b/>
        </w:rPr>
        <w:t xml:space="preserve"> </w:t>
      </w:r>
      <w:r w:rsidR="0083633F">
        <w:rPr>
          <w:rFonts w:ascii="Calibri" w:eastAsia="Calibri" w:hAnsi="Calibri" w:cs="Calibri"/>
          <w:b/>
        </w:rPr>
        <w:t>MW</w:t>
      </w:r>
      <w:r>
        <w:rPr>
          <w:rFonts w:ascii="Calibri" w:eastAsia="Calibri" w:hAnsi="Calibri" w:cs="Calibri"/>
          <w:b/>
        </w:rPr>
        <w:t xml:space="preserve"> Room </w:t>
      </w:r>
      <w:r w:rsidR="0083633F">
        <w:rPr>
          <w:rFonts w:ascii="Calibri" w:eastAsia="Calibri" w:hAnsi="Calibri" w:cs="Calibri"/>
          <w:b/>
        </w:rPr>
        <w:t>S203</w:t>
      </w:r>
    </w:p>
    <w:p w:rsidR="00F62156" w:rsidRDefault="00F62156">
      <w:pPr>
        <w:rPr>
          <w:rFonts w:ascii="Calibri" w:eastAsia="Calibri" w:hAnsi="Calibri" w:cs="Calibri"/>
          <w:b/>
        </w:rPr>
      </w:pPr>
    </w:p>
    <w:p w:rsidR="00F62156" w:rsidRDefault="000F1A06">
      <w:pPr>
        <w:pBdr>
          <w:top w:val="nil"/>
          <w:left w:val="nil"/>
          <w:bottom w:val="nil"/>
          <w:right w:val="nil"/>
          <w:between w:val="nil"/>
        </w:pBdr>
        <w:rPr>
          <w:color w:val="000000"/>
          <w:sz w:val="23"/>
          <w:szCs w:val="23"/>
        </w:rPr>
      </w:pPr>
      <w:r>
        <w:rPr>
          <w:rFonts w:ascii="Calibri" w:eastAsia="Calibri" w:hAnsi="Calibri" w:cs="Calibri"/>
          <w:b/>
          <w:color w:val="000000"/>
        </w:rPr>
        <w:t xml:space="preserve">Textbook: </w:t>
      </w:r>
      <w:r>
        <w:rPr>
          <w:rFonts w:ascii="Calibri" w:eastAsia="Calibri" w:hAnsi="Calibri" w:cs="Calibri"/>
          <w:color w:val="000000"/>
        </w:rPr>
        <w:t xml:space="preserve"> </w:t>
      </w:r>
      <w:r>
        <w:rPr>
          <w:i/>
          <w:color w:val="000000"/>
          <w:sz w:val="23"/>
          <w:szCs w:val="23"/>
        </w:rPr>
        <w:t xml:space="preserve">Calculus of a Single Variable: Early Transcendental Functions 7E </w:t>
      </w:r>
      <w:r>
        <w:rPr>
          <w:color w:val="000000"/>
          <w:sz w:val="23"/>
          <w:szCs w:val="23"/>
        </w:rPr>
        <w:t xml:space="preserve">by Ron Larson. </w:t>
      </w:r>
    </w:p>
    <w:p w:rsidR="00F62156" w:rsidRDefault="000F1A06">
      <w:pPr>
        <w:pBdr>
          <w:top w:val="nil"/>
          <w:left w:val="nil"/>
          <w:bottom w:val="nil"/>
          <w:right w:val="nil"/>
          <w:between w:val="nil"/>
        </w:pBdr>
        <w:rPr>
          <w:color w:val="000000"/>
        </w:rPr>
      </w:pPr>
      <w:r>
        <w:rPr>
          <w:rFonts w:ascii="Calibri" w:eastAsia="Calibri" w:hAnsi="Calibri" w:cs="Calibri"/>
          <w:color w:val="000000"/>
        </w:rPr>
        <w:tab/>
        <w:t>****This textbook is optional and can be used as a resource. ****</w:t>
      </w:r>
    </w:p>
    <w:p w:rsidR="00F62156" w:rsidRDefault="00F62156">
      <w:pPr>
        <w:rPr>
          <w:rFonts w:ascii="Calibri" w:eastAsia="Calibri" w:hAnsi="Calibri" w:cs="Calibri"/>
        </w:rPr>
      </w:pPr>
    </w:p>
    <w:p w:rsidR="00F62156" w:rsidRDefault="000F1A06">
      <w:pPr>
        <w:pBdr>
          <w:top w:val="nil"/>
          <w:left w:val="nil"/>
          <w:bottom w:val="nil"/>
          <w:right w:val="nil"/>
          <w:between w:val="nil"/>
        </w:pBdr>
        <w:rPr>
          <w:color w:val="000000"/>
        </w:rPr>
      </w:pPr>
      <w:r>
        <w:rPr>
          <w:rFonts w:ascii="Calibri" w:eastAsia="Calibri" w:hAnsi="Calibri" w:cs="Calibri"/>
          <w:b/>
          <w:color w:val="000000"/>
        </w:rPr>
        <w:t xml:space="preserve">Course Description:  </w:t>
      </w:r>
      <w:r>
        <w:rPr>
          <w:color w:val="000000"/>
        </w:rPr>
        <w:t>A first course in calculus with a focus on differential calculus. Topics include the study of limits, continuity, rates of change, the definition of the derivative, the Mean Value Theorem, and the Fundamental Theorem of Calculus, and techniques of differentiation of linear, polynomial, exponential, logarithmic, rational, and trigonometric functions. The course will include applications of the derivative to solve real-life problems. Characteristics of functions such as intervals of increase or decrease, concavity, extrema, and end behavior will be studied to describe, reason, interpret, and analyze relationships. The course concludes with an introduction of antiderivatives and integration techniques. The use of mathematics specific technology to support understanding of Calculus I is required.</w:t>
      </w:r>
    </w:p>
    <w:p w:rsidR="00F62156" w:rsidRDefault="00F62156">
      <w:pPr>
        <w:pBdr>
          <w:top w:val="nil"/>
          <w:left w:val="nil"/>
          <w:bottom w:val="nil"/>
          <w:right w:val="nil"/>
          <w:between w:val="nil"/>
        </w:pBdr>
        <w:rPr>
          <w:rFonts w:ascii="Calibri" w:eastAsia="Calibri" w:hAnsi="Calibri" w:cs="Calibri"/>
          <w:b/>
          <w:color w:val="000000"/>
        </w:rPr>
      </w:pPr>
    </w:p>
    <w:p w:rsidR="00F62156" w:rsidRDefault="000F1A06">
      <w:pPr>
        <w:pBdr>
          <w:top w:val="nil"/>
          <w:left w:val="nil"/>
          <w:bottom w:val="nil"/>
          <w:right w:val="nil"/>
          <w:between w:val="nil"/>
        </w:pBdr>
        <w:rPr>
          <w:color w:val="000000"/>
        </w:rPr>
      </w:pPr>
      <w:r>
        <w:rPr>
          <w:rFonts w:ascii="Calibri" w:eastAsia="Calibri" w:hAnsi="Calibri" w:cs="Calibri"/>
          <w:b/>
          <w:color w:val="000000"/>
        </w:rPr>
        <w:t xml:space="preserve">Student Learning Outcomes: </w:t>
      </w:r>
      <w:r>
        <w:rPr>
          <w:color w:val="000000"/>
        </w:rPr>
        <w:t xml:space="preserve">Upon successful completion of this course, the student will: </w:t>
      </w:r>
    </w:p>
    <w:p w:rsidR="00F62156" w:rsidRDefault="000F1A06">
      <w:pPr>
        <w:pBdr>
          <w:top w:val="nil"/>
          <w:left w:val="nil"/>
          <w:bottom w:val="nil"/>
          <w:right w:val="nil"/>
          <w:between w:val="nil"/>
        </w:pBdr>
        <w:ind w:left="1440" w:hanging="720"/>
        <w:rPr>
          <w:color w:val="000000"/>
        </w:rPr>
      </w:pPr>
      <w:r>
        <w:rPr>
          <w:color w:val="000000"/>
        </w:rPr>
        <w:t xml:space="preserve">1) </w:t>
      </w:r>
      <w:r>
        <w:rPr>
          <w:color w:val="000000"/>
        </w:rPr>
        <w:tab/>
        <w:t xml:space="preserve">Demonstrate knowledge of the fundamental concepts of differential calculus, including limits, continuity, and differentiability </w:t>
      </w:r>
    </w:p>
    <w:p w:rsidR="00F62156" w:rsidRDefault="000F1A06">
      <w:pPr>
        <w:pBdr>
          <w:top w:val="nil"/>
          <w:left w:val="nil"/>
          <w:bottom w:val="nil"/>
          <w:right w:val="nil"/>
          <w:between w:val="nil"/>
        </w:pBdr>
        <w:ind w:firstLine="720"/>
        <w:rPr>
          <w:color w:val="000000"/>
        </w:rPr>
      </w:pPr>
      <w:r>
        <w:rPr>
          <w:color w:val="000000"/>
        </w:rPr>
        <w:t xml:space="preserve">2) </w:t>
      </w:r>
      <w:r>
        <w:rPr>
          <w:color w:val="000000"/>
        </w:rPr>
        <w:tab/>
        <w:t xml:space="preserve">Identify and apply the appropriate rules for differentiation and integration </w:t>
      </w:r>
    </w:p>
    <w:p w:rsidR="00F62156" w:rsidRDefault="000F1A06">
      <w:pPr>
        <w:pBdr>
          <w:top w:val="nil"/>
          <w:left w:val="nil"/>
          <w:bottom w:val="nil"/>
          <w:right w:val="nil"/>
          <w:between w:val="nil"/>
        </w:pBdr>
        <w:ind w:left="1440" w:hanging="720"/>
        <w:rPr>
          <w:color w:val="000000"/>
        </w:rPr>
      </w:pPr>
      <w:r>
        <w:rPr>
          <w:color w:val="000000"/>
        </w:rPr>
        <w:t xml:space="preserve">3) </w:t>
      </w:r>
      <w:r>
        <w:rPr>
          <w:color w:val="000000"/>
        </w:rPr>
        <w:tab/>
        <w:t xml:space="preserve">Solve applications using differential calculus including related rates and optimization </w:t>
      </w:r>
    </w:p>
    <w:p w:rsidR="00F62156" w:rsidRDefault="000F1A06">
      <w:pPr>
        <w:pBdr>
          <w:top w:val="nil"/>
          <w:left w:val="nil"/>
          <w:bottom w:val="nil"/>
          <w:right w:val="nil"/>
          <w:between w:val="nil"/>
        </w:pBdr>
        <w:ind w:left="1440" w:hanging="720"/>
        <w:rPr>
          <w:color w:val="000000"/>
        </w:rPr>
      </w:pPr>
      <w:r>
        <w:rPr>
          <w:color w:val="000000"/>
        </w:rPr>
        <w:t xml:space="preserve">4) </w:t>
      </w:r>
      <w:r>
        <w:rPr>
          <w:color w:val="000000"/>
        </w:rPr>
        <w:tab/>
        <w:t xml:space="preserve">Demonstrate knowledge of the fundamental concepts behind definite and indefinite integration </w:t>
      </w:r>
    </w:p>
    <w:p w:rsidR="00F62156" w:rsidRDefault="000F1A06">
      <w:pPr>
        <w:pBdr>
          <w:top w:val="nil"/>
          <w:left w:val="nil"/>
          <w:bottom w:val="nil"/>
          <w:right w:val="nil"/>
          <w:between w:val="nil"/>
        </w:pBdr>
        <w:ind w:left="720"/>
        <w:rPr>
          <w:color w:val="000000"/>
        </w:rPr>
      </w:pPr>
      <w:r>
        <w:rPr>
          <w:color w:val="000000"/>
        </w:rPr>
        <w:t xml:space="preserve">5) </w:t>
      </w:r>
      <w:r>
        <w:rPr>
          <w:color w:val="000000"/>
        </w:rPr>
        <w:tab/>
        <w:t>Solve applications using integral calculus including computing areas</w:t>
      </w:r>
    </w:p>
    <w:p w:rsidR="00F62156" w:rsidRDefault="00F62156">
      <w:pPr>
        <w:rPr>
          <w:rFonts w:ascii="Calibri" w:eastAsia="Calibri" w:hAnsi="Calibri" w:cs="Calibri"/>
          <w:b/>
        </w:rPr>
      </w:pPr>
    </w:p>
    <w:p w:rsidR="00F62156" w:rsidRDefault="000F1A06">
      <w:pPr>
        <w:rPr>
          <w:rFonts w:ascii="Calibri" w:eastAsia="Calibri" w:hAnsi="Calibri" w:cs="Calibri"/>
        </w:rPr>
      </w:pPr>
      <w:r>
        <w:rPr>
          <w:rFonts w:ascii="Calibri" w:eastAsia="Calibri" w:hAnsi="Calibri" w:cs="Calibri"/>
          <w:b/>
        </w:rPr>
        <w:t>Graphing Calculator</w:t>
      </w:r>
      <w:r>
        <w:rPr>
          <w:rFonts w:ascii="Calibri" w:eastAsia="Calibri" w:hAnsi="Calibri" w:cs="Calibri"/>
        </w:rPr>
        <w:t xml:space="preserve">: </w:t>
      </w:r>
      <w:r>
        <w:rPr>
          <w:sz w:val="23"/>
          <w:szCs w:val="23"/>
        </w:rPr>
        <w:t>TI 83/84 is recommended. All other models much be checked before their use on a test. I encourage you to make use of technology to help learn the material. In particular, using technology to check or gain insight into your answers can be very helpful. However, on tests answers without appropriate work showing how you arrived at an answer will not receive credit. Consequently, it is essential that you learn how to solve problems without relying on technology.</w:t>
      </w:r>
    </w:p>
    <w:p w:rsidR="00F62156" w:rsidRDefault="00F62156">
      <w:pPr>
        <w:rPr>
          <w:rFonts w:ascii="Calibri" w:eastAsia="Calibri" w:hAnsi="Calibri" w:cs="Calibri"/>
          <w:b/>
        </w:rPr>
      </w:pPr>
    </w:p>
    <w:p w:rsidR="00F62156" w:rsidRDefault="000F1A06">
      <w:pPr>
        <w:rPr>
          <w:rFonts w:ascii="Calibri" w:eastAsia="Calibri" w:hAnsi="Calibri" w:cs="Calibri"/>
        </w:rPr>
      </w:pPr>
      <w:r>
        <w:rPr>
          <w:rFonts w:ascii="Calibri" w:eastAsia="Calibri" w:hAnsi="Calibri" w:cs="Calibri"/>
          <w:b/>
        </w:rPr>
        <w:t xml:space="preserve">Prerequisites:  </w:t>
      </w:r>
      <w:r>
        <w:rPr>
          <w:rFonts w:ascii="Calibri" w:eastAsia="Calibri" w:hAnsi="Calibri" w:cs="Calibri"/>
        </w:rPr>
        <w:t>A grade of C or better in MATH1610(MAT 186) or appropriate score on the Mathematics Placement Exam.  The student is responsible for all prerequisite topics.</w:t>
      </w:r>
    </w:p>
    <w:p w:rsidR="00F62156" w:rsidRDefault="00F62156">
      <w:pPr>
        <w:widowControl w:val="0"/>
        <w:rPr>
          <w:rFonts w:ascii="Tahoma" w:eastAsia="Tahoma" w:hAnsi="Tahoma" w:cs="Tahoma"/>
          <w:b/>
          <w:sz w:val="22"/>
          <w:szCs w:val="22"/>
        </w:rPr>
      </w:pPr>
    </w:p>
    <w:p w:rsidR="00F62156" w:rsidRDefault="000F1A06">
      <w:pPr>
        <w:widowControl w:val="0"/>
        <w:rPr>
          <w:rFonts w:ascii="Tahoma" w:eastAsia="Tahoma" w:hAnsi="Tahoma" w:cs="Tahoma"/>
          <w:sz w:val="22"/>
          <w:szCs w:val="22"/>
        </w:rPr>
      </w:pPr>
      <w:r>
        <w:rPr>
          <w:rFonts w:ascii="Tahoma" w:eastAsia="Tahoma" w:hAnsi="Tahoma" w:cs="Tahoma"/>
          <w:b/>
          <w:sz w:val="22"/>
          <w:szCs w:val="22"/>
        </w:rPr>
        <w:t xml:space="preserve">Office Hours:  </w:t>
      </w:r>
      <w:r>
        <w:rPr>
          <w:rFonts w:ascii="Tahoma" w:eastAsia="Tahoma" w:hAnsi="Tahoma" w:cs="Tahoma"/>
          <w:sz w:val="22"/>
          <w:szCs w:val="22"/>
        </w:rPr>
        <w:t>At request using Microsoft Teams or directly after class.</w:t>
      </w:r>
    </w:p>
    <w:p w:rsidR="00F62156" w:rsidRDefault="00F62156">
      <w:pPr>
        <w:widowControl w:val="0"/>
        <w:rPr>
          <w:rFonts w:ascii="Tahoma" w:eastAsia="Tahoma" w:hAnsi="Tahoma" w:cs="Tahoma"/>
          <w:sz w:val="22"/>
          <w:szCs w:val="22"/>
        </w:rPr>
      </w:pPr>
    </w:p>
    <w:p w:rsidR="00F62156" w:rsidRDefault="000F1A06">
      <w:pPr>
        <w:jc w:val="both"/>
        <w:rPr>
          <w:rFonts w:ascii="Tahoma" w:eastAsia="Tahoma" w:hAnsi="Tahoma" w:cs="Tahoma"/>
          <w:sz w:val="22"/>
          <w:szCs w:val="22"/>
        </w:rPr>
      </w:pPr>
      <w:r>
        <w:rPr>
          <w:rFonts w:ascii="Tahoma" w:eastAsia="Tahoma" w:hAnsi="Tahoma" w:cs="Tahoma"/>
          <w:b/>
          <w:sz w:val="22"/>
          <w:szCs w:val="22"/>
        </w:rPr>
        <w:t>Attendance:</w:t>
      </w:r>
      <w:r>
        <w:rPr>
          <w:rFonts w:ascii="Tahoma" w:eastAsia="Tahoma" w:hAnsi="Tahoma" w:cs="Tahoma"/>
          <w:sz w:val="22"/>
          <w:szCs w:val="22"/>
        </w:rPr>
        <w:t xml:space="preserve">  Attendance is extremely important and mandatory.  Topics will only be covered during one class therefore an absence will result in the loss of a large piece of curriculum. Office Hours are not a replacement for a missed class.</w:t>
      </w:r>
    </w:p>
    <w:p w:rsidR="00F27467" w:rsidRDefault="00F27467">
      <w:pPr>
        <w:jc w:val="both"/>
        <w:rPr>
          <w:rFonts w:ascii="Tahoma" w:eastAsia="Tahoma" w:hAnsi="Tahoma" w:cs="Tahoma"/>
          <w:sz w:val="22"/>
          <w:szCs w:val="22"/>
        </w:rPr>
      </w:pPr>
    </w:p>
    <w:p w:rsidR="00F62156" w:rsidRDefault="000F1A06">
      <w:pPr>
        <w:pBdr>
          <w:top w:val="nil"/>
          <w:left w:val="nil"/>
          <w:bottom w:val="nil"/>
          <w:right w:val="nil"/>
          <w:between w:val="nil"/>
        </w:pBdr>
        <w:rPr>
          <w:rFonts w:ascii="Tahoma" w:eastAsia="Tahoma" w:hAnsi="Tahoma" w:cs="Tahoma"/>
          <w:color w:val="000000"/>
          <w:sz w:val="22"/>
          <w:szCs w:val="22"/>
        </w:rPr>
      </w:pPr>
      <w:r>
        <w:rPr>
          <w:rFonts w:ascii="Tahoma" w:eastAsia="Tahoma" w:hAnsi="Tahoma" w:cs="Tahoma"/>
          <w:b/>
          <w:color w:val="000000"/>
          <w:sz w:val="22"/>
          <w:szCs w:val="22"/>
        </w:rPr>
        <w:t>Homework:</w:t>
      </w:r>
      <w:r>
        <w:rPr>
          <w:rFonts w:ascii="Tahoma" w:eastAsia="Tahoma" w:hAnsi="Tahoma" w:cs="Tahoma"/>
          <w:b/>
          <w:color w:val="000000"/>
          <w:sz w:val="22"/>
          <w:szCs w:val="22"/>
        </w:rPr>
        <w:tab/>
      </w:r>
      <w:r>
        <w:rPr>
          <w:rFonts w:ascii="Tahoma" w:eastAsia="Tahoma" w:hAnsi="Tahoma" w:cs="Tahoma"/>
          <w:color w:val="000000"/>
          <w:sz w:val="22"/>
          <w:szCs w:val="22"/>
        </w:rPr>
        <w:t>There will be</w:t>
      </w:r>
      <w:bookmarkStart w:id="0" w:name="_GoBack"/>
      <w:bookmarkEnd w:id="0"/>
      <w:r>
        <w:rPr>
          <w:rFonts w:ascii="Tahoma" w:eastAsia="Tahoma" w:hAnsi="Tahoma" w:cs="Tahoma"/>
          <w:color w:val="000000"/>
          <w:sz w:val="22"/>
          <w:szCs w:val="22"/>
        </w:rPr>
        <w:t xml:space="preserve"> homework problems given during the duration of the course to reinforce the content covered.</w:t>
      </w:r>
    </w:p>
    <w:p w:rsidR="00F27467" w:rsidRDefault="00F27467">
      <w:pPr>
        <w:pBdr>
          <w:top w:val="nil"/>
          <w:left w:val="nil"/>
          <w:bottom w:val="nil"/>
          <w:right w:val="nil"/>
          <w:between w:val="nil"/>
        </w:pBdr>
        <w:rPr>
          <w:rFonts w:ascii="Tahoma" w:eastAsia="Tahoma" w:hAnsi="Tahoma" w:cs="Tahoma"/>
          <w:color w:val="000000"/>
          <w:sz w:val="22"/>
          <w:szCs w:val="22"/>
        </w:rPr>
      </w:pPr>
    </w:p>
    <w:p w:rsidR="00F27467" w:rsidRDefault="00F27467">
      <w:pPr>
        <w:pBdr>
          <w:top w:val="nil"/>
          <w:left w:val="nil"/>
          <w:bottom w:val="nil"/>
          <w:right w:val="nil"/>
          <w:between w:val="nil"/>
        </w:pBdr>
        <w:rPr>
          <w:rFonts w:ascii="Tahoma" w:eastAsia="Tahoma" w:hAnsi="Tahoma" w:cs="Tahoma"/>
          <w:color w:val="000000"/>
          <w:sz w:val="22"/>
          <w:szCs w:val="22"/>
        </w:rPr>
      </w:pPr>
    </w:p>
    <w:p w:rsidR="00F62156" w:rsidRDefault="00F62156">
      <w:pPr>
        <w:pBdr>
          <w:top w:val="nil"/>
          <w:left w:val="nil"/>
          <w:bottom w:val="nil"/>
          <w:right w:val="nil"/>
          <w:between w:val="nil"/>
        </w:pBdr>
        <w:rPr>
          <w:rFonts w:ascii="Tahoma" w:eastAsia="Tahoma" w:hAnsi="Tahoma" w:cs="Tahoma"/>
          <w:b/>
          <w:color w:val="000000"/>
          <w:sz w:val="22"/>
          <w:szCs w:val="22"/>
        </w:rPr>
      </w:pPr>
    </w:p>
    <w:p w:rsidR="00F62156" w:rsidRDefault="000F1A06">
      <w:pPr>
        <w:pBdr>
          <w:top w:val="nil"/>
          <w:left w:val="nil"/>
          <w:bottom w:val="nil"/>
          <w:right w:val="nil"/>
          <w:between w:val="nil"/>
        </w:pBdr>
        <w:rPr>
          <w:rFonts w:ascii="Tahoma" w:eastAsia="Tahoma" w:hAnsi="Tahoma" w:cs="Tahoma"/>
          <w:color w:val="000000"/>
          <w:sz w:val="22"/>
          <w:szCs w:val="22"/>
        </w:rPr>
      </w:pPr>
      <w:r>
        <w:rPr>
          <w:rFonts w:ascii="Tahoma" w:eastAsia="Tahoma" w:hAnsi="Tahoma" w:cs="Tahoma"/>
          <w:b/>
          <w:color w:val="000000"/>
          <w:sz w:val="22"/>
          <w:szCs w:val="22"/>
        </w:rPr>
        <w:lastRenderedPageBreak/>
        <w:t>Grading &amp; Evaluation Method:</w:t>
      </w:r>
      <w:r>
        <w:rPr>
          <w:rFonts w:ascii="Tahoma" w:eastAsia="Tahoma" w:hAnsi="Tahoma" w:cs="Tahoma"/>
          <w:color w:val="000000"/>
          <w:sz w:val="22"/>
          <w:szCs w:val="22"/>
        </w:rPr>
        <w:t xml:space="preserve"> </w:t>
      </w:r>
    </w:p>
    <w:p w:rsidR="00F62156" w:rsidRDefault="000F1A06">
      <w:pPr>
        <w:widowControl w:val="0"/>
        <w:jc w:val="both"/>
        <w:rPr>
          <w:rFonts w:ascii="Tahoma" w:eastAsia="Tahoma" w:hAnsi="Tahoma" w:cs="Tahoma"/>
          <w:sz w:val="22"/>
          <w:szCs w:val="22"/>
        </w:rPr>
      </w:pPr>
      <w:r>
        <w:rPr>
          <w:rFonts w:ascii="Tahoma" w:eastAsia="Tahoma" w:hAnsi="Tahoma" w:cs="Tahoma"/>
          <w:b/>
          <w:sz w:val="22"/>
          <w:szCs w:val="22"/>
        </w:rPr>
        <w:tab/>
      </w:r>
      <w:r>
        <w:rPr>
          <w:rFonts w:ascii="Tahoma" w:eastAsia="Tahoma" w:hAnsi="Tahoma" w:cs="Tahoma"/>
          <w:sz w:val="22"/>
          <w:szCs w:val="22"/>
        </w:rPr>
        <w:t>Attendance/Participation/Homework – 10%</w:t>
      </w:r>
    </w:p>
    <w:p w:rsidR="00F62156" w:rsidRDefault="000F1A06">
      <w:pPr>
        <w:widowControl w:val="0"/>
        <w:ind w:firstLine="720"/>
        <w:jc w:val="both"/>
        <w:rPr>
          <w:rFonts w:ascii="Tahoma" w:eastAsia="Tahoma" w:hAnsi="Tahoma" w:cs="Tahoma"/>
          <w:sz w:val="22"/>
          <w:szCs w:val="22"/>
        </w:rPr>
      </w:pPr>
      <w:r>
        <w:rPr>
          <w:rFonts w:ascii="Tahoma" w:eastAsia="Tahoma" w:hAnsi="Tahoma" w:cs="Tahoma"/>
          <w:sz w:val="22"/>
          <w:szCs w:val="22"/>
        </w:rPr>
        <w:t>Test 1 – 22.5%</w:t>
      </w:r>
    </w:p>
    <w:p w:rsidR="00F62156" w:rsidRDefault="000F1A06">
      <w:pPr>
        <w:widowControl w:val="0"/>
        <w:ind w:firstLine="720"/>
        <w:jc w:val="both"/>
        <w:rPr>
          <w:rFonts w:ascii="Tahoma" w:eastAsia="Tahoma" w:hAnsi="Tahoma" w:cs="Tahoma"/>
          <w:sz w:val="22"/>
          <w:szCs w:val="22"/>
        </w:rPr>
      </w:pPr>
      <w:r>
        <w:rPr>
          <w:rFonts w:ascii="Tahoma" w:eastAsia="Tahoma" w:hAnsi="Tahoma" w:cs="Tahoma"/>
          <w:sz w:val="22"/>
          <w:szCs w:val="22"/>
        </w:rPr>
        <w:t>Test 2 – 22.5%</w:t>
      </w:r>
    </w:p>
    <w:p w:rsidR="00F62156" w:rsidRDefault="000F1A06">
      <w:pPr>
        <w:widowControl w:val="0"/>
        <w:ind w:firstLine="720"/>
        <w:jc w:val="both"/>
        <w:rPr>
          <w:rFonts w:ascii="Tahoma" w:eastAsia="Tahoma" w:hAnsi="Tahoma" w:cs="Tahoma"/>
          <w:sz w:val="22"/>
          <w:szCs w:val="22"/>
        </w:rPr>
      </w:pPr>
      <w:r>
        <w:rPr>
          <w:rFonts w:ascii="Tahoma" w:eastAsia="Tahoma" w:hAnsi="Tahoma" w:cs="Tahoma"/>
          <w:sz w:val="22"/>
          <w:szCs w:val="22"/>
        </w:rPr>
        <w:t>Test 3 – 22.5%</w:t>
      </w:r>
    </w:p>
    <w:p w:rsidR="00F62156" w:rsidRDefault="000F1A06">
      <w:pPr>
        <w:widowControl w:val="0"/>
        <w:ind w:firstLine="720"/>
        <w:jc w:val="both"/>
        <w:rPr>
          <w:rFonts w:ascii="Tahoma" w:eastAsia="Tahoma" w:hAnsi="Tahoma" w:cs="Tahoma"/>
          <w:sz w:val="22"/>
          <w:szCs w:val="22"/>
        </w:rPr>
      </w:pPr>
      <w:r>
        <w:rPr>
          <w:rFonts w:ascii="Tahoma" w:eastAsia="Tahoma" w:hAnsi="Tahoma" w:cs="Tahoma"/>
          <w:sz w:val="22"/>
          <w:szCs w:val="22"/>
        </w:rPr>
        <w:t>Test 4 – 22.5%</w:t>
      </w:r>
    </w:p>
    <w:p w:rsidR="00F62156" w:rsidRDefault="000F1A06">
      <w:pPr>
        <w:widowControl w:val="0"/>
        <w:ind w:firstLine="720"/>
        <w:jc w:val="both"/>
        <w:rPr>
          <w:rFonts w:ascii="Tahoma" w:eastAsia="Tahoma" w:hAnsi="Tahoma" w:cs="Tahoma"/>
          <w:sz w:val="22"/>
          <w:szCs w:val="22"/>
        </w:rPr>
      </w:pPr>
      <w:r>
        <w:rPr>
          <w:rFonts w:ascii="Tahoma" w:eastAsia="Tahoma" w:hAnsi="Tahoma" w:cs="Tahoma"/>
          <w:sz w:val="22"/>
          <w:szCs w:val="22"/>
        </w:rPr>
        <w:t>Final Exam – Optional and will replace the lowest Test grade</w:t>
      </w:r>
    </w:p>
    <w:p w:rsidR="00F62156" w:rsidRDefault="00F62156">
      <w:pPr>
        <w:widowControl w:val="0"/>
        <w:jc w:val="both"/>
        <w:rPr>
          <w:rFonts w:ascii="Tahoma" w:eastAsia="Tahoma" w:hAnsi="Tahoma" w:cs="Tahoma"/>
          <w:sz w:val="22"/>
          <w:szCs w:val="22"/>
        </w:rPr>
      </w:pPr>
    </w:p>
    <w:p w:rsidR="00F62156" w:rsidRDefault="000F1A06">
      <w:pPr>
        <w:widowControl w:val="0"/>
        <w:jc w:val="both"/>
        <w:rPr>
          <w:rFonts w:ascii="Tahoma" w:eastAsia="Tahoma" w:hAnsi="Tahoma" w:cs="Tahoma"/>
          <w:sz w:val="22"/>
          <w:szCs w:val="22"/>
        </w:rPr>
      </w:pPr>
      <w:r>
        <w:rPr>
          <w:rFonts w:ascii="Tahoma" w:eastAsia="Tahoma" w:hAnsi="Tahoma" w:cs="Tahoma"/>
          <w:b/>
          <w:sz w:val="22"/>
          <w:szCs w:val="22"/>
        </w:rPr>
        <w:t>Make Ups:</w:t>
      </w:r>
      <w:r>
        <w:rPr>
          <w:rFonts w:ascii="Tahoma" w:eastAsia="Tahoma" w:hAnsi="Tahoma" w:cs="Tahoma"/>
          <w:sz w:val="22"/>
          <w:szCs w:val="22"/>
        </w:rPr>
        <w:t xml:space="preserve"> There will be no </w:t>
      </w:r>
      <w:proofErr w:type="spellStart"/>
      <w:r>
        <w:rPr>
          <w:rFonts w:ascii="Tahoma" w:eastAsia="Tahoma" w:hAnsi="Tahoma" w:cs="Tahoma"/>
          <w:sz w:val="22"/>
          <w:szCs w:val="22"/>
        </w:rPr>
        <w:t>make up</w:t>
      </w:r>
      <w:proofErr w:type="spellEnd"/>
      <w:r>
        <w:rPr>
          <w:rFonts w:ascii="Tahoma" w:eastAsia="Tahoma" w:hAnsi="Tahoma" w:cs="Tahoma"/>
          <w:sz w:val="22"/>
          <w:szCs w:val="22"/>
        </w:rPr>
        <w:t xml:space="preserve"> exams given.  The Final Exam will be used to replace </w:t>
      </w:r>
      <w:r w:rsidR="00CD101B">
        <w:rPr>
          <w:rFonts w:ascii="Tahoma" w:eastAsia="Tahoma" w:hAnsi="Tahoma" w:cs="Tahoma"/>
          <w:sz w:val="22"/>
          <w:szCs w:val="22"/>
        </w:rPr>
        <w:t>one</w:t>
      </w:r>
      <w:r>
        <w:rPr>
          <w:rFonts w:ascii="Tahoma" w:eastAsia="Tahoma" w:hAnsi="Tahoma" w:cs="Tahoma"/>
          <w:sz w:val="22"/>
          <w:szCs w:val="22"/>
        </w:rPr>
        <w:t xml:space="preserve"> missed exam grade</w:t>
      </w:r>
      <w:r w:rsidR="00CD101B">
        <w:rPr>
          <w:rFonts w:ascii="Tahoma" w:eastAsia="Tahoma" w:hAnsi="Tahoma" w:cs="Tahoma"/>
          <w:sz w:val="22"/>
          <w:szCs w:val="22"/>
        </w:rPr>
        <w:t xml:space="preserve"> as described above in Grading &amp; Evaluation Method</w:t>
      </w:r>
      <w:r>
        <w:rPr>
          <w:rFonts w:ascii="Tahoma" w:eastAsia="Tahoma" w:hAnsi="Tahoma" w:cs="Tahoma"/>
          <w:sz w:val="22"/>
          <w:szCs w:val="22"/>
        </w:rPr>
        <w:t>.</w:t>
      </w:r>
    </w:p>
    <w:p w:rsidR="00F62156" w:rsidRDefault="00F62156">
      <w:pPr>
        <w:widowControl w:val="0"/>
        <w:jc w:val="both"/>
        <w:rPr>
          <w:rFonts w:ascii="Tahoma" w:eastAsia="Tahoma" w:hAnsi="Tahoma" w:cs="Tahoma"/>
          <w:b/>
          <w:sz w:val="22"/>
          <w:szCs w:val="22"/>
        </w:rPr>
      </w:pPr>
    </w:p>
    <w:p w:rsidR="00F62156" w:rsidRDefault="000F1A06">
      <w:pPr>
        <w:widowControl w:val="0"/>
        <w:jc w:val="both"/>
        <w:rPr>
          <w:rFonts w:ascii="Tahoma" w:eastAsia="Tahoma" w:hAnsi="Tahoma" w:cs="Tahoma"/>
          <w:sz w:val="22"/>
          <w:szCs w:val="22"/>
        </w:rPr>
      </w:pPr>
      <w:r>
        <w:rPr>
          <w:rFonts w:ascii="Tahoma" w:eastAsia="Tahoma" w:hAnsi="Tahoma" w:cs="Tahoma"/>
          <w:b/>
          <w:sz w:val="22"/>
          <w:szCs w:val="22"/>
        </w:rPr>
        <w:t xml:space="preserve">THE GRADING SCHEME:  </w:t>
      </w:r>
    </w:p>
    <w:p w:rsidR="00F62156" w:rsidRDefault="000F1A06">
      <w:pPr>
        <w:widowControl w:val="0"/>
        <w:jc w:val="both"/>
        <w:rPr>
          <w:rFonts w:ascii="Tahoma" w:eastAsia="Tahoma" w:hAnsi="Tahoma" w:cs="Tahoma"/>
          <w:sz w:val="22"/>
          <w:szCs w:val="22"/>
        </w:rPr>
      </w:pPr>
      <w:r>
        <w:rPr>
          <w:rFonts w:ascii="Tahoma" w:eastAsia="Tahoma" w:hAnsi="Tahoma" w:cs="Tahoma"/>
          <w:sz w:val="22"/>
          <w:szCs w:val="22"/>
        </w:rPr>
        <w:t xml:space="preserve">93 - 100 … </w:t>
      </w:r>
      <w:proofErr w:type="gramStart"/>
      <w:r>
        <w:rPr>
          <w:rFonts w:ascii="Tahoma" w:eastAsia="Tahoma" w:hAnsi="Tahoma" w:cs="Tahoma"/>
          <w:sz w:val="22"/>
          <w:szCs w:val="22"/>
        </w:rPr>
        <w:t>A</w:t>
      </w:r>
      <w:proofErr w:type="gramEnd"/>
      <w:r>
        <w:rPr>
          <w:rFonts w:ascii="Tahoma" w:eastAsia="Tahoma" w:hAnsi="Tahoma" w:cs="Tahoma"/>
          <w:sz w:val="22"/>
          <w:szCs w:val="22"/>
        </w:rPr>
        <w:tab/>
      </w:r>
      <w:r>
        <w:rPr>
          <w:rFonts w:ascii="Tahoma" w:eastAsia="Tahoma" w:hAnsi="Tahoma" w:cs="Tahoma"/>
          <w:sz w:val="22"/>
          <w:szCs w:val="22"/>
        </w:rPr>
        <w:tab/>
        <w:t>83 - 86 …  B</w:t>
      </w:r>
      <w:r>
        <w:rPr>
          <w:rFonts w:ascii="Tahoma" w:eastAsia="Tahoma" w:hAnsi="Tahoma" w:cs="Tahoma"/>
          <w:sz w:val="22"/>
          <w:szCs w:val="22"/>
        </w:rPr>
        <w:tab/>
      </w:r>
      <w:r>
        <w:rPr>
          <w:rFonts w:ascii="Tahoma" w:eastAsia="Tahoma" w:hAnsi="Tahoma" w:cs="Tahoma"/>
          <w:sz w:val="22"/>
          <w:szCs w:val="22"/>
        </w:rPr>
        <w:tab/>
        <w:t>73 - 76 …  C</w:t>
      </w:r>
      <w:r>
        <w:rPr>
          <w:rFonts w:ascii="Tahoma" w:eastAsia="Tahoma" w:hAnsi="Tahoma" w:cs="Tahoma"/>
          <w:sz w:val="22"/>
          <w:szCs w:val="22"/>
        </w:rPr>
        <w:tab/>
      </w:r>
      <w:r>
        <w:rPr>
          <w:rFonts w:ascii="Tahoma" w:eastAsia="Tahoma" w:hAnsi="Tahoma" w:cs="Tahoma"/>
          <w:sz w:val="22"/>
          <w:szCs w:val="22"/>
        </w:rPr>
        <w:tab/>
        <w:t xml:space="preserve">63 - </w:t>
      </w:r>
      <w:proofErr w:type="gramStart"/>
      <w:r>
        <w:rPr>
          <w:rFonts w:ascii="Tahoma" w:eastAsia="Tahoma" w:hAnsi="Tahoma" w:cs="Tahoma"/>
          <w:sz w:val="22"/>
          <w:szCs w:val="22"/>
        </w:rPr>
        <w:t>66  …</w:t>
      </w:r>
      <w:proofErr w:type="gramEnd"/>
      <w:r>
        <w:rPr>
          <w:rFonts w:ascii="Tahoma" w:eastAsia="Tahoma" w:hAnsi="Tahoma" w:cs="Tahoma"/>
          <w:sz w:val="22"/>
          <w:szCs w:val="22"/>
        </w:rPr>
        <w:t xml:space="preserve">  D</w:t>
      </w:r>
    </w:p>
    <w:p w:rsidR="00F62156" w:rsidRDefault="000F1A06">
      <w:pPr>
        <w:widowControl w:val="0"/>
        <w:jc w:val="both"/>
        <w:rPr>
          <w:rFonts w:ascii="Tahoma" w:eastAsia="Tahoma" w:hAnsi="Tahoma" w:cs="Tahoma"/>
          <w:sz w:val="22"/>
          <w:szCs w:val="22"/>
        </w:rPr>
      </w:pPr>
      <w:r>
        <w:rPr>
          <w:rFonts w:ascii="Tahoma" w:eastAsia="Tahoma" w:hAnsi="Tahoma" w:cs="Tahoma"/>
          <w:sz w:val="22"/>
          <w:szCs w:val="22"/>
        </w:rPr>
        <w:t xml:space="preserve">90 - </w:t>
      </w:r>
      <w:proofErr w:type="gramStart"/>
      <w:r>
        <w:rPr>
          <w:rFonts w:ascii="Tahoma" w:eastAsia="Tahoma" w:hAnsi="Tahoma" w:cs="Tahoma"/>
          <w:sz w:val="22"/>
          <w:szCs w:val="22"/>
        </w:rPr>
        <w:t>92  …</w:t>
      </w:r>
      <w:proofErr w:type="gramEnd"/>
      <w:r>
        <w:rPr>
          <w:rFonts w:ascii="Tahoma" w:eastAsia="Tahoma" w:hAnsi="Tahoma" w:cs="Tahoma"/>
          <w:sz w:val="22"/>
          <w:szCs w:val="22"/>
        </w:rPr>
        <w:t xml:space="preserve">  A-</w:t>
      </w:r>
      <w:r>
        <w:rPr>
          <w:rFonts w:ascii="Tahoma" w:eastAsia="Tahoma" w:hAnsi="Tahoma" w:cs="Tahoma"/>
          <w:sz w:val="22"/>
          <w:szCs w:val="22"/>
        </w:rPr>
        <w:tab/>
      </w:r>
      <w:r>
        <w:rPr>
          <w:rFonts w:ascii="Tahoma" w:eastAsia="Tahoma" w:hAnsi="Tahoma" w:cs="Tahoma"/>
          <w:sz w:val="22"/>
          <w:szCs w:val="22"/>
        </w:rPr>
        <w:tab/>
        <w:t>80 - 82 …  B-</w:t>
      </w:r>
      <w:r>
        <w:rPr>
          <w:rFonts w:ascii="Tahoma" w:eastAsia="Tahoma" w:hAnsi="Tahoma" w:cs="Tahoma"/>
          <w:sz w:val="22"/>
          <w:szCs w:val="22"/>
        </w:rPr>
        <w:tab/>
      </w:r>
      <w:r>
        <w:rPr>
          <w:rFonts w:ascii="Tahoma" w:eastAsia="Tahoma" w:hAnsi="Tahoma" w:cs="Tahoma"/>
          <w:sz w:val="22"/>
          <w:szCs w:val="22"/>
        </w:rPr>
        <w:tab/>
        <w:t>70 -</w:t>
      </w:r>
      <w:proofErr w:type="gramStart"/>
      <w:r>
        <w:rPr>
          <w:rFonts w:ascii="Tahoma" w:eastAsia="Tahoma" w:hAnsi="Tahoma" w:cs="Tahoma"/>
          <w:sz w:val="22"/>
          <w:szCs w:val="22"/>
        </w:rPr>
        <w:t>72  …</w:t>
      </w:r>
      <w:proofErr w:type="gramEnd"/>
      <w:r>
        <w:rPr>
          <w:rFonts w:ascii="Tahoma" w:eastAsia="Tahoma" w:hAnsi="Tahoma" w:cs="Tahoma"/>
          <w:sz w:val="22"/>
          <w:szCs w:val="22"/>
        </w:rPr>
        <w:t xml:space="preserve">  C-</w:t>
      </w:r>
      <w:r>
        <w:rPr>
          <w:rFonts w:ascii="Tahoma" w:eastAsia="Tahoma" w:hAnsi="Tahoma" w:cs="Tahoma"/>
          <w:sz w:val="22"/>
          <w:szCs w:val="22"/>
        </w:rPr>
        <w:tab/>
      </w:r>
      <w:r>
        <w:rPr>
          <w:rFonts w:ascii="Tahoma" w:eastAsia="Tahoma" w:hAnsi="Tahoma" w:cs="Tahoma"/>
          <w:sz w:val="22"/>
          <w:szCs w:val="22"/>
        </w:rPr>
        <w:tab/>
        <w:t xml:space="preserve">60 - </w:t>
      </w:r>
      <w:proofErr w:type="gramStart"/>
      <w:r>
        <w:rPr>
          <w:rFonts w:ascii="Tahoma" w:eastAsia="Tahoma" w:hAnsi="Tahoma" w:cs="Tahoma"/>
          <w:sz w:val="22"/>
          <w:szCs w:val="22"/>
        </w:rPr>
        <w:t>62  …</w:t>
      </w:r>
      <w:proofErr w:type="gramEnd"/>
      <w:r>
        <w:rPr>
          <w:rFonts w:ascii="Tahoma" w:eastAsia="Tahoma" w:hAnsi="Tahoma" w:cs="Tahoma"/>
          <w:sz w:val="22"/>
          <w:szCs w:val="22"/>
        </w:rPr>
        <w:t xml:space="preserve">  D-</w:t>
      </w:r>
    </w:p>
    <w:p w:rsidR="00F62156" w:rsidRDefault="000F1A06">
      <w:pPr>
        <w:widowControl w:val="0"/>
        <w:jc w:val="both"/>
        <w:rPr>
          <w:rFonts w:ascii="Tahoma" w:eastAsia="Tahoma" w:hAnsi="Tahoma" w:cs="Tahoma"/>
          <w:sz w:val="22"/>
          <w:szCs w:val="22"/>
        </w:rPr>
      </w:pPr>
      <w:r>
        <w:rPr>
          <w:rFonts w:ascii="Tahoma" w:eastAsia="Tahoma" w:hAnsi="Tahoma" w:cs="Tahoma"/>
          <w:sz w:val="22"/>
          <w:szCs w:val="22"/>
        </w:rPr>
        <w:t xml:space="preserve">87 - </w:t>
      </w:r>
      <w:proofErr w:type="gramStart"/>
      <w:r>
        <w:rPr>
          <w:rFonts w:ascii="Tahoma" w:eastAsia="Tahoma" w:hAnsi="Tahoma" w:cs="Tahoma"/>
          <w:sz w:val="22"/>
          <w:szCs w:val="22"/>
        </w:rPr>
        <w:t>89  …</w:t>
      </w:r>
      <w:proofErr w:type="gramEnd"/>
      <w:r>
        <w:rPr>
          <w:rFonts w:ascii="Tahoma" w:eastAsia="Tahoma" w:hAnsi="Tahoma" w:cs="Tahoma"/>
          <w:sz w:val="22"/>
          <w:szCs w:val="22"/>
        </w:rPr>
        <w:t xml:space="preserve">  B+</w:t>
      </w:r>
      <w:r>
        <w:rPr>
          <w:rFonts w:ascii="Tahoma" w:eastAsia="Tahoma" w:hAnsi="Tahoma" w:cs="Tahoma"/>
          <w:sz w:val="22"/>
          <w:szCs w:val="22"/>
        </w:rPr>
        <w:tab/>
        <w:t>77 - 79 …  C+</w:t>
      </w:r>
      <w:r>
        <w:rPr>
          <w:rFonts w:ascii="Tahoma" w:eastAsia="Tahoma" w:hAnsi="Tahoma" w:cs="Tahoma"/>
          <w:sz w:val="22"/>
          <w:szCs w:val="22"/>
        </w:rPr>
        <w:tab/>
      </w:r>
      <w:r>
        <w:rPr>
          <w:rFonts w:ascii="Tahoma" w:eastAsia="Tahoma" w:hAnsi="Tahoma" w:cs="Tahoma"/>
          <w:sz w:val="22"/>
          <w:szCs w:val="22"/>
        </w:rPr>
        <w:tab/>
        <w:t>67 - 69 …  D+</w:t>
      </w:r>
      <w:proofErr w:type="gramStart"/>
      <w:r>
        <w:rPr>
          <w:rFonts w:ascii="Tahoma" w:eastAsia="Tahoma" w:hAnsi="Tahoma" w:cs="Tahoma"/>
          <w:sz w:val="22"/>
          <w:szCs w:val="22"/>
        </w:rPr>
        <w:tab/>
        <w:t xml:space="preserve">  </w:t>
      </w:r>
      <w:r>
        <w:rPr>
          <w:rFonts w:ascii="Tahoma" w:eastAsia="Tahoma" w:hAnsi="Tahoma" w:cs="Tahoma"/>
          <w:sz w:val="22"/>
          <w:szCs w:val="22"/>
        </w:rPr>
        <w:tab/>
      </w:r>
      <w:proofErr w:type="gramEnd"/>
      <w:r>
        <w:rPr>
          <w:rFonts w:ascii="Tahoma" w:eastAsia="Tahoma" w:hAnsi="Tahoma" w:cs="Tahoma"/>
          <w:sz w:val="22"/>
          <w:szCs w:val="22"/>
        </w:rPr>
        <w:t xml:space="preserve">  0 - 59  …  F</w:t>
      </w:r>
    </w:p>
    <w:p w:rsidR="00F62156" w:rsidRDefault="00F62156">
      <w:pPr>
        <w:widowControl w:val="0"/>
        <w:jc w:val="both"/>
        <w:rPr>
          <w:rFonts w:ascii="Tahoma" w:eastAsia="Tahoma" w:hAnsi="Tahoma" w:cs="Tahoma"/>
          <w:b/>
          <w:sz w:val="22"/>
          <w:szCs w:val="22"/>
        </w:rPr>
      </w:pPr>
    </w:p>
    <w:p w:rsidR="00F62156" w:rsidRDefault="000F1A06">
      <w:pPr>
        <w:widowControl w:val="0"/>
        <w:jc w:val="both"/>
        <w:rPr>
          <w:b/>
          <w:color w:val="000000"/>
          <w:sz w:val="22"/>
          <w:szCs w:val="22"/>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-177799</wp:posOffset>
                </wp:positionH>
                <wp:positionV relativeFrom="paragraph">
                  <wp:posOffset>292100</wp:posOffset>
                </wp:positionV>
                <wp:extent cx="5810250" cy="4429125"/>
                <wp:effectExtent l="0" t="0" r="0" b="0"/>
                <wp:wrapTopAndBottom distT="0" distB="0"/>
                <wp:docPr id="2" name="Rectangle 2"/>
                <wp:cNvGraphicFramePr/>
                <a:graphic xmlns:a="http://schemas.openxmlformats.org/drawingml/2006/main">
                  <a:graphicData uri="http://schemas.microsoft.com/office/word/2010/wordprocessingShape">
                    <wps:wsp>
                      <wps:cNvSpPr/>
                      <wps:spPr>
                        <a:xfrm>
                          <a:off x="2445638" y="1570200"/>
                          <a:ext cx="5800725" cy="4419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F62156" w:rsidRDefault="000F1A06">
                            <w:pPr>
                              <w:jc w:val="center"/>
                              <w:textDirection w:val="btLr"/>
                            </w:pPr>
                            <w:r>
                              <w:rPr>
                                <w:b/>
                                <w:color w:val="000000"/>
                              </w:rPr>
                              <w:t>Learning Disability Specialist</w:t>
                            </w:r>
                          </w:p>
                          <w:p w:rsidR="00F62156" w:rsidRDefault="000F1A06">
                            <w:pPr>
                              <w:textDirection w:val="btLr"/>
                            </w:pPr>
                            <w:r>
                              <w:rPr>
                                <w:rFonts w:ascii="Calibri" w:eastAsia="Calibri" w:hAnsi="Calibri" w:cs="Calibri"/>
                                <w:color w:val="000000"/>
                              </w:rPr>
                              <w:t xml:space="preserve">I believe in providing reasonable accommodations for students with documented disabilities on an individualized and flexible basis. If you are a student with a disability, the LD Specialist determines appropriate accommodations through consolation with the student.  Before you may receive accommodations in this class, you will need to make an appointment with the LD Specialist, in room S202.  To speak with me about other concerns, such as medical emergencies or arrangements in case the building must be evacuated, please make an appointment as soon </w:t>
                            </w:r>
                            <w:proofErr w:type="spellStart"/>
                            <w:r>
                              <w:rPr>
                                <w:rFonts w:ascii="Calibri" w:eastAsia="Calibri" w:hAnsi="Calibri" w:cs="Calibri"/>
                                <w:color w:val="000000"/>
                              </w:rPr>
                              <w:t>a</w:t>
                            </w:r>
                            <w:proofErr w:type="spellEnd"/>
                            <w:r>
                              <w:rPr>
                                <w:rFonts w:ascii="Calibri" w:eastAsia="Calibri" w:hAnsi="Calibri" w:cs="Calibri"/>
                                <w:color w:val="000000"/>
                              </w:rPr>
                              <w:t xml:space="preserve"> possible.  </w:t>
                            </w:r>
                          </w:p>
                          <w:p w:rsidR="00F62156" w:rsidRDefault="00F62156">
                            <w:pPr>
                              <w:textDirection w:val="btLr"/>
                            </w:pPr>
                          </w:p>
                          <w:p w:rsidR="00F62156" w:rsidRDefault="000F1A06">
                            <w:pPr>
                              <w:textDirection w:val="btLr"/>
                            </w:pPr>
                            <w:r>
                              <w:rPr>
                                <w:rFonts w:ascii="Calibri" w:eastAsia="Calibri" w:hAnsi="Calibri" w:cs="Calibri"/>
                                <w:b/>
                                <w:color w:val="000000"/>
                              </w:rPr>
                              <w:t>Students with Disabilities (including short-term impairments)</w:t>
                            </w:r>
                            <w:r>
                              <w:rPr>
                                <w:rFonts w:ascii="Calibri" w:eastAsia="Calibri" w:hAnsi="Calibri" w:cs="Calibri"/>
                                <w:color w:val="000000"/>
                              </w:rPr>
                              <w:t xml:space="preserve">: If you are a student with a documented disability and you believe you will need accommodations or academic adjustments for this class, it is your responsibility to contact Student Accessibility Services (SAS) at 203-285-2231; rchomicz@gatewayct.edu and/or smurphy1@gatewayct.edu. To avoid any delay in receipt of accommodations or academic adjustments, you should contact SAS as soon as possible. In response to your request, SAS may ask you to provide supporting medical documentation, diagnostic test results or professional prescriptions to evaluate your request for the accommodations or academic adjustments. SAS may also obtain its own professional determination of whether specific requested accommodations or academic adjustments are necessary. Please note that accommodations or academic adjustments cannot be provided until approved and an accommodation letter from SAS has been received by faculty and student. If you experience a temporary impairment or medical condition and it interferes with your schoolwork, call SAS at 203-285-2231; rchomicz@gatewayct.edu and/or </w:t>
                            </w:r>
                            <w:r>
                              <w:rPr>
                                <w:rFonts w:ascii="Calibri" w:eastAsia="Calibri" w:hAnsi="Calibri" w:cs="Calibri"/>
                                <w:color w:val="0000FF"/>
                                <w:u w:val="single"/>
                              </w:rPr>
                              <w:t>smurphy1@gatewayct.edu</w:t>
                            </w:r>
                            <w:r>
                              <w:rPr>
                                <w:rFonts w:ascii="Calibri" w:eastAsia="Calibri" w:hAnsi="Calibri" w:cs="Calibri"/>
                                <w:color w:val="000000"/>
                              </w:rPr>
                              <w:t>.</w:t>
                            </w:r>
                          </w:p>
                          <w:p w:rsidR="00F62156" w:rsidRDefault="00F62156">
                            <w:pPr>
                              <w:textDirection w:val="btLr"/>
                            </w:pPr>
                          </w:p>
                          <w:p w:rsidR="00F62156" w:rsidRDefault="00F62156">
                            <w:pPr>
                              <w:textDirection w:val="btLr"/>
                            </w:pPr>
                          </w:p>
                          <w:p w:rsidR="00F62156" w:rsidRDefault="00F62156">
                            <w:pPr>
                              <w:jc w:val="both"/>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-177799</wp:posOffset>
                </wp:positionH>
                <wp:positionV relativeFrom="paragraph">
                  <wp:posOffset>292100</wp:posOffset>
                </wp:positionV>
                <wp:extent cx="5810250" cy="4429125"/>
                <wp:effectExtent b="0" l="0" r="0" t="0"/>
                <wp:wrapTopAndBottom distB="0" distT="0"/>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10250" cy="4429125"/>
                        </a:xfrm>
                        <a:prstGeom prst="rect"/>
                        <a:ln/>
                      </pic:spPr>
                    </pic:pic>
                  </a:graphicData>
                </a:graphic>
              </wp:anchor>
            </w:drawing>
          </mc:Fallback>
        </mc:AlternateContent>
      </w:r>
    </w:p>
    <w:p w:rsidR="00F62156" w:rsidRDefault="00F62156">
      <w:pPr>
        <w:widowControl w:val="0"/>
        <w:jc w:val="both"/>
        <w:rPr>
          <w:b/>
          <w:color w:val="000000"/>
          <w:sz w:val="22"/>
          <w:szCs w:val="22"/>
        </w:rPr>
      </w:pPr>
    </w:p>
    <w:p w:rsidR="00F62156" w:rsidRDefault="00F62156">
      <w:pPr>
        <w:widowControl w:val="0"/>
        <w:jc w:val="both"/>
        <w:rPr>
          <w:b/>
          <w:color w:val="000000"/>
          <w:sz w:val="22"/>
          <w:szCs w:val="22"/>
        </w:rPr>
      </w:pPr>
    </w:p>
    <w:p w:rsidR="00F62156" w:rsidRDefault="00F62156">
      <w:pPr>
        <w:widowControl w:val="0"/>
        <w:jc w:val="both"/>
        <w:rPr>
          <w:b/>
          <w:color w:val="000000"/>
          <w:sz w:val="22"/>
          <w:szCs w:val="22"/>
        </w:rPr>
      </w:pPr>
    </w:p>
    <w:p w:rsidR="00F62156" w:rsidRDefault="00F62156">
      <w:pPr>
        <w:rPr>
          <w:rFonts w:ascii="Arial" w:eastAsia="Arial" w:hAnsi="Arial" w:cs="Arial"/>
          <w:sz w:val="22"/>
          <w:szCs w:val="22"/>
        </w:rPr>
      </w:pPr>
    </w:p>
    <w:p w:rsidR="00F62156" w:rsidRDefault="00F62156">
      <w:pPr>
        <w:rPr>
          <w:rFonts w:ascii="Arial" w:eastAsia="Arial" w:hAnsi="Arial" w:cs="Arial"/>
          <w:sz w:val="22"/>
          <w:szCs w:val="22"/>
        </w:rPr>
      </w:pPr>
    </w:p>
    <w:p w:rsidR="00F62156" w:rsidRDefault="00F62156">
      <w:pPr>
        <w:rPr>
          <w:rFonts w:ascii="Arial" w:eastAsia="Arial" w:hAnsi="Arial" w:cs="Arial"/>
          <w:sz w:val="22"/>
          <w:szCs w:val="22"/>
        </w:rPr>
      </w:pPr>
    </w:p>
    <w:p w:rsidR="00F62156" w:rsidRDefault="000F1A06">
      <w:pPr>
        <w:rPr>
          <w:rFonts w:ascii="Arial" w:eastAsia="Arial" w:hAnsi="Arial" w:cs="Arial"/>
          <w:sz w:val="22"/>
          <w:szCs w:val="22"/>
        </w:rPr>
      </w:pPr>
      <w:r>
        <w:rPr>
          <w:rFonts w:ascii="Arial" w:eastAsia="Arial" w:hAnsi="Arial" w:cs="Arial"/>
          <w:sz w:val="22"/>
          <w:szCs w:val="22"/>
        </w:rPr>
        <w:t>**** The following dates are estimations and are subject to change throughout the course****</w:t>
      </w:r>
    </w:p>
    <w:p w:rsidR="00F62156" w:rsidRDefault="00F62156">
      <w:pPr>
        <w:rPr>
          <w:rFonts w:ascii="Arial" w:eastAsia="Arial" w:hAnsi="Arial" w:cs="Arial"/>
          <w:sz w:val="22"/>
          <w:szCs w:val="22"/>
        </w:rPr>
      </w:pPr>
    </w:p>
    <w:tbl>
      <w:tblPr>
        <w:tblStyle w:val="a"/>
        <w:tblpPr w:leftFromText="180" w:rightFromText="180" w:vertAnchor="text" w:tblpY="1"/>
        <w:tblOverlap w:val="never"/>
        <w:tblW w:w="7603" w:type="dxa"/>
        <w:tblLayout w:type="fixed"/>
        <w:tblLook w:val="0400" w:firstRow="0" w:lastRow="0" w:firstColumn="0" w:lastColumn="0" w:noHBand="0" w:noVBand="1"/>
      </w:tblPr>
      <w:tblGrid>
        <w:gridCol w:w="999"/>
        <w:gridCol w:w="999"/>
        <w:gridCol w:w="5605"/>
      </w:tblGrid>
      <w:tr w:rsidR="00F62156" w:rsidTr="00CD101B">
        <w:trPr>
          <w:trHeight w:val="290"/>
        </w:trPr>
        <w:tc>
          <w:tcPr>
            <w:tcW w:w="999" w:type="dxa"/>
            <w:tcBorders>
              <w:top w:val="single" w:sz="4" w:space="0" w:color="000000"/>
              <w:left w:val="single" w:sz="4" w:space="0" w:color="000000"/>
              <w:bottom w:val="single" w:sz="4" w:space="0" w:color="000000"/>
              <w:right w:val="single" w:sz="4" w:space="0" w:color="000000"/>
            </w:tcBorders>
          </w:tcPr>
          <w:p w:rsidR="00F62156" w:rsidRDefault="00F62156" w:rsidP="00CD101B">
            <w:pPr>
              <w:jc w:val="center"/>
              <w:rPr>
                <w:rFonts w:ascii="Calibri" w:eastAsia="Calibri" w:hAnsi="Calibri" w:cs="Calibri"/>
                <w:b/>
                <w:color w:val="000000"/>
                <w:sz w:val="22"/>
                <w:szCs w:val="22"/>
              </w:rPr>
            </w:pPr>
          </w:p>
        </w:tc>
        <w:tc>
          <w:tcPr>
            <w:tcW w:w="999" w:type="dxa"/>
            <w:tcBorders>
              <w:top w:val="single" w:sz="4" w:space="0" w:color="000000"/>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b/>
                <w:color w:val="000000"/>
                <w:sz w:val="22"/>
                <w:szCs w:val="22"/>
              </w:rPr>
            </w:pPr>
          </w:p>
        </w:tc>
        <w:tc>
          <w:tcPr>
            <w:tcW w:w="5605" w:type="dxa"/>
            <w:tcBorders>
              <w:top w:val="single" w:sz="4" w:space="0" w:color="000000"/>
              <w:left w:val="nil"/>
              <w:bottom w:val="single" w:sz="4" w:space="0" w:color="000000"/>
              <w:right w:val="single" w:sz="4" w:space="0" w:color="000000"/>
            </w:tcBorders>
            <w:shd w:val="clear" w:color="auto" w:fill="auto"/>
            <w:vAlign w:val="bottom"/>
          </w:tcPr>
          <w:p w:rsidR="00F62156" w:rsidRDefault="000F1A06" w:rsidP="00CD101B">
            <w:pPr>
              <w:jc w:val="center"/>
              <w:rPr>
                <w:rFonts w:ascii="Calibri" w:eastAsia="Calibri" w:hAnsi="Calibri" w:cs="Calibri"/>
                <w:b/>
                <w:color w:val="000000"/>
                <w:sz w:val="22"/>
                <w:szCs w:val="22"/>
              </w:rPr>
            </w:pPr>
            <w:r>
              <w:rPr>
                <w:rFonts w:ascii="Calibri" w:eastAsia="Calibri" w:hAnsi="Calibri" w:cs="Calibri"/>
                <w:b/>
                <w:color w:val="000000"/>
                <w:sz w:val="22"/>
                <w:szCs w:val="22"/>
              </w:rPr>
              <w:t>MAT</w:t>
            </w:r>
            <w:r w:rsidR="00CD101B">
              <w:rPr>
                <w:rFonts w:ascii="Calibri" w:eastAsia="Calibri" w:hAnsi="Calibri" w:cs="Calibri"/>
                <w:b/>
                <w:color w:val="000000"/>
                <w:sz w:val="22"/>
                <w:szCs w:val="22"/>
              </w:rPr>
              <w:t>H2600</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CD101B" w:rsidP="00CD101B">
            <w:pPr>
              <w:jc w:val="center"/>
              <w:rPr>
                <w:rFonts w:ascii="Calibri" w:eastAsia="Calibri" w:hAnsi="Calibri" w:cs="Calibri"/>
                <w:b/>
                <w:color w:val="000000"/>
                <w:sz w:val="22"/>
                <w:szCs w:val="22"/>
              </w:rPr>
            </w:pPr>
            <w:r>
              <w:rPr>
                <w:rFonts w:ascii="Calibri" w:eastAsia="Calibri" w:hAnsi="Calibri" w:cs="Calibri"/>
                <w:b/>
                <w:color w:val="000000"/>
                <w:sz w:val="22"/>
                <w:szCs w:val="22"/>
              </w:rPr>
              <w:t>Date</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b/>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jc w:val="center"/>
              <w:rPr>
                <w:rFonts w:ascii="Calibri" w:eastAsia="Calibri" w:hAnsi="Calibri" w:cs="Calibri"/>
                <w:b/>
                <w:color w:val="000000"/>
                <w:sz w:val="22"/>
                <w:szCs w:val="22"/>
              </w:rPr>
            </w:pPr>
            <w:r>
              <w:rPr>
                <w:rFonts w:ascii="Calibri" w:eastAsia="Calibri" w:hAnsi="Calibri" w:cs="Calibri"/>
                <w:b/>
                <w:color w:val="000000"/>
                <w:sz w:val="22"/>
                <w:szCs w:val="22"/>
              </w:rPr>
              <w:t>Topics</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F62156" w:rsidP="00CD101B">
            <w:pPr>
              <w:rPr>
                <w:rFonts w:ascii="Calibri" w:eastAsia="Calibri" w:hAnsi="Calibri" w:cs="Calibri"/>
                <w:color w:val="000000"/>
                <w:sz w:val="22"/>
                <w:szCs w:val="22"/>
              </w:rPr>
            </w:pP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color w:val="000000"/>
                <w:sz w:val="22"/>
                <w:szCs w:val="22"/>
              </w:rPr>
            </w:pPr>
            <w:r>
              <w:rPr>
                <w:rFonts w:ascii="Calibri" w:eastAsia="Calibri" w:hAnsi="Calibri" w:cs="Calibri"/>
                <w:color w:val="000000"/>
                <w:sz w:val="22"/>
                <w:szCs w:val="22"/>
              </w:rPr>
              <w:t> </w:t>
            </w: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color w:val="000000"/>
                <w:sz w:val="22"/>
                <w:szCs w:val="22"/>
              </w:rPr>
            </w:pPr>
            <w:r>
              <w:rPr>
                <w:rFonts w:ascii="Calibri" w:eastAsia="Calibri" w:hAnsi="Calibri" w:cs="Calibri"/>
                <w:color w:val="000000"/>
                <w:sz w:val="22"/>
                <w:szCs w:val="22"/>
              </w:rPr>
              <w:t> </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1/2</w:t>
            </w:r>
            <w:r w:rsidR="0083633F">
              <w:rPr>
                <w:rFonts w:ascii="Calibri" w:eastAsia="Calibri" w:hAnsi="Calibri" w:cs="Calibri"/>
                <w:color w:val="000000"/>
                <w:sz w:val="22"/>
                <w:szCs w:val="22"/>
              </w:rPr>
              <w:t>6</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color w:val="000000"/>
                <w:sz w:val="22"/>
                <w:szCs w:val="22"/>
              </w:rPr>
            </w:pPr>
            <w:r>
              <w:rPr>
                <w:rFonts w:ascii="Calibri" w:eastAsia="Calibri" w:hAnsi="Calibri" w:cs="Calibri"/>
                <w:color w:val="000000"/>
                <w:sz w:val="22"/>
                <w:szCs w:val="22"/>
              </w:rPr>
              <w:t>Syllabus/</w:t>
            </w:r>
            <w:proofErr w:type="spellStart"/>
            <w:r>
              <w:rPr>
                <w:rFonts w:ascii="Calibri" w:eastAsia="Calibri" w:hAnsi="Calibri" w:cs="Calibri"/>
                <w:color w:val="000000"/>
                <w:sz w:val="22"/>
                <w:szCs w:val="22"/>
              </w:rPr>
              <w:t>PreReq</w:t>
            </w:r>
            <w:proofErr w:type="spellEnd"/>
            <w:r>
              <w:rPr>
                <w:rFonts w:ascii="Calibri" w:eastAsia="Calibri" w:hAnsi="Calibri" w:cs="Calibri"/>
                <w:color w:val="000000"/>
                <w:sz w:val="22"/>
                <w:szCs w:val="22"/>
              </w:rPr>
              <w:t xml:space="preserve"> Topics</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1/</w:t>
            </w:r>
            <w:r w:rsidR="0083633F">
              <w:rPr>
                <w:rFonts w:ascii="Calibri" w:eastAsia="Calibri" w:hAnsi="Calibri" w:cs="Calibri"/>
                <w:color w:val="000000"/>
                <w:sz w:val="22"/>
                <w:szCs w:val="22"/>
              </w:rPr>
              <w:t>28</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color w:val="000000"/>
                <w:sz w:val="22"/>
                <w:szCs w:val="22"/>
              </w:rPr>
            </w:pPr>
            <w:proofErr w:type="spellStart"/>
            <w:r>
              <w:rPr>
                <w:rFonts w:ascii="Calibri" w:eastAsia="Calibri" w:hAnsi="Calibri" w:cs="Calibri"/>
                <w:color w:val="000000"/>
                <w:sz w:val="22"/>
                <w:szCs w:val="22"/>
              </w:rPr>
              <w:t>PreReq</w:t>
            </w:r>
            <w:proofErr w:type="spellEnd"/>
            <w:r>
              <w:rPr>
                <w:rFonts w:ascii="Calibri" w:eastAsia="Calibri" w:hAnsi="Calibri" w:cs="Calibri"/>
                <w:color w:val="000000"/>
                <w:sz w:val="22"/>
                <w:szCs w:val="22"/>
              </w:rPr>
              <w:t xml:space="preserve"> Topics </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2/</w:t>
            </w:r>
            <w:r w:rsidR="0083633F">
              <w:rPr>
                <w:rFonts w:ascii="Calibri" w:eastAsia="Calibri" w:hAnsi="Calibri" w:cs="Calibri"/>
                <w:color w:val="000000"/>
                <w:sz w:val="22"/>
                <w:szCs w:val="22"/>
              </w:rPr>
              <w:t>2</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color w:val="000000"/>
                <w:sz w:val="22"/>
                <w:szCs w:val="22"/>
              </w:rPr>
            </w:pPr>
            <w:r>
              <w:rPr>
                <w:rFonts w:ascii="Calibri" w:eastAsia="Calibri" w:hAnsi="Calibri" w:cs="Calibri"/>
                <w:color w:val="000000"/>
                <w:sz w:val="22"/>
                <w:szCs w:val="22"/>
              </w:rPr>
              <w:t>Limits Graphically/ Evaluating Limits</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shd w:val="clear" w:color="auto" w:fill="auto"/>
          </w:tcPr>
          <w:p w:rsidR="00F62156"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2/</w:t>
            </w:r>
            <w:r w:rsidR="0083633F">
              <w:rPr>
                <w:rFonts w:ascii="Calibri" w:eastAsia="Calibri" w:hAnsi="Calibri" w:cs="Calibri"/>
                <w:color w:val="000000"/>
                <w:sz w:val="22"/>
                <w:szCs w:val="22"/>
              </w:rPr>
              <w:t>4</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color w:val="000000"/>
                <w:sz w:val="22"/>
                <w:szCs w:val="22"/>
              </w:rPr>
            </w:pPr>
            <w:r>
              <w:rPr>
                <w:rFonts w:ascii="Calibri" w:eastAsia="Calibri" w:hAnsi="Calibri" w:cs="Calibri"/>
                <w:color w:val="000000"/>
                <w:sz w:val="22"/>
                <w:szCs w:val="22"/>
              </w:rPr>
              <w:t>Evaluating Limits</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2/</w:t>
            </w:r>
            <w:r w:rsidR="0083633F">
              <w:rPr>
                <w:rFonts w:ascii="Calibri" w:eastAsia="Calibri" w:hAnsi="Calibri" w:cs="Calibri"/>
                <w:color w:val="000000"/>
                <w:sz w:val="22"/>
                <w:szCs w:val="22"/>
              </w:rPr>
              <w:t>9</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A877C7" w:rsidP="00CD101B">
            <w:pPr>
              <w:rPr>
                <w:rFonts w:ascii="Calibri" w:eastAsia="Calibri" w:hAnsi="Calibri" w:cs="Calibri"/>
                <w:color w:val="000000"/>
                <w:sz w:val="22"/>
                <w:szCs w:val="22"/>
              </w:rPr>
            </w:pPr>
            <w:r>
              <w:rPr>
                <w:rFonts w:ascii="Calibri" w:eastAsia="Calibri" w:hAnsi="Calibri" w:cs="Calibri"/>
                <w:color w:val="000000"/>
                <w:sz w:val="22"/>
                <w:szCs w:val="22"/>
              </w:rPr>
              <w:t>Limits/Continuity</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2/1</w:t>
            </w:r>
            <w:r w:rsidR="0083633F">
              <w:rPr>
                <w:rFonts w:ascii="Calibri" w:eastAsia="Calibri" w:hAnsi="Calibri" w:cs="Calibri"/>
                <w:color w:val="000000"/>
                <w:sz w:val="22"/>
                <w:szCs w:val="22"/>
              </w:rPr>
              <w:t>1</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Pr="00CD101B" w:rsidRDefault="00A877C7" w:rsidP="00CD101B">
            <w:pPr>
              <w:rPr>
                <w:rFonts w:ascii="Calibri" w:eastAsia="Calibri" w:hAnsi="Calibri" w:cs="Calibri"/>
                <w:color w:val="000000"/>
                <w:sz w:val="22"/>
                <w:szCs w:val="22"/>
              </w:rPr>
            </w:pPr>
            <w:r w:rsidRPr="00CD101B">
              <w:rPr>
                <w:rFonts w:ascii="Calibri" w:eastAsia="Calibri" w:hAnsi="Calibri" w:cs="Calibri"/>
                <w:color w:val="000000"/>
                <w:sz w:val="22"/>
                <w:szCs w:val="22"/>
              </w:rPr>
              <w:t>Test Review</w:t>
            </w:r>
          </w:p>
        </w:tc>
      </w:tr>
      <w:tr w:rsidR="0083633F" w:rsidTr="0083633F">
        <w:trPr>
          <w:trHeight w:val="290"/>
        </w:trPr>
        <w:tc>
          <w:tcPr>
            <w:tcW w:w="999" w:type="dxa"/>
            <w:tcBorders>
              <w:top w:val="nil"/>
              <w:left w:val="single" w:sz="4" w:space="0" w:color="000000"/>
              <w:bottom w:val="single" w:sz="4" w:space="0" w:color="000000"/>
              <w:right w:val="single" w:sz="4" w:space="0" w:color="000000"/>
            </w:tcBorders>
            <w:shd w:val="clear" w:color="auto" w:fill="AEAAAA" w:themeFill="background2" w:themeFillShade="BF"/>
          </w:tcPr>
          <w:p w:rsidR="0083633F" w:rsidRDefault="0083633F" w:rsidP="00CD101B">
            <w:pPr>
              <w:jc w:val="center"/>
              <w:rPr>
                <w:rFonts w:ascii="Calibri" w:eastAsia="Calibri" w:hAnsi="Calibri" w:cs="Calibri"/>
                <w:color w:val="000000"/>
                <w:sz w:val="22"/>
                <w:szCs w:val="22"/>
              </w:rPr>
            </w:pPr>
            <w:r>
              <w:rPr>
                <w:rFonts w:ascii="Calibri" w:eastAsia="Calibri" w:hAnsi="Calibri" w:cs="Calibri"/>
                <w:color w:val="000000"/>
                <w:sz w:val="22"/>
                <w:szCs w:val="22"/>
              </w:rPr>
              <w:t>2/16</w:t>
            </w:r>
          </w:p>
        </w:tc>
        <w:tc>
          <w:tcPr>
            <w:tcW w:w="999" w:type="dxa"/>
            <w:tcBorders>
              <w:top w:val="nil"/>
              <w:left w:val="single" w:sz="4" w:space="0" w:color="000000"/>
              <w:bottom w:val="single" w:sz="4" w:space="0" w:color="000000"/>
              <w:right w:val="single" w:sz="4" w:space="0" w:color="000000"/>
            </w:tcBorders>
            <w:shd w:val="clear" w:color="auto" w:fill="AEAAAA" w:themeFill="background2" w:themeFillShade="BF"/>
            <w:vAlign w:val="bottom"/>
          </w:tcPr>
          <w:p w:rsidR="0083633F" w:rsidRDefault="0083633F"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EAAAA" w:themeFill="background2" w:themeFillShade="BF"/>
            <w:vAlign w:val="bottom"/>
          </w:tcPr>
          <w:p w:rsidR="0083633F" w:rsidRPr="00CD101B" w:rsidRDefault="0083633F" w:rsidP="00CD101B">
            <w:pPr>
              <w:rPr>
                <w:rFonts w:ascii="Calibri" w:eastAsia="Calibri" w:hAnsi="Calibri" w:cs="Calibri"/>
                <w:color w:val="000000"/>
                <w:sz w:val="22"/>
                <w:szCs w:val="22"/>
              </w:rPr>
            </w:pPr>
            <w:r>
              <w:rPr>
                <w:rFonts w:ascii="Calibri" w:eastAsia="Calibri" w:hAnsi="Calibri" w:cs="Calibri"/>
                <w:color w:val="000000"/>
                <w:sz w:val="22"/>
                <w:szCs w:val="22"/>
              </w:rPr>
              <w:t>NO CLASS – PRESIDENT’S DAY</w:t>
            </w:r>
          </w:p>
        </w:tc>
      </w:tr>
      <w:tr w:rsidR="00A877C7" w:rsidTr="00CD101B">
        <w:trPr>
          <w:trHeight w:val="290"/>
        </w:trPr>
        <w:tc>
          <w:tcPr>
            <w:tcW w:w="999" w:type="dxa"/>
            <w:tcBorders>
              <w:top w:val="nil"/>
              <w:left w:val="single" w:sz="4" w:space="0" w:color="000000"/>
              <w:bottom w:val="single" w:sz="4" w:space="0" w:color="000000"/>
              <w:right w:val="single" w:sz="4" w:space="0" w:color="000000"/>
            </w:tcBorders>
          </w:tcPr>
          <w:p w:rsidR="00A877C7"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2/18</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A877C7" w:rsidRDefault="00A877C7"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A877C7" w:rsidRDefault="00A877C7" w:rsidP="00CD101B">
            <w:pPr>
              <w:rPr>
                <w:rFonts w:ascii="Calibri" w:eastAsia="Calibri" w:hAnsi="Calibri" w:cs="Calibri"/>
                <w:b/>
                <w:color w:val="000000"/>
                <w:sz w:val="22"/>
                <w:szCs w:val="22"/>
              </w:rPr>
            </w:pPr>
            <w:r>
              <w:rPr>
                <w:rFonts w:ascii="Calibri" w:eastAsia="Calibri" w:hAnsi="Calibri" w:cs="Calibri"/>
                <w:b/>
                <w:color w:val="000000"/>
                <w:sz w:val="22"/>
                <w:szCs w:val="22"/>
              </w:rPr>
              <w:t>TEST 1</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2/2</w:t>
            </w:r>
            <w:r w:rsidR="0083633F">
              <w:rPr>
                <w:rFonts w:ascii="Calibri" w:eastAsia="Calibri" w:hAnsi="Calibri" w:cs="Calibri"/>
                <w:color w:val="000000"/>
                <w:sz w:val="22"/>
                <w:szCs w:val="22"/>
              </w:rPr>
              <w:t>3</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color w:val="000000"/>
                <w:sz w:val="22"/>
                <w:szCs w:val="22"/>
              </w:rPr>
            </w:pPr>
            <w:r>
              <w:rPr>
                <w:rFonts w:ascii="Calibri" w:eastAsia="Calibri" w:hAnsi="Calibri" w:cs="Calibri"/>
                <w:color w:val="000000"/>
                <w:sz w:val="22"/>
                <w:szCs w:val="22"/>
              </w:rPr>
              <w:t>Derivatives/Power Rule/ Equation of a Tangent Line</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2/25</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b/>
                <w:color w:val="000000"/>
                <w:sz w:val="22"/>
                <w:szCs w:val="22"/>
              </w:rPr>
            </w:pPr>
            <w:r>
              <w:rPr>
                <w:rFonts w:ascii="Calibri" w:eastAsia="Calibri" w:hAnsi="Calibri" w:cs="Calibri"/>
                <w:color w:val="000000"/>
                <w:sz w:val="22"/>
                <w:szCs w:val="22"/>
              </w:rPr>
              <w:t>Rolle’s Theorem and MVT/ Horizontal Tangent Lines Product and Quotient Rule</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83633F" w:rsidP="00CD101B">
            <w:pPr>
              <w:jc w:val="center"/>
              <w:rPr>
                <w:rFonts w:ascii="Calibri" w:eastAsia="Calibri" w:hAnsi="Calibri" w:cs="Calibri"/>
                <w:color w:val="000000"/>
                <w:sz w:val="22"/>
                <w:szCs w:val="22"/>
              </w:rPr>
            </w:pPr>
            <w:r>
              <w:rPr>
                <w:rFonts w:ascii="Calibri" w:eastAsia="Calibri" w:hAnsi="Calibri" w:cs="Calibri"/>
                <w:color w:val="000000"/>
                <w:sz w:val="22"/>
                <w:szCs w:val="22"/>
              </w:rPr>
              <w:t>3/2</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color w:val="000000"/>
                <w:sz w:val="22"/>
                <w:szCs w:val="22"/>
              </w:rPr>
            </w:pPr>
            <w:r>
              <w:rPr>
                <w:rFonts w:ascii="Calibri" w:eastAsia="Calibri" w:hAnsi="Calibri" w:cs="Calibri"/>
                <w:color w:val="000000"/>
                <w:sz w:val="22"/>
                <w:szCs w:val="22"/>
              </w:rPr>
              <w:t>Chain Rule/ Derivatives of non-polynomials</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83633F" w:rsidP="00CD101B">
            <w:pPr>
              <w:jc w:val="center"/>
              <w:rPr>
                <w:rFonts w:ascii="Calibri" w:eastAsia="Calibri" w:hAnsi="Calibri" w:cs="Calibri"/>
                <w:color w:val="000000"/>
                <w:sz w:val="22"/>
                <w:szCs w:val="22"/>
              </w:rPr>
            </w:pPr>
            <w:r>
              <w:rPr>
                <w:rFonts w:ascii="Calibri" w:eastAsia="Calibri" w:hAnsi="Calibri" w:cs="Calibri"/>
                <w:color w:val="000000"/>
                <w:sz w:val="22"/>
                <w:szCs w:val="22"/>
              </w:rPr>
              <w:t xml:space="preserve">3/4 </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color w:val="000000"/>
                <w:sz w:val="22"/>
                <w:szCs w:val="22"/>
              </w:rPr>
            </w:pPr>
            <w:r>
              <w:rPr>
                <w:rFonts w:ascii="Calibri" w:eastAsia="Calibri" w:hAnsi="Calibri" w:cs="Calibri"/>
                <w:color w:val="000000"/>
                <w:sz w:val="22"/>
                <w:szCs w:val="22"/>
              </w:rPr>
              <w:t>Higher Order Derivatives/ Implicit Differentiation</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3/</w:t>
            </w:r>
            <w:r w:rsidR="0083633F">
              <w:rPr>
                <w:rFonts w:ascii="Calibri" w:eastAsia="Calibri" w:hAnsi="Calibri" w:cs="Calibri"/>
                <w:color w:val="000000"/>
                <w:sz w:val="22"/>
                <w:szCs w:val="22"/>
              </w:rPr>
              <w:t>9</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color w:val="000000"/>
                <w:sz w:val="22"/>
                <w:szCs w:val="22"/>
              </w:rPr>
            </w:pPr>
            <w:r>
              <w:rPr>
                <w:rFonts w:ascii="Calibri" w:eastAsia="Calibri" w:hAnsi="Calibri" w:cs="Calibri"/>
                <w:color w:val="000000"/>
                <w:sz w:val="22"/>
                <w:szCs w:val="22"/>
              </w:rPr>
              <w:t>Test Review</w:t>
            </w:r>
          </w:p>
        </w:tc>
      </w:tr>
      <w:tr w:rsidR="00F62156" w:rsidTr="00CD101B">
        <w:trPr>
          <w:trHeight w:val="290"/>
        </w:trPr>
        <w:tc>
          <w:tcPr>
            <w:tcW w:w="999" w:type="dxa"/>
            <w:tcBorders>
              <w:top w:val="nil"/>
              <w:left w:val="single" w:sz="4" w:space="0" w:color="000000"/>
              <w:bottom w:val="single" w:sz="4" w:space="0" w:color="000000"/>
              <w:right w:val="single" w:sz="4" w:space="0" w:color="000000"/>
            </w:tcBorders>
          </w:tcPr>
          <w:p w:rsidR="00F62156"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3/11</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F62156" w:rsidRDefault="00F62156"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F62156" w:rsidRDefault="000F1A06" w:rsidP="00CD101B">
            <w:pPr>
              <w:rPr>
                <w:rFonts w:ascii="Calibri" w:eastAsia="Calibri" w:hAnsi="Calibri" w:cs="Calibri"/>
                <w:b/>
                <w:color w:val="000000"/>
                <w:sz w:val="22"/>
                <w:szCs w:val="22"/>
              </w:rPr>
            </w:pPr>
            <w:r>
              <w:rPr>
                <w:rFonts w:ascii="Calibri" w:eastAsia="Calibri" w:hAnsi="Calibri" w:cs="Calibri"/>
                <w:b/>
                <w:color w:val="000000"/>
                <w:sz w:val="22"/>
                <w:szCs w:val="22"/>
              </w:rPr>
              <w:t>TEST 2</w:t>
            </w:r>
          </w:p>
        </w:tc>
      </w:tr>
      <w:tr w:rsidR="00CD101B" w:rsidTr="0083633F">
        <w:trPr>
          <w:trHeight w:val="290"/>
        </w:trPr>
        <w:tc>
          <w:tcPr>
            <w:tcW w:w="999" w:type="dxa"/>
            <w:tcBorders>
              <w:top w:val="nil"/>
              <w:left w:val="single" w:sz="4" w:space="0" w:color="000000"/>
              <w:bottom w:val="single" w:sz="4" w:space="0" w:color="000000"/>
              <w:right w:val="single" w:sz="4" w:space="0" w:color="000000"/>
            </w:tcBorders>
            <w:shd w:val="clear" w:color="auto" w:fill="AEAAAA" w:themeFill="background2" w:themeFillShade="BF"/>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3/1</w:t>
            </w:r>
            <w:r w:rsidR="0083633F">
              <w:rPr>
                <w:rFonts w:ascii="Calibri" w:eastAsia="Calibri" w:hAnsi="Calibri" w:cs="Calibri"/>
                <w:color w:val="000000"/>
                <w:sz w:val="22"/>
                <w:szCs w:val="22"/>
              </w:rPr>
              <w:t>6</w:t>
            </w:r>
          </w:p>
        </w:tc>
        <w:tc>
          <w:tcPr>
            <w:tcW w:w="999" w:type="dxa"/>
            <w:tcBorders>
              <w:top w:val="nil"/>
              <w:left w:val="single" w:sz="4" w:space="0" w:color="000000"/>
              <w:bottom w:val="single" w:sz="4" w:space="0" w:color="000000"/>
              <w:right w:val="single" w:sz="4" w:space="0" w:color="000000"/>
            </w:tcBorders>
            <w:shd w:val="clear" w:color="auto" w:fill="AEAAAA" w:themeFill="background2" w:themeFillShade="BF"/>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EAAAA" w:themeFill="background2" w:themeFillShade="BF"/>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NO CLASS – SPRING BREAK</w:t>
            </w:r>
          </w:p>
        </w:tc>
      </w:tr>
      <w:tr w:rsidR="00CD101B" w:rsidTr="0083633F">
        <w:trPr>
          <w:trHeight w:val="290"/>
        </w:trPr>
        <w:tc>
          <w:tcPr>
            <w:tcW w:w="999" w:type="dxa"/>
            <w:tcBorders>
              <w:top w:val="nil"/>
              <w:left w:val="single" w:sz="4" w:space="0" w:color="000000"/>
              <w:bottom w:val="single" w:sz="4" w:space="0" w:color="000000"/>
              <w:right w:val="single" w:sz="4" w:space="0" w:color="000000"/>
            </w:tcBorders>
            <w:shd w:val="clear" w:color="auto" w:fill="AEAAAA" w:themeFill="background2" w:themeFillShade="BF"/>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3/</w:t>
            </w:r>
            <w:r w:rsidR="0083633F">
              <w:rPr>
                <w:rFonts w:ascii="Calibri" w:eastAsia="Calibri" w:hAnsi="Calibri" w:cs="Calibri"/>
                <w:color w:val="000000"/>
                <w:sz w:val="22"/>
                <w:szCs w:val="22"/>
              </w:rPr>
              <w:t>18</w:t>
            </w:r>
          </w:p>
        </w:tc>
        <w:tc>
          <w:tcPr>
            <w:tcW w:w="999" w:type="dxa"/>
            <w:tcBorders>
              <w:top w:val="nil"/>
              <w:left w:val="single" w:sz="4" w:space="0" w:color="000000"/>
              <w:bottom w:val="single" w:sz="4" w:space="0" w:color="000000"/>
              <w:right w:val="single" w:sz="4" w:space="0" w:color="000000"/>
            </w:tcBorders>
            <w:shd w:val="clear" w:color="auto" w:fill="AEAAAA" w:themeFill="background2" w:themeFillShade="BF"/>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EAAAA" w:themeFill="background2" w:themeFillShade="BF"/>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NO CLASS – SPRING BREAK</w:t>
            </w:r>
          </w:p>
        </w:tc>
      </w:tr>
      <w:tr w:rsidR="0083633F" w:rsidTr="0083633F">
        <w:trPr>
          <w:trHeight w:val="290"/>
        </w:trPr>
        <w:tc>
          <w:tcPr>
            <w:tcW w:w="999" w:type="dxa"/>
            <w:tcBorders>
              <w:top w:val="nil"/>
              <w:left w:val="single" w:sz="4" w:space="0" w:color="000000"/>
              <w:bottom w:val="single" w:sz="4" w:space="0" w:color="000000"/>
              <w:right w:val="single" w:sz="4" w:space="0" w:color="000000"/>
            </w:tcBorders>
            <w:shd w:val="clear" w:color="auto" w:fill="FFFFFF" w:themeFill="background1"/>
          </w:tcPr>
          <w:p w:rsidR="0083633F" w:rsidRDefault="0083633F" w:rsidP="00CD101B">
            <w:pPr>
              <w:jc w:val="center"/>
              <w:rPr>
                <w:rFonts w:ascii="Calibri" w:eastAsia="Calibri" w:hAnsi="Calibri" w:cs="Calibri"/>
                <w:color w:val="000000"/>
                <w:sz w:val="22"/>
                <w:szCs w:val="22"/>
              </w:rPr>
            </w:pPr>
            <w:r>
              <w:rPr>
                <w:rFonts w:ascii="Calibri" w:eastAsia="Calibri" w:hAnsi="Calibri" w:cs="Calibri"/>
                <w:color w:val="000000"/>
                <w:sz w:val="22"/>
                <w:szCs w:val="22"/>
              </w:rPr>
              <w:t>3/23</w:t>
            </w:r>
          </w:p>
        </w:tc>
        <w:tc>
          <w:tcPr>
            <w:tcW w:w="999" w:type="dxa"/>
            <w:tcBorders>
              <w:top w:val="nil"/>
              <w:left w:val="single" w:sz="4" w:space="0" w:color="000000"/>
              <w:bottom w:val="single" w:sz="4" w:space="0" w:color="000000"/>
              <w:right w:val="single" w:sz="4" w:space="0" w:color="000000"/>
            </w:tcBorders>
            <w:shd w:val="clear" w:color="auto" w:fill="FFFFFF" w:themeFill="background1"/>
            <w:vAlign w:val="bottom"/>
          </w:tcPr>
          <w:p w:rsidR="0083633F" w:rsidRDefault="0083633F"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FFFFFF" w:themeFill="background1"/>
            <w:vAlign w:val="bottom"/>
          </w:tcPr>
          <w:p w:rsidR="0083633F" w:rsidRDefault="0083633F" w:rsidP="00CD101B">
            <w:pPr>
              <w:rPr>
                <w:rFonts w:ascii="Calibri" w:eastAsia="Calibri" w:hAnsi="Calibri" w:cs="Calibri"/>
                <w:color w:val="000000"/>
                <w:sz w:val="22"/>
                <w:szCs w:val="22"/>
              </w:rPr>
            </w:pPr>
            <w:r>
              <w:rPr>
                <w:rFonts w:ascii="Calibri" w:eastAsia="Calibri" w:hAnsi="Calibri" w:cs="Calibri"/>
                <w:color w:val="000000"/>
                <w:sz w:val="22"/>
                <w:szCs w:val="22"/>
              </w:rPr>
              <w:t>Velocity and Acceleration</w:t>
            </w:r>
          </w:p>
        </w:tc>
      </w:tr>
      <w:tr w:rsidR="00A877C7" w:rsidTr="00CD101B">
        <w:trPr>
          <w:trHeight w:val="290"/>
        </w:trPr>
        <w:tc>
          <w:tcPr>
            <w:tcW w:w="999" w:type="dxa"/>
            <w:tcBorders>
              <w:top w:val="nil"/>
              <w:left w:val="single" w:sz="4" w:space="0" w:color="000000"/>
              <w:bottom w:val="single" w:sz="4" w:space="0" w:color="000000"/>
              <w:right w:val="single" w:sz="4" w:space="0" w:color="000000"/>
            </w:tcBorders>
          </w:tcPr>
          <w:p w:rsidR="00A877C7"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3/25</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A877C7" w:rsidRDefault="00A877C7"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A877C7"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Optimization</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3/</w:t>
            </w:r>
            <w:r w:rsidR="0083633F">
              <w:rPr>
                <w:rFonts w:ascii="Calibri" w:eastAsia="Calibri" w:hAnsi="Calibri" w:cs="Calibri"/>
                <w:color w:val="000000"/>
                <w:sz w:val="22"/>
                <w:szCs w:val="22"/>
              </w:rPr>
              <w:t>30</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Related Rates</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4/1</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First and Second Derivative Test/Curve Sketching</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4/</w:t>
            </w:r>
            <w:r w:rsidR="0083633F">
              <w:rPr>
                <w:rFonts w:ascii="Calibri" w:eastAsia="Calibri" w:hAnsi="Calibri" w:cs="Calibri"/>
                <w:color w:val="000000"/>
                <w:sz w:val="22"/>
                <w:szCs w:val="22"/>
              </w:rPr>
              <w:t>6</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CD101B" w:rsidRDefault="00CD101B" w:rsidP="00CD101B">
            <w:pPr>
              <w:rPr>
                <w:rFonts w:ascii="Calibri" w:eastAsia="Calibri" w:hAnsi="Calibri" w:cs="Calibri"/>
                <w:b/>
                <w:color w:val="000000"/>
                <w:sz w:val="22"/>
                <w:szCs w:val="22"/>
              </w:rPr>
            </w:pPr>
            <w:r>
              <w:rPr>
                <w:rFonts w:ascii="Calibri" w:eastAsia="Calibri" w:hAnsi="Calibri" w:cs="Calibri"/>
                <w:color w:val="000000"/>
                <w:sz w:val="22"/>
                <w:szCs w:val="22"/>
              </w:rPr>
              <w:t>Test Review</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4/8</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b/>
                <w:color w:val="000000"/>
                <w:sz w:val="22"/>
                <w:szCs w:val="22"/>
              </w:rPr>
              <w:t>TEST 3</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4/1</w:t>
            </w:r>
            <w:r w:rsidR="0083633F">
              <w:rPr>
                <w:rFonts w:ascii="Calibri" w:eastAsia="Calibri" w:hAnsi="Calibri" w:cs="Calibri"/>
                <w:color w:val="000000"/>
                <w:sz w:val="22"/>
                <w:szCs w:val="22"/>
              </w:rPr>
              <w:t>3</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Anti-Derivative/Indefinite Integration</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4/15</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U-Substitution</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4/</w:t>
            </w:r>
            <w:r w:rsidR="0083633F">
              <w:rPr>
                <w:rFonts w:ascii="Calibri" w:eastAsia="Calibri" w:hAnsi="Calibri" w:cs="Calibri"/>
                <w:color w:val="000000"/>
                <w:sz w:val="22"/>
                <w:szCs w:val="22"/>
              </w:rPr>
              <w:t>20</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First Fundamental Theorem of Calculus/Definite Integration</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4/22</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Approximating Area Under a Curve</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4/2</w:t>
            </w:r>
            <w:r w:rsidR="0083633F">
              <w:rPr>
                <w:rFonts w:ascii="Calibri" w:eastAsia="Calibri" w:hAnsi="Calibri" w:cs="Calibri"/>
                <w:color w:val="000000"/>
                <w:sz w:val="22"/>
                <w:szCs w:val="22"/>
              </w:rPr>
              <w:t>7</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Exact Area under a curve/Area between curves</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shd w:val="clear" w:color="auto" w:fill="FFFFFF" w:themeFill="background1"/>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4/29</w:t>
            </w:r>
          </w:p>
        </w:tc>
        <w:tc>
          <w:tcPr>
            <w:tcW w:w="999" w:type="dxa"/>
            <w:tcBorders>
              <w:top w:val="nil"/>
              <w:left w:val="single" w:sz="4" w:space="0" w:color="000000"/>
              <w:bottom w:val="single" w:sz="4" w:space="0" w:color="000000"/>
              <w:right w:val="single" w:sz="4" w:space="0" w:color="000000"/>
            </w:tcBorders>
            <w:shd w:val="clear" w:color="auto" w:fill="FFFFFF" w:themeFill="background1"/>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FFFFFF" w:themeFill="background1"/>
            <w:vAlign w:val="bottom"/>
          </w:tcPr>
          <w:p w:rsidR="00CD101B" w:rsidRPr="0057700B" w:rsidRDefault="00CD101B" w:rsidP="00CD101B">
            <w:pPr>
              <w:rPr>
                <w:rFonts w:ascii="Calibri" w:eastAsia="Calibri" w:hAnsi="Calibri" w:cs="Calibri"/>
                <w:b/>
                <w:color w:val="000000"/>
                <w:sz w:val="22"/>
                <w:szCs w:val="22"/>
              </w:rPr>
            </w:pPr>
            <w:r>
              <w:rPr>
                <w:rFonts w:ascii="Calibri" w:eastAsia="Calibri" w:hAnsi="Calibri" w:cs="Calibri"/>
                <w:color w:val="000000"/>
                <w:sz w:val="22"/>
                <w:szCs w:val="22"/>
              </w:rPr>
              <w:t>Test Review</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shd w:val="clear" w:color="auto" w:fill="auto"/>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5/</w:t>
            </w:r>
            <w:r w:rsidR="0083633F">
              <w:rPr>
                <w:rFonts w:ascii="Calibri" w:eastAsia="Calibri" w:hAnsi="Calibri" w:cs="Calibri"/>
                <w:color w:val="000000"/>
                <w:sz w:val="22"/>
                <w:szCs w:val="22"/>
              </w:rPr>
              <w:t>4</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CD101B" w:rsidRDefault="00CD101B" w:rsidP="00CD101B">
            <w:pPr>
              <w:rPr>
                <w:rFonts w:ascii="Calibri" w:eastAsia="Calibri" w:hAnsi="Calibri" w:cs="Calibri"/>
                <w:color w:val="000000"/>
                <w:sz w:val="22"/>
                <w:szCs w:val="22"/>
              </w:rPr>
            </w:pPr>
            <w:r w:rsidRPr="0057700B">
              <w:rPr>
                <w:rFonts w:ascii="Calibri" w:eastAsia="Calibri" w:hAnsi="Calibri" w:cs="Calibri"/>
                <w:b/>
                <w:color w:val="000000"/>
                <w:sz w:val="22"/>
                <w:szCs w:val="22"/>
              </w:rPr>
              <w:t>TEST 4</w:t>
            </w:r>
          </w:p>
        </w:tc>
      </w:tr>
      <w:tr w:rsidR="00CD101B" w:rsidTr="00CD101B">
        <w:trPr>
          <w:trHeight w:val="290"/>
        </w:trPr>
        <w:tc>
          <w:tcPr>
            <w:tcW w:w="999" w:type="dxa"/>
            <w:tcBorders>
              <w:top w:val="nil"/>
              <w:left w:val="single" w:sz="4" w:space="0" w:color="000000"/>
              <w:bottom w:val="single" w:sz="4" w:space="0" w:color="000000"/>
              <w:right w:val="single" w:sz="4" w:space="0" w:color="000000"/>
            </w:tcBorders>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5/6</w:t>
            </w:r>
          </w:p>
        </w:tc>
        <w:tc>
          <w:tcPr>
            <w:tcW w:w="999" w:type="dxa"/>
            <w:tcBorders>
              <w:top w:val="nil"/>
              <w:left w:val="single" w:sz="4" w:space="0" w:color="000000"/>
              <w:bottom w:val="single" w:sz="4" w:space="0" w:color="000000"/>
              <w:right w:val="single" w:sz="4" w:space="0" w:color="000000"/>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000000"/>
              <w:right w:val="single" w:sz="4" w:space="0" w:color="000000"/>
            </w:tcBorders>
            <w:shd w:val="clear" w:color="auto" w:fill="auto"/>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Volume – Disc Method/Washer Metho</w:t>
            </w:r>
            <w:r w:rsidR="0083633F">
              <w:rPr>
                <w:rFonts w:ascii="Calibri" w:eastAsia="Calibri" w:hAnsi="Calibri" w:cs="Calibri"/>
                <w:color w:val="000000"/>
                <w:sz w:val="22"/>
                <w:szCs w:val="22"/>
              </w:rPr>
              <w:t>d</w:t>
            </w:r>
          </w:p>
        </w:tc>
      </w:tr>
      <w:tr w:rsidR="00CD101B" w:rsidTr="00CD101B">
        <w:trPr>
          <w:trHeight w:val="290"/>
        </w:trPr>
        <w:tc>
          <w:tcPr>
            <w:tcW w:w="999" w:type="dxa"/>
            <w:tcBorders>
              <w:top w:val="nil"/>
              <w:left w:val="single" w:sz="4" w:space="0" w:color="000000"/>
              <w:bottom w:val="single" w:sz="4" w:space="0" w:color="auto"/>
              <w:right w:val="single" w:sz="4" w:space="0" w:color="000000"/>
            </w:tcBorders>
            <w:shd w:val="clear" w:color="auto" w:fill="FFFFFF" w:themeFill="background1"/>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5/</w:t>
            </w:r>
            <w:r w:rsidR="0083633F">
              <w:rPr>
                <w:rFonts w:ascii="Calibri" w:eastAsia="Calibri" w:hAnsi="Calibri" w:cs="Calibri"/>
                <w:color w:val="000000"/>
                <w:sz w:val="22"/>
                <w:szCs w:val="22"/>
              </w:rPr>
              <w:t>11</w:t>
            </w:r>
          </w:p>
        </w:tc>
        <w:tc>
          <w:tcPr>
            <w:tcW w:w="999" w:type="dxa"/>
            <w:tcBorders>
              <w:top w:val="nil"/>
              <w:left w:val="single" w:sz="4" w:space="0" w:color="000000"/>
              <w:bottom w:val="single" w:sz="4" w:space="0" w:color="auto"/>
              <w:right w:val="single" w:sz="4" w:space="0" w:color="000000"/>
            </w:tcBorders>
            <w:shd w:val="clear" w:color="auto" w:fill="FFFFFF" w:themeFill="background1"/>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nil"/>
              <w:left w:val="nil"/>
              <w:bottom w:val="single" w:sz="4" w:space="0" w:color="auto"/>
              <w:right w:val="single" w:sz="4" w:space="0" w:color="000000"/>
            </w:tcBorders>
            <w:shd w:val="clear" w:color="auto" w:fill="FFFFFF" w:themeFill="background1"/>
            <w:vAlign w:val="bottom"/>
          </w:tcPr>
          <w:p w:rsidR="00CD101B" w:rsidRDefault="00CD101B" w:rsidP="00CD101B">
            <w:pPr>
              <w:rPr>
                <w:rFonts w:ascii="Calibri" w:eastAsia="Calibri" w:hAnsi="Calibri" w:cs="Calibri"/>
                <w:color w:val="000000"/>
                <w:sz w:val="22"/>
                <w:szCs w:val="22"/>
              </w:rPr>
            </w:pPr>
            <w:r>
              <w:rPr>
                <w:rFonts w:ascii="Calibri" w:eastAsia="Calibri" w:hAnsi="Calibri" w:cs="Calibri"/>
                <w:color w:val="000000"/>
                <w:sz w:val="22"/>
                <w:szCs w:val="22"/>
              </w:rPr>
              <w:t>Final Exam Review</w:t>
            </w:r>
            <w:r w:rsidR="0083633F">
              <w:rPr>
                <w:rFonts w:ascii="Calibri" w:eastAsia="Calibri" w:hAnsi="Calibri" w:cs="Calibri"/>
                <w:color w:val="000000"/>
                <w:sz w:val="22"/>
                <w:szCs w:val="22"/>
              </w:rPr>
              <w:t xml:space="preserve"> (optional)</w:t>
            </w:r>
          </w:p>
        </w:tc>
      </w:tr>
      <w:tr w:rsidR="0083633F" w:rsidTr="0083633F">
        <w:trPr>
          <w:trHeight w:val="290"/>
        </w:trPr>
        <w:tc>
          <w:tcPr>
            <w:tcW w:w="999" w:type="dxa"/>
            <w:tcBorders>
              <w:top w:val="nil"/>
              <w:left w:val="single" w:sz="4" w:space="0" w:color="000000"/>
              <w:bottom w:val="single" w:sz="4" w:space="0" w:color="auto"/>
              <w:right w:val="single" w:sz="4" w:space="0" w:color="000000"/>
            </w:tcBorders>
            <w:shd w:val="clear" w:color="auto" w:fill="AEAAAA" w:themeFill="background2" w:themeFillShade="BF"/>
          </w:tcPr>
          <w:p w:rsidR="0083633F" w:rsidRDefault="0083633F" w:rsidP="00CD101B">
            <w:pPr>
              <w:jc w:val="center"/>
              <w:rPr>
                <w:rFonts w:ascii="Calibri" w:eastAsia="Calibri" w:hAnsi="Calibri" w:cs="Calibri"/>
                <w:color w:val="000000"/>
                <w:sz w:val="22"/>
                <w:szCs w:val="22"/>
              </w:rPr>
            </w:pPr>
            <w:r>
              <w:rPr>
                <w:rFonts w:ascii="Calibri" w:eastAsia="Calibri" w:hAnsi="Calibri" w:cs="Calibri"/>
                <w:color w:val="000000"/>
                <w:sz w:val="22"/>
                <w:szCs w:val="22"/>
              </w:rPr>
              <w:t>5/13</w:t>
            </w:r>
          </w:p>
        </w:tc>
        <w:tc>
          <w:tcPr>
            <w:tcW w:w="999" w:type="dxa"/>
            <w:tcBorders>
              <w:top w:val="nil"/>
              <w:left w:val="single" w:sz="4" w:space="0" w:color="000000"/>
              <w:bottom w:val="single" w:sz="4" w:space="0" w:color="auto"/>
              <w:right w:val="single" w:sz="4" w:space="0" w:color="000000"/>
            </w:tcBorders>
            <w:shd w:val="clear" w:color="auto" w:fill="AEAAAA" w:themeFill="background2" w:themeFillShade="BF"/>
            <w:vAlign w:val="bottom"/>
          </w:tcPr>
          <w:p w:rsidR="0083633F" w:rsidRDefault="0083633F" w:rsidP="00CD101B">
            <w:pPr>
              <w:jc w:val="center"/>
              <w:rPr>
                <w:rFonts w:ascii="Calibri" w:eastAsia="Calibri" w:hAnsi="Calibri" w:cs="Calibri"/>
                <w:color w:val="000000"/>
                <w:sz w:val="22"/>
                <w:szCs w:val="22"/>
              </w:rPr>
            </w:pPr>
          </w:p>
        </w:tc>
        <w:tc>
          <w:tcPr>
            <w:tcW w:w="5605" w:type="dxa"/>
            <w:tcBorders>
              <w:top w:val="nil"/>
              <w:left w:val="nil"/>
              <w:bottom w:val="single" w:sz="4" w:space="0" w:color="auto"/>
              <w:right w:val="single" w:sz="4" w:space="0" w:color="000000"/>
            </w:tcBorders>
            <w:shd w:val="clear" w:color="auto" w:fill="AEAAAA" w:themeFill="background2" w:themeFillShade="BF"/>
            <w:vAlign w:val="bottom"/>
          </w:tcPr>
          <w:p w:rsidR="0083633F" w:rsidRDefault="0083633F" w:rsidP="00CD101B">
            <w:pPr>
              <w:rPr>
                <w:rFonts w:ascii="Calibri" w:eastAsia="Calibri" w:hAnsi="Calibri" w:cs="Calibri"/>
                <w:color w:val="000000"/>
                <w:sz w:val="22"/>
                <w:szCs w:val="22"/>
              </w:rPr>
            </w:pPr>
            <w:r>
              <w:rPr>
                <w:rFonts w:ascii="Calibri" w:eastAsia="Calibri" w:hAnsi="Calibri" w:cs="Calibri"/>
                <w:color w:val="000000"/>
                <w:sz w:val="22"/>
                <w:szCs w:val="22"/>
              </w:rPr>
              <w:t>NO CLASS – EXAM WEEK</w:t>
            </w:r>
          </w:p>
        </w:tc>
      </w:tr>
      <w:tr w:rsidR="00CD101B" w:rsidTr="00CD101B">
        <w:trPr>
          <w:trHeight w:val="290"/>
        </w:trPr>
        <w:tc>
          <w:tcPr>
            <w:tcW w:w="999" w:type="dxa"/>
            <w:tcBorders>
              <w:top w:val="single" w:sz="4" w:space="0" w:color="auto"/>
              <w:left w:val="single" w:sz="4" w:space="0" w:color="auto"/>
              <w:bottom w:val="single" w:sz="4" w:space="0" w:color="auto"/>
              <w:right w:val="single" w:sz="4" w:space="0" w:color="auto"/>
            </w:tcBorders>
          </w:tcPr>
          <w:p w:rsidR="00CD101B" w:rsidRDefault="00CD101B" w:rsidP="00CD101B">
            <w:pPr>
              <w:jc w:val="center"/>
              <w:rPr>
                <w:rFonts w:ascii="Calibri" w:eastAsia="Calibri" w:hAnsi="Calibri" w:cs="Calibri"/>
                <w:color w:val="000000"/>
                <w:sz w:val="22"/>
                <w:szCs w:val="22"/>
              </w:rPr>
            </w:pPr>
            <w:r>
              <w:rPr>
                <w:rFonts w:ascii="Calibri" w:eastAsia="Calibri" w:hAnsi="Calibri" w:cs="Calibri"/>
                <w:color w:val="000000"/>
                <w:sz w:val="22"/>
                <w:szCs w:val="22"/>
              </w:rPr>
              <w:t>5/1</w:t>
            </w:r>
            <w:r w:rsidR="0083633F">
              <w:rPr>
                <w:rFonts w:ascii="Calibri" w:eastAsia="Calibri" w:hAnsi="Calibri" w:cs="Calibri"/>
                <w:color w:val="000000"/>
                <w:sz w:val="22"/>
                <w:szCs w:val="22"/>
              </w:rPr>
              <w:t>8</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rsidR="00CD101B" w:rsidRDefault="00CD101B" w:rsidP="00CD101B">
            <w:pPr>
              <w:jc w:val="center"/>
              <w:rPr>
                <w:rFonts w:ascii="Calibri" w:eastAsia="Calibri" w:hAnsi="Calibri" w:cs="Calibri"/>
                <w:color w:val="000000"/>
                <w:sz w:val="22"/>
                <w:szCs w:val="22"/>
              </w:rPr>
            </w:pPr>
          </w:p>
        </w:tc>
        <w:tc>
          <w:tcPr>
            <w:tcW w:w="5605" w:type="dxa"/>
            <w:tcBorders>
              <w:top w:val="single" w:sz="4" w:space="0" w:color="auto"/>
              <w:left w:val="single" w:sz="4" w:space="0" w:color="auto"/>
              <w:bottom w:val="single" w:sz="4" w:space="0" w:color="auto"/>
              <w:right w:val="single" w:sz="4" w:space="0" w:color="auto"/>
            </w:tcBorders>
            <w:shd w:val="clear" w:color="auto" w:fill="auto"/>
            <w:vAlign w:val="bottom"/>
          </w:tcPr>
          <w:p w:rsidR="00CD101B" w:rsidRPr="00CD101B" w:rsidRDefault="00CD101B" w:rsidP="00CD101B">
            <w:pPr>
              <w:rPr>
                <w:rFonts w:ascii="Calibri" w:eastAsia="Calibri" w:hAnsi="Calibri" w:cs="Calibri"/>
                <w:b/>
                <w:color w:val="000000"/>
                <w:sz w:val="22"/>
                <w:szCs w:val="22"/>
              </w:rPr>
            </w:pPr>
            <w:r w:rsidRPr="00CD101B">
              <w:rPr>
                <w:rFonts w:ascii="Calibri" w:eastAsia="Calibri" w:hAnsi="Calibri" w:cs="Calibri"/>
                <w:b/>
                <w:color w:val="000000"/>
                <w:sz w:val="22"/>
                <w:szCs w:val="22"/>
              </w:rPr>
              <w:t>Final Exam 5:00PM -7:30PM</w:t>
            </w:r>
          </w:p>
        </w:tc>
      </w:tr>
    </w:tbl>
    <w:p w:rsidR="00F62156" w:rsidRDefault="00CD101B" w:rsidP="0057700B">
      <w:pPr>
        <w:shd w:val="clear" w:color="auto" w:fill="FFFFFF" w:themeFill="background1"/>
        <w:rPr>
          <w:rFonts w:ascii="Arial" w:eastAsia="Arial" w:hAnsi="Arial" w:cs="Arial"/>
          <w:sz w:val="22"/>
          <w:szCs w:val="22"/>
        </w:rPr>
      </w:pPr>
      <w:r>
        <w:rPr>
          <w:rFonts w:ascii="Arial" w:eastAsia="Arial" w:hAnsi="Arial" w:cs="Arial"/>
          <w:sz w:val="22"/>
          <w:szCs w:val="22"/>
        </w:rPr>
        <w:br w:type="textWrapping" w:clear="all"/>
      </w:r>
      <w:r w:rsidR="000F1A06">
        <w:rPr>
          <w:rFonts w:ascii="Arial" w:eastAsia="Arial" w:hAnsi="Arial" w:cs="Arial"/>
          <w:sz w:val="22"/>
          <w:szCs w:val="22"/>
        </w:rPr>
        <w:t xml:space="preserve"> </w:t>
      </w:r>
    </w:p>
    <w:p w:rsidR="00F62156" w:rsidRDefault="00F62156"/>
    <w:sectPr w:rsidR="00F6215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42B1" w:rsidRDefault="00AF42B1">
      <w:r>
        <w:separator/>
      </w:r>
    </w:p>
  </w:endnote>
  <w:endnote w:type="continuationSeparator" w:id="0">
    <w:p w:rsidR="00AF42B1" w:rsidRDefault="00AF4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42B1" w:rsidRDefault="00AF42B1">
      <w:r>
        <w:separator/>
      </w:r>
    </w:p>
  </w:footnote>
  <w:footnote w:type="continuationSeparator" w:id="0">
    <w:p w:rsidR="00AF42B1" w:rsidRDefault="00AF4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156" w:rsidRDefault="000F1A06">
    <w:pPr>
      <w:pBdr>
        <w:top w:val="nil"/>
        <w:left w:val="nil"/>
        <w:bottom w:val="nil"/>
        <w:right w:val="nil"/>
        <w:between w:val="nil"/>
      </w:pBdr>
      <w:tabs>
        <w:tab w:val="center" w:pos="4680"/>
        <w:tab w:val="right" w:pos="9360"/>
      </w:tabs>
      <w:rPr>
        <w:color w:val="000000"/>
      </w:rPr>
    </w:pPr>
    <w:proofErr w:type="spellStart"/>
    <w:proofErr w:type="gramStart"/>
    <w:r>
      <w:rPr>
        <w:color w:val="000000"/>
      </w:rPr>
      <w:t>S.Coladarci</w:t>
    </w:r>
    <w:proofErr w:type="spellEnd"/>
    <w:proofErr w:type="gramEnd"/>
    <w:r>
      <w:rPr>
        <w:color w:val="000000"/>
      </w:rPr>
      <w:tab/>
      <w:t>CRN</w:t>
    </w:r>
    <w:r w:rsidR="00CD101B">
      <w:rPr>
        <w:color w:val="000000"/>
      </w:rPr>
      <w:t>4</w:t>
    </w:r>
    <w:r w:rsidR="0083633F">
      <w:rPr>
        <w:color w:val="000000"/>
      </w:rPr>
      <w:t>0656</w:t>
    </w:r>
    <w:r>
      <w:rPr>
        <w:color w:val="000000"/>
      </w:rPr>
      <w:tab/>
    </w:r>
    <w:r w:rsidR="00CD101B">
      <w:rPr>
        <w:color w:val="000000"/>
      </w:rPr>
      <w:t>Spring 202</w:t>
    </w:r>
    <w:r w:rsidR="0083633F">
      <w:rPr>
        <w:color w:val="000000"/>
      </w:rPr>
      <w:t>6</w:t>
    </w:r>
  </w:p>
  <w:p w:rsidR="00F62156" w:rsidRDefault="00F62156">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156"/>
    <w:rsid w:val="000D149E"/>
    <w:rsid w:val="000F1A06"/>
    <w:rsid w:val="00255644"/>
    <w:rsid w:val="00300C5A"/>
    <w:rsid w:val="00470EF4"/>
    <w:rsid w:val="0053770F"/>
    <w:rsid w:val="0057700B"/>
    <w:rsid w:val="00672DC0"/>
    <w:rsid w:val="0083633F"/>
    <w:rsid w:val="00845087"/>
    <w:rsid w:val="009B4016"/>
    <w:rsid w:val="00A877C7"/>
    <w:rsid w:val="00A92090"/>
    <w:rsid w:val="00AF42B1"/>
    <w:rsid w:val="00CD101B"/>
    <w:rsid w:val="00F27467"/>
    <w:rsid w:val="00F62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39F70"/>
  <w15:docId w15:val="{9F7A95F1-E3C3-4163-9048-5E449E2D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uiPriority w:val="99"/>
    <w:rsid w:val="00D22915"/>
    <w:rPr>
      <w:color w:val="0000FF"/>
      <w:u w:val="single"/>
    </w:rPr>
  </w:style>
  <w:style w:type="paragraph" w:styleId="BalloonText">
    <w:name w:val="Balloon Text"/>
    <w:basedOn w:val="Normal"/>
    <w:link w:val="BalloonTextChar"/>
    <w:rsid w:val="00C722A8"/>
    <w:rPr>
      <w:rFonts w:ascii="Tahoma" w:hAnsi="Tahoma" w:cs="Tahoma"/>
      <w:sz w:val="16"/>
      <w:szCs w:val="16"/>
    </w:rPr>
  </w:style>
  <w:style w:type="character" w:customStyle="1" w:styleId="BalloonTextChar">
    <w:name w:val="Balloon Text Char"/>
    <w:link w:val="BalloonText"/>
    <w:rsid w:val="00C722A8"/>
    <w:rPr>
      <w:rFonts w:ascii="Tahoma" w:hAnsi="Tahoma" w:cs="Tahoma"/>
      <w:sz w:val="16"/>
      <w:szCs w:val="16"/>
    </w:rPr>
  </w:style>
  <w:style w:type="paragraph" w:styleId="Header">
    <w:name w:val="header"/>
    <w:basedOn w:val="Normal"/>
    <w:link w:val="HeaderChar"/>
    <w:rsid w:val="009F0A67"/>
    <w:pPr>
      <w:tabs>
        <w:tab w:val="center" w:pos="4680"/>
        <w:tab w:val="right" w:pos="9360"/>
      </w:tabs>
    </w:pPr>
  </w:style>
  <w:style w:type="character" w:customStyle="1" w:styleId="HeaderChar">
    <w:name w:val="Header Char"/>
    <w:link w:val="Header"/>
    <w:rsid w:val="009F0A67"/>
    <w:rPr>
      <w:sz w:val="24"/>
      <w:szCs w:val="24"/>
    </w:rPr>
  </w:style>
  <w:style w:type="paragraph" w:styleId="Footer">
    <w:name w:val="footer"/>
    <w:basedOn w:val="Normal"/>
    <w:link w:val="FooterChar"/>
    <w:rsid w:val="009F0A67"/>
    <w:pPr>
      <w:tabs>
        <w:tab w:val="center" w:pos="4680"/>
        <w:tab w:val="right" w:pos="9360"/>
      </w:tabs>
    </w:pPr>
  </w:style>
  <w:style w:type="character" w:customStyle="1" w:styleId="FooterChar">
    <w:name w:val="Footer Char"/>
    <w:link w:val="Footer"/>
    <w:rsid w:val="009F0A67"/>
    <w:rPr>
      <w:sz w:val="24"/>
      <w:szCs w:val="24"/>
    </w:rPr>
  </w:style>
  <w:style w:type="table" w:styleId="TableGrid">
    <w:name w:val="Table Grid"/>
    <w:basedOn w:val="TableNormal"/>
    <w:rsid w:val="00D20A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ED1800"/>
    <w:pPr>
      <w:spacing w:before="100" w:beforeAutospacing="1" w:after="100" w:afterAutospacing="1"/>
    </w:pPr>
  </w:style>
  <w:style w:type="paragraph" w:customStyle="1" w:styleId="xmsonormal">
    <w:name w:val="x_msonormal"/>
    <w:basedOn w:val="Normal"/>
    <w:rsid w:val="00ED1800"/>
    <w:pPr>
      <w:spacing w:before="100" w:beforeAutospacing="1" w:after="100" w:afterAutospacing="1"/>
    </w:pPr>
  </w:style>
  <w:style w:type="paragraph" w:customStyle="1" w:styleId="paragraph">
    <w:name w:val="paragraph"/>
    <w:basedOn w:val="Normal"/>
    <w:rsid w:val="00ED1800"/>
    <w:pPr>
      <w:spacing w:before="100" w:beforeAutospacing="1" w:after="100" w:afterAutospacing="1"/>
    </w:pPr>
  </w:style>
  <w:style w:type="character" w:customStyle="1" w:styleId="normaltextrun">
    <w:name w:val="normaltextrun"/>
    <w:rsid w:val="00ED1800"/>
  </w:style>
  <w:style w:type="character" w:customStyle="1" w:styleId="eop">
    <w:name w:val="eop"/>
    <w:rsid w:val="00ED1800"/>
  </w:style>
  <w:style w:type="paragraph" w:customStyle="1" w:styleId="Default">
    <w:name w:val="Default"/>
    <w:rsid w:val="00D57186"/>
    <w:pPr>
      <w:autoSpaceDE w:val="0"/>
      <w:autoSpaceDN w:val="0"/>
      <w:adjustRightInd w:val="0"/>
    </w:pPr>
    <w:rPr>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8p4dITP1eStJ9/t9az5P0AgaUg==">CgMxLjA4AHIhMWRxV0QtaUlMMEl1S2dUaXlscGhoeTZiWUVlM1hUMndn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Hamden Public Schools</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Hamden Public Schools</dc:creator>
  <cp:lastModifiedBy>Coladarci, Scott</cp:lastModifiedBy>
  <cp:revision>2</cp:revision>
  <dcterms:created xsi:type="dcterms:W3CDTF">2026-01-22T15:43:00Z</dcterms:created>
  <dcterms:modified xsi:type="dcterms:W3CDTF">2026-01-22T15:43:00Z</dcterms:modified>
</cp:coreProperties>
</file>