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— Evidence Log</w:t>
      </w:r>
    </w:p>
    <w:p>
      <w:r>
        <w:rPr>
          <w:b/>
        </w:rPr>
        <w:t>Project:</w:t>
      </w:r>
      <w:r>
        <w:t xml:space="preserve"> EqualTales</w:t>
      </w:r>
    </w:p>
    <w:p>
      <w:r>
        <w:rPr>
          <w:b/>
        </w:rPr>
        <w:t>Team:</w:t>
      </w:r>
      <w:r>
        <w:t xml:space="preserve"> Solo Builder</w:t>
      </w:r>
    </w:p>
    <w:p>
      <w:r>
        <w:rPr>
          <w:b/>
        </w:rPr>
        <w:t>Timeline:</w:t>
      </w:r>
      <w:r>
        <w:t xml:space="preserve"> Feb 27 – Mar 7, 2026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Research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Claim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How Used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"Children absorb stereotypes by age 3"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Bian, L., Leslie, S. J., &amp; Cimpian, A. (2017). Gender stereotypes about intellectual ability emerge early and influence children's interests. *Science*, 355(6323), 389-391. DOI: 10.1126/science.aah6524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Academic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Landing page stat; problem frame justification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"By age 6, girls believe boys are smarter"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Same study (Bian et al., 2017)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Academic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Landing page stat; urgency framing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"Counter-stereotypical content shifts attitudes"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Master, A., Cheryan, S., &amp; Meltzoff, A. N. (2016). Computing whether she belongs. *Journal of Educational Psychology*, 108(3), 424-437. DOI: 10.1037/edu0000061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Academic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Solution effectiveness basis; why personalized stories work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"AI-generated stories amplify stereotypes 55% more"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EMNLP 2025 research on AI bias in children's content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Academic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Justification for verify_story QA tool; cited in tool docstring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Code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License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Link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React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18.2.0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https://react.dev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Frontend UI framework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Flask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3.0.0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https://flask.palletsprojects.com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Backend API server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FastMCP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2.0.0+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https://github.com/jlowin/fastmcp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MCP server framework for Goose integration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OpenAI Python SDK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1.55.0+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https://github.com/openai/openai-python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Client for DALL-E 3 + OpenRouter (Claude)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python-dotenv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1.0.0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https://github.com/theskumar/python-dotenv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Environment variable management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Goose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Latest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Apache 2.0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https://github.com/block/goose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AI agent orchestration framework (Block)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flask-cors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4.0.0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https://github.com/corydolphin/flask-cors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Cross-origin request handling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gunicorn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21.2.0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https://gunicorn.org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Production WSGI server (Render deployment)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Visual Assets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Asset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License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Link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Usage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Quicksand Font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SIL Open Font License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https://fonts.google.com/specimen/Quicksand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Titles, headings, story text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DM Sans Font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SIL Open Font License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https://fonts.google.com/specimen/DM+Sans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UI elements: buttons, forms, labels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Caveat Font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SIL Open Font License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https://fonts.google.com/specimen/Caveat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Handwritten accents: footnotes, timestamps, page labels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Data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License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Verification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Knowledge base (50 women)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Wikipedia, Britannica, verified biographies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Public domain / Fair use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Each woman's facts verified against 2+ independent sources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Stereotype categories (14)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Academic literature on gender stereotypes + editorial curation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Original taxonomy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Categories mapped to research on common childhood gender beliefs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Age adaptations (3 tiers per woman)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Original writing informed by developmental psychology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Original content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young (3-5), middle (6-8), older (9-10) reading levels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AI-Generated Content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AI Tool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Purpose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What AI Generated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What I Changed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Verification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Claude Opus 4.6 (OpenRouter)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Story generation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5-page narrative with titles, discussion prompts, activity suggestion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Added instruction NOT to describe child's race (handled by diversity system); enforced JSON output format; "Discovery, Not Biography" design principle in prompt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Manual review of 10+ stories; automated QA loop; age-appropriateness check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Claude Sonnet 4.5 (OpenRouter)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Stereotype classification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Primary category + secondary categories from 14-category taxonomy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Simplified prompt from 5 fields to 2 (removed unused fields); precomputed 10 example classifications to skip API entirely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Tested all 14 categories; verified correct KB matching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Claude Sonnet 4.5 (OpenRouter)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QA verification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Passed/failed, score 1-10, issues, strengths, suggestion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Added safe default (passed=true, score=7) on API failure; 6-point checklist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Compared QA scores with manual review; tested with intentionally problematic stories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DALL-E 3 (OpenAI)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Illustration generation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1024×1024 watercolor children's book illustrations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Character description injection for consistency; coral/gold/sage palette; "suitable for ages 3-10" constraint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Visual inspection of 50+ illustrations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Goose AI Agent (Block) with Claude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Test scaffolding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pytest fixtures, test structure, mock configurations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Fixed mock data structures; simplified SSE streaming tests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151 backend tests, 24 frontend tests passing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Goose AI Agent (Block) with Claude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Knowledge base curation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Initial list of 50 women with categories and story angles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Verified every fact against Wikipedia/Britannica; rewrote age_adaptations; fixed era dates (Malala, Simone Biles had typos)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Cross-referenced each achievement with 2+ sources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Goose AI Agent (Block) with Claude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Frontend development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React components, CSS styling, sound system, theme toggle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Reviewed all generated code; fixed keyboard navigation closure bug; adjusted typewriter timing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Manual testing of all 4 screens on multiple viewports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Goose AI Agent (Block) with Claude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Backend optimization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Parallel illustration generation, precomputed classifications, input validation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Fixed precomputed category keys (6 of 10 had wrong keys); verified all map to KB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End-to-end pipeline testing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Verification Methods</w:t>
      </w:r>
    </w:p>
    <w:p>
      <w:pPr>
        <w:pStyle w:val="Heading3"/>
      </w:pPr>
      <w:r>
        <w:t>Code Dependencies</w:t>
      </w:r>
    </w:p>
    <w:p>
      <w:pPr>
        <w:pStyle w:val="ListBullet"/>
      </w:pPr>
      <w:r>
        <w:t>All dependencies checked for license compatibility (MIT, BSD, Apache 2.0 — all permissive)</w:t>
      </w:r>
    </w:p>
    <w:p>
      <w:pPr>
        <w:pStyle w:val="ListBullet"/>
      </w:pPr>
      <w:r>
        <w:t>No GPL or restrictive licenses</w:t>
      </w:r>
    </w:p>
    <w:p>
      <w:pPr>
        <w:pStyle w:val="ListBullet"/>
      </w:pPr>
      <w:r>
        <w:t xml:space="preserve">Version numbers pinned in </w:t>
      </w:r>
      <w:r>
        <w:rPr>
          <w:rFonts w:ascii="Consolas" w:hAnsi="Consolas"/>
          <w:sz w:val="20"/>
        </w:rPr>
        <w:t>requirements.txt</w:t>
      </w:r>
      <w:r>
        <w:t xml:space="preserve"> and </w:t>
      </w:r>
      <w:r>
        <w:rPr>
          <w:rFonts w:ascii="Consolas" w:hAnsi="Consolas"/>
          <w:sz w:val="20"/>
        </w:rPr>
        <w:t>package.json</w:t>
      </w:r>
    </w:p>
    <w:p>
      <w:pPr>
        <w:pStyle w:val="Heading3"/>
      </w:pPr>
      <w:r>
        <w:t>Research Claims</w:t>
      </w:r>
    </w:p>
    <w:p>
      <w:pPr>
        <w:pStyle w:val="ListBullet"/>
      </w:pPr>
      <w:r>
        <w:t>All statistics cited with full academic references and DOIs where available</w:t>
      </w:r>
    </w:p>
    <w:p>
      <w:pPr>
        <w:pStyle w:val="ListBullet"/>
      </w:pPr>
      <w:r>
        <w:t>Claims paraphrased with citation, not direct quotes</w:t>
      </w:r>
    </w:p>
    <w:p>
      <w:pPr>
        <w:pStyle w:val="ListBullet"/>
      </w:pPr>
      <w:r>
        <w:t>"Approximately" used for synthesized claims</w:t>
      </w:r>
    </w:p>
    <w:p>
      <w:pPr>
        <w:pStyle w:val="Heading3"/>
      </w:pPr>
      <w:r>
        <w:t>AI-Generated Content</w:t>
      </w:r>
    </w:p>
    <w:p>
      <w:pPr>
        <w:pStyle w:val="ListBullet"/>
      </w:pPr>
      <w:r>
        <w:t>Every AI output reviewed before inclusion</w:t>
      </w:r>
    </w:p>
    <w:p>
      <w:pPr>
        <w:pStyle w:val="ListBullet"/>
      </w:pPr>
      <w:r>
        <w:t>QA tool provides automated verification for story content</w:t>
      </w:r>
    </w:p>
    <w:p>
      <w:pPr>
        <w:pStyle w:val="ListBullet"/>
      </w:pPr>
      <w:r>
        <w:t>Illustration style constrained to children's book aesthetic</w:t>
      </w:r>
    </w:p>
    <w:p>
      <w:pPr>
        <w:pStyle w:val="ListBullet"/>
      </w:pPr>
      <w:r>
        <w:t>Knowledge base facts verified against external sources</w:t>
      </w:r>
    </w:p>
    <w:p>
      <w:pPr>
        <w:pStyle w:val="Heading3"/>
      </w:pPr>
      <w:r>
        <w:t>Historical Facts (Knowledge Base)</w:t>
      </w:r>
    </w:p>
    <w:p>
      <w:pPr>
        <w:pStyle w:val="ListBullet"/>
      </w:pPr>
      <w:r>
        <w:t>Each of 50 women verified against multiple sources (Wikipedia, Britannica, published biographies)</w:t>
      </w:r>
    </w:p>
    <w:p>
      <w:pPr>
        <w:pStyle w:val="ListBullet"/>
      </w:pPr>
      <w:r>
        <w:t>Achievements described in age-appropriate language without exaggeration</w:t>
      </w:r>
    </w:p>
    <w:p>
      <w:pPr>
        <w:pStyle w:val="ListBullet"/>
      </w:pPr>
      <w:r>
        <w:t>Era/dates double-checked — caught and fixed typos (Malala "2997" → "1997", Simone Biles "2997" → "1997")</w:t>
      </w:r>
    </w:p>
    <w:p>
      <w:pPr>
        <w:pStyle w:val="ListBullet"/>
      </w:pPr>
      <w:r>
        <w:t>Duplicate entries detected and removed (Wangari Maathai, Malala Yousafzai were duplicated in initial version)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License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License Type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Dependencies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React, FastMCP, OpenAI SDK, flask-cors, gunicorn, react-scripts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Flask, python-dotenv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Apache 2.0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SIL OFL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Quicksand, DM Sans, Caveat fonts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Public Domain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Historical women's biographical facts</w:t>
            </w:r>
          </w:p>
        </w:tc>
      </w:tr>
    </w:tbl>
    <w:p/>
    <w:p>
      <w:r>
        <w:rPr>
          <w:b/>
        </w:rPr>
        <w:t>All licenses are permissive and compatible with commercial use.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08080"/>
          <w:sz w:val="20"/>
        </w:rPr>
        <w:t>Evidence Log maintained throughout development (Feb 27 – Mar 7, 2026)</w:t>
      </w:r>
    </w:p>
    <w:p>
      <w:r>
        <w:rPr>
          <w:i/>
          <w:color w:val="808080"/>
          <w:sz w:val="20"/>
        </w:rP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