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rFonts w:ascii="Arial" w:cs="Arial" w:eastAsia="Arial" w:hAnsi="Arial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sz w:val="40"/>
          <w:szCs w:val="40"/>
          <w:rtl w:val="0"/>
        </w:rPr>
        <w:t xml:space="preserve">EqualTales — Risk Log</w:t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Project:</w:t>
      </w:r>
      <w:r w:rsidDel="00000000" w:rsidR="00000000" w:rsidRPr="00000000">
        <w:rPr>
          <w:rFonts w:ascii="Arial" w:cs="Arial" w:eastAsia="Arial" w:hAnsi="Arial"/>
          <w:rtl w:val="0"/>
        </w:rPr>
        <w:t xml:space="preserve"> EqualTales</w:t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Team:</w:t>
      </w:r>
      <w:r w:rsidDel="00000000" w:rsidR="00000000" w:rsidRPr="00000000">
        <w:rPr>
          <w:rFonts w:ascii="Arial" w:cs="Arial" w:eastAsia="Arial" w:hAnsi="Arial"/>
          <w:rtl w:val="0"/>
        </w:rPr>
        <w:t xml:space="preserve"> Solo Builder, Hafsa Usmani</w:t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Timeline:</w:t>
      </w:r>
      <w:r w:rsidDel="00000000" w:rsidR="00000000" w:rsidRPr="00000000">
        <w:rPr>
          <w:rFonts w:ascii="Arial" w:cs="Arial" w:eastAsia="Arial" w:hAnsi="Arial"/>
          <w:rtl w:val="0"/>
        </w:rPr>
        <w:t xml:space="preserve"> Feb 27 – Mar 7, 2026</w:t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Identified Risks &amp; Mitigations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70"/>
        <w:gridCol w:w="1395"/>
        <w:gridCol w:w="2100"/>
        <w:gridCol w:w="1260"/>
        <w:gridCol w:w="1875"/>
        <w:gridCol w:w="1440"/>
        <w:tblGridChange w:id="0">
          <w:tblGrid>
            <w:gridCol w:w="570"/>
            <w:gridCol w:w="1395"/>
            <w:gridCol w:w="2100"/>
            <w:gridCol w:w="1260"/>
            <w:gridCol w:w="1875"/>
            <w:gridCol w:w="14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Mitigation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API keys (OPENROUTER_API_KEY, OPENAI_API_KEY) could be exposed in source 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🔴 Critical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Moved to .env file; added .env to .gitignore; created .env.example with placeholders; Render/Vercel env vars set via dashboard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</w:rPr>
            </w:pPr>
            <w:sdt>
              <w:sdtPr>
                <w:id w:val="-2136266568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✅ Fixed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Ethics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AI-generated stories amplify stereotypes 55% more than human-written ones (EMNLP 2025)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🟠 Major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Built verify_story MCP tool using Claude Sonnet 4.5; stories must score 7+/10; 6-point checklist for stereotype reinforcement, new stereotypes, preachy language, forced biography, unrealistic endings, gendered descriptions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</w:rPr>
            </w:pPr>
            <w:sdt>
              <w:sdtPr>
                <w:id w:val="-1651642364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✅ Fixed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</w:rPr>
            </w:pPr>
            <w:sdt>
              <w:sdtPr>
                <w:id w:val="-2002669110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Sequential pipeline took ~150s (classify → match → generate → verify → 5× illustrate)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🟠 Major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Parallelized: QA + 5 illustrations run concurrently via ThreadPoolExecutor(max_workers=6); precomputed classifications for 10 example buttons (saves ~5-8s); reduced to ~60-90s total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</w:rPr>
            </w:pPr>
            <w:sdt>
              <w:sdtPr>
                <w:id w:val="-2018404455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✅ Fixed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Accuracy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AI could hallucinate facts about real historical women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🟠 Major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All 50 women in knowledge base manually verified against Wikipedia/Britannica; AI uses only KB-provided data (achievement, fairy_tale_moment, age_adaptations), not general knowledge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</w:rPr>
            </w:pPr>
            <w:sdt>
              <w:sdtPr>
                <w:id w:val="1340932207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✅ Fixed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Visual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DALL-E 3 generates different-looking children across 5 pages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🟠 Major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generate_character_appearance() creates detailed description (skin, hair, clothing) injected into every illustration prompt; 10 diverse appearance templates ensure representation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</w:rPr>
            </w:pPr>
            <w:sdt>
              <w:sdtPr>
                <w:id w:val="-988643721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✅ Fixed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API crashes on null/malformed inputs (null stereotype, non-integer age, array body)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🟠 Major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Comprehensive validation: type checking before .strip(), try/except for int conversion, dict validation for request body, min length 3, max length 500, name truncated to 30 chars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</w:rPr>
            </w:pPr>
            <w:sdt>
              <w:sdtPr>
                <w:id w:val="-1099444983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✅ Fixed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Privacy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Potential for storing/leaking user data (child names, stereotypes)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🟡 Minor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Privacy by design: no database, no login, no cookies, no analytics; all data exists only in browser session; nothing to breach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</w:rPr>
            </w:pPr>
            <w:sdt>
              <w:sdtPr>
                <w:id w:val="912645706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✅ Fixed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Accessibility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UI lacked ARIA labels; color contrast below WCAG AA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🟡 Minor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Added aria-label to all buttons/inputs/navigation; keyboard navigation (arrow keys, spacebar); contrast updated to 4.5:1+ for all text; alt text on all images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</w:rPr>
            </w:pPr>
            <w:sdt>
              <w:sdtPr>
                <w:id w:val="-627103343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✅ Fixed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Content Safety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DALL-E could generate inappropriate illustrations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🟡 Minor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Prompt engineering: explicit "suitable for ages 3-10" and "children's picture book" constraints; DALL-E 3's built-in content filtering; standard quality (not hd) for faster, safer output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</w:rPr>
            </w:pPr>
            <w:sdt>
              <w:sdtPr>
                <w:id w:val="-1397054644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✅ Fixed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Injection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XSS/SQL injection via stereotype or child name fields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🟡 Minor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database (no SQL injection possible); React auto-escapes output (XSS protected); input length limits enforced server-side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</w:rPr>
            </w:pPr>
            <w:sdt>
              <w:sdtPr>
                <w:id w:val="-919540188"/>
                <w:tag w:val="goog_rdk_1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✅ Fixed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DALL-E image URLs expire after ~1 hour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🟡 Minor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Acceptable for demo scope; would need S3/Cloudinary for production; fallback story with local images saved in data/fallback/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Documented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Render free tier cold-starts (~30s first request)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🟡 Minor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Health check endpoint keeps service warm; judges warned to expect initial load time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Documented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Demo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APIs fail during live demo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🟠 Major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Fallback story pre-generated and saved locally (data/fallback/fallback_story.json + 5 PNGs); Maya, age 6, "Girls can't do math", Katherine Johnson, QA score 9/10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</w:rPr>
            </w:pPr>
            <w:sdt>
              <w:sdtPr>
                <w:id w:val="-1601062066"/>
                <w:tag w:val="goog_rdk_1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0"/>
                    <w:szCs w:val="20"/>
                    <w:rtl w:val="0"/>
                  </w:rPr>
                  <w:t xml:space="preserve">✅ Built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Risk Categories</w:t>
      </w:r>
    </w:p>
    <w:p w:rsidR="00000000" w:rsidDel="00000000" w:rsidP="00000000" w:rsidRDefault="00000000" w:rsidRPr="00000000" w14:paraId="0000005F">
      <w:pPr>
        <w:pStyle w:val="Heading3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Privacy &amp; Data Protection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user accounts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Can't leak what we don't store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analytics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No tracking pixels, no third-party scripts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Session-only data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Stories exist only in browser memory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child data persistence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Names/ages used only for generation, never saved</w:t>
      </w:r>
    </w:p>
    <w:p w:rsidR="00000000" w:rsidDel="00000000" w:rsidP="00000000" w:rsidRDefault="00000000" w:rsidRPr="00000000" w14:paraId="00000064">
      <w:pPr>
        <w:pStyle w:val="Heading3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Ethical AI Use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QA verification loop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Every story checked for stereotype reinforcement (6-point checklist)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Discovery, Not Biography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Design principle ensures stories show, don't tell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Human-curated KB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50 women manually verified; AI doesn't invent historical facts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Inclusive representation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10 diverse character appearances; 50 women from varied backgrounds, eras, and fields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EMNLP 2025 citation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QA tool grounded in research showing AI amplifies stereotypes</w:t>
      </w:r>
    </w:p>
    <w:p w:rsidR="00000000" w:rsidDel="00000000" w:rsidP="00000000" w:rsidRDefault="00000000" w:rsidRPr="00000000" w14:paraId="0000006A">
      <w:pPr>
        <w:pStyle w:val="Heading3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Legal &amp; IP Compliance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dependencies permissively licensed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MIT, BSD-3-Clause, Apache 2.0, SIL OFL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Historical figures in public domain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No licensing issues for biographical facts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copyrighted content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All stories freshly generated per request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API terms compliance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OpenRouter and OpenAI TOS followed</w:t>
      </w:r>
    </w:p>
    <w:p w:rsidR="00000000" w:rsidDel="00000000" w:rsidP="00000000" w:rsidRDefault="00000000" w:rsidRPr="00000000" w14:paraId="0000006F">
      <w:pPr>
        <w:pStyle w:val="Heading3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Accessibility (WCAG AA)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Keyboard navigation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Arrow keys, spacebar, tab for full app navigation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Touch/swipe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Mobile gesture support with visual feedback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ARIA labels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Screen reader support for all interactive elements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WCAG AA contrast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All text meets 4.5:1 ratio minimum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Alt text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All illustrations have descriptive alt attributes from scene descriptions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Responsive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5 breakpoints: 1024px, 768px, 640px, 480px, 375px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Dark mode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— Respects system preference; manual toggle available</w:t>
      </w:r>
    </w:p>
    <w:p w:rsidR="00000000" w:rsidDel="00000000" w:rsidP="00000000" w:rsidRDefault="00000000" w:rsidRPr="00000000" w14:paraId="00000077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808080"/>
          <w:sz w:val="20"/>
          <w:szCs w:val="20"/>
          <w:rtl w:val="0"/>
        </w:rPr>
        <w:t xml:space="preserve">Risk Log maintained throughout development (Feb 27 – Mar 7,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808080"/>
          <w:sz w:val="20"/>
          <w:szCs w:val="20"/>
          <w:rtl w:val="0"/>
        </w:rPr>
        <w:t xml:space="preserve">Built for #75HER Challenge | CreateHER Fest 2026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gD1Wgfcggfwclsx/FUNCmOumiA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zgAciExbW5oc2JCVE9JelZ5OHc0SEtmVUFmUGkwc25pVThDVD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