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EqualTales — Decision Log</w:t>
      </w:r>
    </w:p>
    <w:p>
      <w:r>
        <w:rPr>
          <w:b/>
        </w:rPr>
        <w:t xml:space="preserve">Project: </w:t>
      </w:r>
      <w:r>
        <w:t>EqualTales</w:t>
      </w:r>
    </w:p>
    <w:p/>
    <w:p>
      <w:r>
        <w:rPr>
          <w:b/>
        </w:rPr>
        <w:t xml:space="preserve">Team: </w:t>
      </w:r>
      <w:r>
        <w:t>Solo Builder</w:t>
      </w:r>
    </w:p>
    <w:p/>
    <w:p>
      <w:pPr>
        <w:pStyle w:val="Heading1"/>
      </w:pPr>
      <w:r>
        <w:t>Technical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Decision → Why</w:t>
            </w:r>
          </w:p>
        </w:tc>
        <w:tc>
          <w:tcPr>
            <w:tcW w:type="dxa" w:w="2880"/>
            <w:shd w:fill="D9EAD3"/>
          </w:tcPr>
          <w:p>
            <w:r>
              <w:rPr>
                <w:b/>
              </w:rPr>
              <w:t>Tradeoff</w:t>
            </w:r>
          </w:p>
        </w:tc>
      </w:tr>
      <w:tr>
        <w:tc>
          <w:tcPr>
            <w:tcW w:type="dxa" w:w="2880"/>
          </w:tcPr>
          <w:p>
            <w:r>
              <w:t>Tech Stack</w:t>
            </w:r>
          </w:p>
        </w:tc>
        <w:tc>
          <w:tcPr>
            <w:tcW w:type="dxa" w:w="2880"/>
          </w:tcPr>
          <w:p>
            <w:r>
              <w:t>React 18 with Create React App → Fastest setup for hackathon, familiar tooling, built-in Jest testing</w:t>
            </w:r>
          </w:p>
        </w:tc>
        <w:tc>
          <w:tcPr>
            <w:tcW w:type="dxa" w:w="2880"/>
          </w:tcPr>
          <w:p>
            <w:r>
              <w:t>Slower builds than Vite; larger bundle size; but setup time saved was critical for 8-day timeline</w:t>
            </w:r>
          </w:p>
        </w:tc>
      </w:tr>
      <w:tr>
        <w:tc>
          <w:tcPr>
            <w:tcW w:type="dxa" w:w="2880"/>
          </w:tcPr>
          <w:p>
            <w:r>
              <w:t>Tech Stack</w:t>
            </w:r>
          </w:p>
        </w:tc>
        <w:tc>
          <w:tcPr>
            <w:tcW w:type="dxa" w:w="2880"/>
          </w:tcPr>
          <w:p>
            <w:r>
              <w:t>Flask over FastAPI → Simpler synchronous code for rapid prototyping; easier debugging</w:t>
            </w:r>
          </w:p>
        </w:tc>
        <w:tc>
          <w:tcPr>
            <w:tcW w:type="dxa" w:w="2880"/>
          </w:tcPr>
          <w:p>
            <w:r>
              <w:t>No native async; but SSE works fine with Flask's stream_with_context</w:t>
            </w:r>
          </w:p>
        </w:tc>
      </w:tr>
      <w:tr>
        <w:tc>
          <w:tcPr>
            <w:tcW w:type="dxa" w:w="2880"/>
          </w:tcPr>
          <w:p>
            <w:r>
              <w:t>Tech Stack</w:t>
            </w:r>
          </w:p>
        </w:tc>
        <w:tc>
          <w:tcPr>
            <w:tcW w:type="dxa" w:w="2880"/>
          </w:tcPr>
          <w:p>
            <w:r>
              <w:t>Python 3.10+ → Required for FastMCP library compatibility</w:t>
            </w:r>
          </w:p>
        </w:tc>
        <w:tc>
          <w:tcPr>
            <w:tcW w:type="dxa" w:w="2880"/>
          </w:tcPr>
          <w:p>
            <w:r>
              <w:t>Limits deployment options slightly; but FastMCP is essential for Goose integration</w:t>
            </w:r>
          </w:p>
        </w:tc>
      </w:tr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Server-Sent Events (SSE) for streaming → Real-time progress updates; progressive text display</w:t>
            </w:r>
          </w:p>
        </w:tc>
        <w:tc>
          <w:tcPr>
            <w:tcW w:type="dxa" w:w="2880"/>
          </w:tcPr>
          <w:p>
            <w:r>
              <w:t>More complex than polling; but critical for 90-second generation UX</w:t>
            </w:r>
          </w:p>
        </w:tc>
      </w:tr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Port 5001 instead of 5000 → macOS AirPlay Receiver uses port 5000 by default</w:t>
            </w:r>
          </w:p>
        </w:tc>
        <w:tc>
          <w:tcPr>
            <w:tcW w:type="dxa" w:w="2880"/>
          </w:tcPr>
          <w:p>
            <w:r>
              <w:t>Non-standard port; but avoids "address already in use" errors for Mac developers</w:t>
            </w:r>
          </w:p>
        </w:tc>
      </w:tr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Parallel illustration generation with ThreadPoolExecutor → 5 DALL-E calls run simultaneously</w:t>
            </w:r>
          </w:p>
        </w:tc>
        <w:tc>
          <w:tcPr>
            <w:tcW w:type="dxa" w:w="2880"/>
          </w:tcPr>
          <w:p>
            <w:r>
              <w:t>Higher momentary API load; but reduces total generation time by ~60 seconds</w:t>
            </w:r>
          </w:p>
        </w:tc>
      </w:tr>
      <w:tr>
        <w:tc>
          <w:tcPr>
            <w:tcW w:type="dxa" w:w="2880"/>
          </w:tcPr>
          <w:p>
            <w:r>
              <w:t>AI Integration</w:t>
            </w:r>
          </w:p>
        </w:tc>
        <w:tc>
          <w:tcPr>
            <w:tcW w:type="dxa" w:w="2880"/>
          </w:tcPr>
          <w:p>
            <w:r>
              <w:t>OpenRouter for Claude API → $80 sponsored hackathon credits; unified API for multiple models</w:t>
            </w:r>
          </w:p>
        </w:tc>
        <w:tc>
          <w:tcPr>
            <w:tcW w:type="dxa" w:w="2880"/>
          </w:tcPr>
          <w:p>
            <w:r>
              <w:t>Additional latency (~100ms); but essential for budget management</w:t>
            </w:r>
          </w:p>
        </w:tc>
      </w:tr>
      <w:tr>
        <w:tc>
          <w:tcPr>
            <w:tcW w:type="dxa" w:w="2880"/>
          </w:tcPr>
          <w:p>
            <w:r>
              <w:t>AI Integration</w:t>
            </w:r>
          </w:p>
        </w:tc>
        <w:tc>
          <w:tcPr>
            <w:tcW w:type="dxa" w:w="2880"/>
          </w:tcPr>
          <w:p>
            <w:r>
              <w:t>Claude Opus 4.6 for story generation → Highest quality creative writing</w:t>
            </w:r>
          </w:p>
        </w:tc>
        <w:tc>
          <w:tcPr>
            <w:tcW w:type="dxa" w:w="2880"/>
          </w:tcPr>
          <w:p>
            <w:r>
              <w:t>$15/M tokens (expensive); but story quality is core differentiator</w:t>
            </w:r>
          </w:p>
        </w:tc>
      </w:tr>
      <w:tr>
        <w:tc>
          <w:tcPr>
            <w:tcW w:type="dxa" w:w="2880"/>
          </w:tcPr>
          <w:p>
            <w:r>
              <w:t>AI Integration</w:t>
            </w:r>
          </w:p>
        </w:tc>
        <w:tc>
          <w:tcPr>
            <w:tcW w:type="dxa" w:w="2880"/>
          </w:tcPr>
          <w:p>
            <w:r>
              <w:t>Claude Sonnet 4.5 for classification + QA → Faster and cheaper for analytical tasks</w:t>
            </w:r>
          </w:p>
        </w:tc>
        <w:tc>
          <w:tcPr>
            <w:tcW w:type="dxa" w:w="2880"/>
          </w:tcPr>
          <w:p>
            <w:r>
              <w:t>Lower creativity; but classification/QA don't need creative writing ability</w:t>
            </w:r>
          </w:p>
        </w:tc>
      </w:tr>
      <w:tr>
        <w:tc>
          <w:tcPr>
            <w:tcW w:type="dxa" w:w="2880"/>
          </w:tcPr>
          <w:p>
            <w:r>
              <w:t>AI Integration</w:t>
            </w:r>
          </w:p>
        </w:tc>
        <w:tc>
          <w:tcPr>
            <w:tcW w:type="dxa" w:w="2880"/>
          </w:tcPr>
          <w:p>
            <w:r>
              <w:t>DALL-E 3 over Midjourney/SD → Best children's book illustration quality; consistent style</w:t>
            </w:r>
          </w:p>
        </w:tc>
        <w:tc>
          <w:tcPr>
            <w:tcW w:type="dxa" w:w="2880"/>
          </w:tcPr>
          <w:p>
            <w:r>
              <w:t>$0.04-0.08/image (expensive); but illustration quality critical for judges</w:t>
            </w:r>
          </w:p>
        </w:tc>
      </w:tr>
      <w:tr>
        <w:tc>
          <w:tcPr>
            <w:tcW w:type="dxa" w:w="2880"/>
          </w:tcPr>
          <w:p>
            <w:r>
              <w:t>Feature Scope</w:t>
            </w:r>
          </w:p>
        </w:tc>
        <w:tc>
          <w:tcPr>
            <w:tcW w:type="dxa" w:w="2880"/>
          </w:tcPr>
          <w:p>
            <w:r>
              <w:t>5-page narrative arc (Belief→Question→Discovery→Inspiration→New Belief) → Proven storytelling structure</w:t>
            </w:r>
          </w:p>
        </w:tc>
        <w:tc>
          <w:tcPr>
            <w:tcW w:type="dxa" w:w="2880"/>
          </w:tcPr>
          <w:p>
            <w:r>
              <w:t>Less flexibility for edge cases; but ensures consistent emotional journey</w:t>
            </w:r>
          </w:p>
        </w:tc>
      </w:tr>
      <w:tr>
        <w:tc>
          <w:tcPr>
            <w:tcW w:type="dxa" w:w="2880"/>
          </w:tcPr>
          <w:p>
            <w:r>
              <w:t>Feature Scope</w:t>
            </w:r>
          </w:p>
        </w:tc>
        <w:tc>
          <w:tcPr>
            <w:tcW w:type="dxa" w:w="2880"/>
          </w:tcPr>
          <w:p>
            <w:r>
              <w:t>50-woman curated knowledge base → Quality over quantity; verified historical accuracy</w:t>
            </w:r>
          </w:p>
        </w:tc>
        <w:tc>
          <w:tcPr>
            <w:tcW w:type="dxa" w:w="2880"/>
          </w:tcPr>
          <w:p>
            <w:r>
              <w:t>Limited coverage; but ensures every woman's story is accurate and age-appropriate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Character diversity via backend randomization → 10 diverse appearances injected into DALL-E prompts</w:t>
            </w:r>
          </w:p>
        </w:tc>
        <w:tc>
          <w:tcPr>
            <w:tcW w:type="dxa" w:w="2880"/>
          </w:tcPr>
          <w:p>
            <w:r>
              <w:t>Less user control; but ensures representation without asking sensitive questions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Strict TDD with pytest + Jest → 117 backend tests, 24 frontend tests</w:t>
            </w:r>
          </w:p>
        </w:tc>
        <w:tc>
          <w:tcPr>
            <w:tcW w:type="dxa" w:w="2880"/>
          </w:tcPr>
          <w:p>
            <w:r>
              <w:t>Slower initial development; but caught edge cases before demo day</w:t>
            </w:r>
          </w:p>
        </w:tc>
      </w:tr>
      <w:tr>
        <w:tc>
          <w:tcPr>
            <w:tcW w:type="dxa" w:w="2880"/>
          </w:tcPr>
          <w:p>
            <w:r>
              <w:t>Process</w:t>
            </w:r>
          </w:p>
        </w:tc>
        <w:tc>
          <w:tcPr>
            <w:tcW w:type="dxa" w:w="2880"/>
          </w:tcPr>
          <w:p>
            <w:r>
              <w:t>QA verification loop for every story → Catches stereotype reinforcement AI typically amplifies</w:t>
            </w:r>
          </w:p>
        </w:tc>
        <w:tc>
          <w:tcPr>
            <w:tcW w:type="dxa" w:w="2880"/>
          </w:tcPr>
          <w:p>
            <w:r>
              <w:t>Adds ~3 seconds to generation; but essential for ethical credibility</w:t>
            </w:r>
          </w:p>
        </w:tc>
      </w:tr>
    </w:tbl>
    <w:p/>
    <w:p>
      <w:pPr>
        <w:pStyle w:val="Heading1"/>
      </w:pPr>
      <w:r>
        <w:t>Key Architectural Choices Explained</w:t>
      </w:r>
    </w:p>
    <w:p>
      <w:pPr>
        <w:pStyle w:val="Heading2"/>
      </w:pPr>
      <w:r>
        <w:t>Why SSE Over WebSockets?</w:t>
      </w:r>
    </w:p>
    <w:p>
      <w:r>
        <w:t>SSE is simpler for one-way server-to-client streaming. We don't need bidirectional communication — the client sends one request and receives a stream of events. SSE also works through corporate firewalls that block WebSocket upgrades.</w:t>
      </w:r>
    </w:p>
    <w:p>
      <w:pPr>
        <w:pStyle w:val="Heading2"/>
      </w:pPr>
      <w:r>
        <w:t>Why Separate Models for Different Tasks?</w:t>
      </w:r>
    </w:p>
    <w:p>
      <w:r>
        <w:t>Opus 4.6 ($15/M tokens): Creative writing needs the best model. Stories are the core product.</w:t>
      </w:r>
    </w:p>
    <w:p>
      <w:r>
        <w:t>Sonnet 4.5 ($3/M tokens): Classification and QA are analytical, not creative. 5x cheaper.</w:t>
      </w:r>
    </w:p>
    <w:p>
      <w:r>
        <w:t>This hybrid approach keeps costs manageable while maintaining story quality.</w:t>
      </w:r>
    </w:p>
    <w:p>
      <w:pPr>
        <w:pStyle w:val="Heading2"/>
      </w:pPr>
      <w:r>
        <w:t>Why No Database?</w:t>
      </w:r>
    </w:p>
    <w:p>
      <w:r>
        <w:t>Privacy by design. No user accounts, no stored stories, no tracking. Every story is generated fresh and exists only in the browser session. This eliminates privacy risks and simplifies architecture.</w:t>
      </w:r>
    </w:p>
    <w:p/>
    <w:p>
      <w:r>
        <w:t>Decision Log maintained throughout development (Feb 27 – Mar 7, 2026)</w:t>
      </w:r>
    </w:p>
    <w:p>
      <w:r>
        <w:t>Built for #75HER Challenge | CreateHER Fest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