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EqualTales — Risk Log</w:t>
      </w:r>
    </w:p>
    <w:p>
      <w:r>
        <w:rPr>
          <w:b/>
        </w:rPr>
        <w:t xml:space="preserve">Project: </w:t>
      </w:r>
      <w:r>
        <w:t>EqualTales</w:t>
      </w:r>
    </w:p>
    <w:p/>
    <w:p>
      <w:r>
        <w:rPr>
          <w:b/>
        </w:rPr>
        <w:t xml:space="preserve">Team: </w:t>
      </w:r>
      <w:r>
        <w:t>Solo Builder</w:t>
      </w:r>
    </w:p>
    <w:p/>
    <w:p>
      <w:pPr>
        <w:pStyle w:val="Heading1"/>
      </w:pPr>
      <w:r>
        <w:t>Identified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AD3"/>
          </w:tcPr>
          <w:p>
            <w:r>
              <w:rPr>
                <w:b/>
              </w:rPr>
              <w:t>Area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Issue Description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Fix Applied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Evidence/Link</w:t>
            </w:r>
          </w:p>
        </w:tc>
        <w:tc>
          <w:tcPr>
            <w:tcW w:type="dxa" w:w="1440"/>
            <w:shd w:fill="D9EAD3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Security</w:t>
            </w:r>
          </w:p>
        </w:tc>
        <w:tc>
          <w:tcPr>
            <w:tcW w:type="dxa" w:w="1440"/>
          </w:tcPr>
          <w:p>
            <w:r>
              <w:t>API keys (OPENROUTER_API_KEY, OPENAI_API_KEY) initially hardcoded in development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  <w:tc>
          <w:tcPr>
            <w:tcW w:type="dxa" w:w="1440"/>
          </w:tcPr>
          <w:p>
            <w:r>
              <w:t>Moved to .env file; added .env to .gitignore; created .env.example with placeholder values</w:t>
            </w:r>
          </w:p>
        </w:tc>
        <w:tc>
          <w:tcPr>
            <w:tcW w:type="dxa" w:w="1440"/>
          </w:tcPr>
          <w:p>
            <w:r>
              <w:t>.gitignore:1, .env.example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Ethics</w:t>
            </w:r>
          </w:p>
        </w:tc>
        <w:tc>
          <w:tcPr>
            <w:tcW w:type="dxa" w:w="1440"/>
          </w:tcPr>
          <w:p>
            <w:r>
              <w:t>AI-generated stories amplify stereotypes 55% more than human-written ones (EMNLP 2025 research)</w:t>
            </w:r>
          </w:p>
        </w:tc>
        <w:tc>
          <w:tcPr>
            <w:tcW w:type="dxa" w:w="1440"/>
          </w:tcPr>
          <w:p>
            <w:r>
              <w:t>Major</w:t>
            </w:r>
          </w:p>
        </w:tc>
        <w:tc>
          <w:tcPr>
            <w:tcW w:type="dxa" w:w="1440"/>
          </w:tcPr>
          <w:p>
            <w:r>
              <w:t>Built QA verification loop using Claude Sonnet 4.5 to detect stereotype reinforcement before displaying story; stories must score 7+/10</w:t>
            </w:r>
          </w:p>
        </w:tc>
        <w:tc>
          <w:tcPr>
            <w:tcW w:type="dxa" w:w="1440"/>
          </w:tcPr>
          <w:p>
            <w:r>
              <w:t>mcp_server/server.py:352-420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Performance</w:t>
            </w:r>
          </w:p>
        </w:tc>
        <w:tc>
          <w:tcPr>
            <w:tcW w:type="dxa" w:w="1440"/>
          </w:tcPr>
          <w:p>
            <w:r>
              <w:t>Initial sequential generation took ~150 seconds</w:t>
            </w:r>
          </w:p>
        </w:tc>
        <w:tc>
          <w:tcPr>
            <w:tcW w:type="dxa" w:w="1440"/>
          </w:tcPr>
          <w:p>
            <w:r>
              <w:t>Major</w:t>
            </w:r>
          </w:p>
        </w:tc>
        <w:tc>
          <w:tcPr>
            <w:tcW w:type="dxa" w:w="1440"/>
          </w:tcPr>
          <w:p>
            <w:r>
              <w:t>Implemented parallel execution: QA + 5 illustrations run concurrently using ThreadPoolExecutor(max_workers=6); reduced to ~75-90 seconds</w:t>
            </w:r>
          </w:p>
        </w:tc>
        <w:tc>
          <w:tcPr>
            <w:tcW w:type="dxa" w:w="1440"/>
          </w:tcPr>
          <w:p>
            <w:r>
              <w:t>backend/app.py:180-220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Privacy</w:t>
            </w:r>
          </w:p>
        </w:tc>
        <w:tc>
          <w:tcPr>
            <w:tcW w:type="dxa" w:w="1440"/>
          </w:tcPr>
          <w:p>
            <w:r>
              <w:t>Potential for storing user data (child names, stereotypes entered)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Privacy by design: no database, no login, no cookies, no analytics; all data exists only in browser session</w:t>
            </w:r>
          </w:p>
        </w:tc>
        <w:tc>
          <w:tcPr>
            <w:tcW w:type="dxa" w:w="1440"/>
          </w:tcPr>
          <w:p>
            <w:r>
              <w:t>Architecture decision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Accessibility</w:t>
            </w:r>
          </w:p>
        </w:tc>
        <w:tc>
          <w:tcPr>
            <w:tcW w:type="dxa" w:w="1440"/>
          </w:tcPr>
          <w:p>
            <w:r>
              <w:t>Initial UI lacked ARIA labels on interactive elements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Added aria-label to all buttons, inputs, and navigation elements; tested with screen reader</w:t>
            </w:r>
          </w:p>
        </w:tc>
        <w:tc>
          <w:tcPr>
            <w:tcW w:type="dxa" w:w="1440"/>
          </w:tcPr>
          <w:p>
            <w:r>
              <w:t>frontend/src/App.js:393-400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Content Safety</w:t>
            </w:r>
          </w:p>
        </w:tc>
        <w:tc>
          <w:tcPr>
            <w:tcW w:type="dxa" w:w="1440"/>
          </w:tcPr>
          <w:p>
            <w:r>
              <w:t>DALL-E could generate inappropriate illustrations for children's book</w:t>
            </w:r>
          </w:p>
        </w:tc>
        <w:tc>
          <w:tcPr>
            <w:tcW w:type="dxa" w:w="1440"/>
          </w:tcPr>
          <w:p>
            <w:r>
              <w:t>Minor</w:t>
            </w:r>
          </w:p>
        </w:tc>
        <w:tc>
          <w:tcPr>
            <w:tcW w:type="dxa" w:w="1440"/>
          </w:tcPr>
          <w:p>
            <w:r>
              <w:t>Prompt engineering: explicit "suitable for ages 3-10" and "children's picture book" in every illustration prompt; DALL-E 3's built-in content filtering</w:t>
            </w:r>
          </w:p>
        </w:tc>
        <w:tc>
          <w:tcPr>
            <w:tcW w:type="dxa" w:w="1440"/>
          </w:tcPr>
          <w:p>
            <w:r>
              <w:t>mcp_server/server.py:454-460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Historical Accuracy</w:t>
            </w:r>
          </w:p>
        </w:tc>
        <w:tc>
          <w:tcPr>
            <w:tcW w:type="dxa" w:w="1440"/>
          </w:tcPr>
          <w:p>
            <w:r>
              <w:t>Risk of AI hallucinating facts about real women</w:t>
            </w:r>
          </w:p>
        </w:tc>
        <w:tc>
          <w:tcPr>
            <w:tcW w:type="dxa" w:w="1440"/>
          </w:tcPr>
          <w:p>
            <w:r>
              <w:t>Major</w:t>
            </w:r>
          </w:p>
        </w:tc>
        <w:tc>
          <w:tcPr>
            <w:tcW w:type="dxa" w:w="1440"/>
          </w:tcPr>
          <w:p>
            <w:r>
              <w:t>All 50 women in knowledge base manually verified against established historical record; AI uses only KB data, not general knowledge</w:t>
            </w:r>
          </w:p>
        </w:tc>
        <w:tc>
          <w:tcPr>
            <w:tcW w:type="dxa" w:w="1440"/>
          </w:tcPr>
          <w:p>
            <w:r>
              <w:t>data/women_knowledge_base.json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  <w:tr>
        <w:tc>
          <w:tcPr>
            <w:tcW w:type="dxa" w:w="1440"/>
          </w:tcPr>
          <w:p>
            <w:r>
              <w:t>Character Consistency</w:t>
            </w:r>
          </w:p>
        </w:tc>
        <w:tc>
          <w:tcPr>
            <w:tcW w:type="dxa" w:w="1440"/>
          </w:tcPr>
          <w:p>
            <w:r>
              <w:t>DALL-E generates different-looking children across 5 pages</w:t>
            </w:r>
          </w:p>
        </w:tc>
        <w:tc>
          <w:tcPr>
            <w:tcW w:type="dxa" w:w="1440"/>
          </w:tcPr>
          <w:p>
            <w:r>
              <w:t>Major</w:t>
            </w:r>
          </w:p>
        </w:tc>
        <w:tc>
          <w:tcPr>
            <w:tcW w:type="dxa" w:w="1440"/>
          </w:tcPr>
          <w:p>
            <w:r>
              <w:t>Created detailed character description template injected into every illustration prompt; description includes specific hair, skin, clothing details</w:t>
            </w:r>
          </w:p>
        </w:tc>
        <w:tc>
          <w:tcPr>
            <w:tcW w:type="dxa" w:w="1440"/>
          </w:tcPr>
          <w:p>
            <w:r>
              <w:t>backend/app.py:50-80</w:t>
            </w:r>
          </w:p>
        </w:tc>
        <w:tc>
          <w:tcPr>
            <w:tcW w:type="dxa" w:w="1440"/>
          </w:tcPr>
          <w:p>
            <w:r>
              <w:t>Fixed</w:t>
            </w:r>
          </w:p>
        </w:tc>
      </w:tr>
    </w:tbl>
    <w:p/>
    <w:p>
      <w:pPr>
        <w:pStyle w:val="Heading1"/>
      </w:pPr>
      <w:r>
        <w:t>Risk Categories Addressed</w:t>
      </w:r>
    </w:p>
    <w:p>
      <w:pPr>
        <w:pStyle w:val="Heading2"/>
      </w:pPr>
      <w:r>
        <w:t>Privacy &amp; Data Protection</w:t>
      </w:r>
    </w:p>
    <w:p>
      <w:r>
        <w:t>No user accounts — Can't leak what we don't store</w:t>
      </w:r>
    </w:p>
    <w:p>
      <w:r>
        <w:t>No analytics — No tracking pixels, no third-party scripts</w:t>
      </w:r>
    </w:p>
    <w:p>
      <w:r>
        <w:t>Session-only data — Stories exist only in browser memory</w:t>
      </w:r>
    </w:p>
    <w:p>
      <w:r>
        <w:t>No child data persistence — Names/ages used only for generation</w:t>
      </w:r>
    </w:p>
    <w:p>
      <w:pPr>
        <w:pStyle w:val="Heading2"/>
      </w:pPr>
      <w:r>
        <w:t>Ethical AI Use</w:t>
      </w:r>
    </w:p>
    <w:p>
      <w:r>
        <w:t>QA verification loop — Every story checked for stereotype reinforcement</w:t>
      </w:r>
    </w:p>
    <w:p>
      <w:r>
        <w:t>Transparency — Clear messaging that stories are AI-generated</w:t>
      </w:r>
    </w:p>
    <w:p>
      <w:r>
        <w:t>Human oversight — Knowledge base manually curated and verified</w:t>
      </w:r>
    </w:p>
    <w:p>
      <w:r>
        <w:t>Inclusive representation — 10 diverse character appearances, 50 women from varied backgrounds</w:t>
      </w:r>
    </w:p>
    <w:p>
      <w:pPr>
        <w:pStyle w:val="Heading2"/>
      </w:pPr>
      <w:r>
        <w:t>Legal &amp; IP Compliance</w:t>
      </w:r>
    </w:p>
    <w:p>
      <w:r>
        <w:t>All dependencies MIT/BSD/Apache licensed — See Evidence Log</w:t>
      </w:r>
    </w:p>
    <w:p>
      <w:r>
        <w:t>Historical figures in public domain — No licensing issues</w:t>
      </w:r>
    </w:p>
    <w:p>
      <w:r>
        <w:t>No copyrighted content — All stories freshly generated</w:t>
      </w:r>
    </w:p>
    <w:p>
      <w:r>
        <w:t>API usage within terms — OpenRouter, OpenAI TOS compliance</w:t>
      </w:r>
    </w:p>
    <w:p>
      <w:pPr>
        <w:pStyle w:val="Heading2"/>
      </w:pPr>
      <w:r>
        <w:t>Accessibility</w:t>
      </w:r>
    </w:p>
    <w:p>
      <w:r>
        <w:t>Keyboard navigation — Arrow keys and spacebar for story navigation</w:t>
      </w:r>
    </w:p>
    <w:p>
      <w:r>
        <w:t>ARIA labels — Screen reader support for all interactive elements</w:t>
      </w:r>
    </w:p>
    <w:p>
      <w:r>
        <w:t>High contrast — Warm colors with sufficient contrast ratios</w:t>
      </w:r>
    </w:p>
    <w:p>
      <w:r>
        <w:t>Responsive design — Works on mobile devices</w:t>
      </w:r>
    </w:p>
    <w:p/>
    <w:p>
      <w:r>
        <w:t>Risk Log maintained throughout development (Feb 27 – Mar 7, 2026)</w:t>
      </w:r>
    </w:p>
    <w:p>
      <w:r>
        <w:t>Built for #75HER Challenge | CreateHER Fest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