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>
          <w:rFonts w:ascii="Arial" w:cs="Arial" w:eastAsia="Arial" w:hAnsi="Arial"/>
          <w:sz w:val="40"/>
          <w:szCs w:val="40"/>
        </w:rPr>
      </w:pPr>
      <w:r w:rsidDel="00000000" w:rsidR="00000000" w:rsidRPr="00000000">
        <w:rPr>
          <w:rFonts w:ascii="Arial" w:cs="Arial" w:eastAsia="Arial" w:hAnsi="Arial"/>
          <w:sz w:val="40"/>
          <w:szCs w:val="40"/>
          <w:rtl w:val="0"/>
        </w:rPr>
        <w:t xml:space="preserve">EqualTales — Evidence Log</w:t>
      </w:r>
    </w:p>
    <w:p w:rsidR="00000000" w:rsidDel="00000000" w:rsidP="00000000" w:rsidRDefault="00000000" w:rsidRPr="00000000" w14:paraId="00000002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Project:</w:t>
      </w:r>
      <w:r w:rsidDel="00000000" w:rsidR="00000000" w:rsidRPr="00000000">
        <w:rPr>
          <w:rFonts w:ascii="Arial" w:cs="Arial" w:eastAsia="Arial" w:hAnsi="Arial"/>
          <w:rtl w:val="0"/>
        </w:rPr>
        <w:t xml:space="preserve"> EqualTales</w:t>
      </w:r>
    </w:p>
    <w:p w:rsidR="00000000" w:rsidDel="00000000" w:rsidP="00000000" w:rsidRDefault="00000000" w:rsidRPr="00000000" w14:paraId="00000003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Team:</w:t>
      </w:r>
      <w:r w:rsidDel="00000000" w:rsidR="00000000" w:rsidRPr="00000000">
        <w:rPr>
          <w:rFonts w:ascii="Arial" w:cs="Arial" w:eastAsia="Arial" w:hAnsi="Arial"/>
          <w:rtl w:val="0"/>
        </w:rPr>
        <w:t xml:space="preserve"> Solo Builder, Hafsa Usmani</w:t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Timeline:</w:t>
      </w:r>
      <w:r w:rsidDel="00000000" w:rsidR="00000000" w:rsidRPr="00000000">
        <w:rPr>
          <w:rFonts w:ascii="Arial" w:cs="Arial" w:eastAsia="Arial" w:hAnsi="Arial"/>
          <w:rtl w:val="0"/>
        </w:rPr>
        <w:t xml:space="preserve"> Feb 27 – Mar 7, 2026</w:t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c8c8c8"/>
          <w:rtl w:val="0"/>
        </w:rPr>
        <w:t xml:space="preserve">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Research Sources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62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60"/>
        <w:gridCol w:w="2190"/>
        <w:gridCol w:w="2610"/>
        <w:gridCol w:w="1260"/>
        <w:gridCol w:w="1905"/>
        <w:tblGridChange w:id="0">
          <w:tblGrid>
            <w:gridCol w:w="660"/>
            <w:gridCol w:w="2190"/>
            <w:gridCol w:w="2610"/>
            <w:gridCol w:w="1260"/>
            <w:gridCol w:w="190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Claim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Source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Type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How Used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"Children absorb stereotypes by age 3"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Bian, L., Leslie, S. J., &amp; Cimpian, A. (2017). Gender stereotypes about intellectual ability emerge early and influence children's interests. *Science*, 355(6323), 389-391. DOI: 10.1126/science.aah6524</w:t>
            </w:r>
          </w:p>
          <w:p w:rsidR="00000000" w:rsidDel="00000000" w:rsidP="00000000" w:rsidRDefault="00000000" w:rsidRPr="00000000" w14:paraId="00000010">
            <w:pPr>
              <w:rPr>
                <w:rFonts w:ascii="Arial" w:cs="Arial" w:eastAsia="Arial" w:hAnsi="Arial"/>
                <w:sz w:val="20"/>
                <w:szCs w:val="20"/>
              </w:rPr>
            </w:pPr>
            <w:hyperlink r:id="rId7">
              <w:r w:rsidDel="00000000" w:rsidR="00000000" w:rsidRPr="00000000">
                <w:rPr>
                  <w:rFonts w:ascii="Arial" w:cs="Arial" w:eastAsia="Arial" w:hAnsi="Arial"/>
                  <w:color w:val="1155cc"/>
                  <w:sz w:val="20"/>
                  <w:szCs w:val="20"/>
                  <w:u w:val="single"/>
                  <w:rtl w:val="0"/>
                </w:rPr>
                <w:t xml:space="preserve">https://www.science.org/doi/10.1126/science.aah6524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rPr>
                <w:rFonts w:ascii="Arial" w:cs="Arial" w:eastAsia="Arial" w:hAnsi="Arial"/>
                <w:sz w:val="20"/>
                <w:szCs w:val="20"/>
              </w:rPr>
            </w:pPr>
            <w:hyperlink r:id="rId8">
              <w:r w:rsidDel="00000000" w:rsidR="00000000" w:rsidRPr="00000000">
                <w:rPr>
                  <w:rFonts w:ascii="Arial" w:cs="Arial" w:eastAsia="Arial" w:hAnsi="Arial"/>
                  <w:color w:val="1155cc"/>
                  <w:sz w:val="20"/>
                  <w:szCs w:val="20"/>
                  <w:u w:val="single"/>
                  <w:rtl w:val="0"/>
                </w:rPr>
                <w:t xml:space="preserve">https://pubmed.ncbi.nlm.nih.gov/28126816/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Academic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Landing page stat; problem frame justification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"By age 6, girls believe boys are smarter"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Same study (Bian et al., 2017)</w:t>
            </w:r>
          </w:p>
          <w:p w:rsidR="00000000" w:rsidDel="00000000" w:rsidP="00000000" w:rsidRDefault="00000000" w:rsidRPr="00000000" w14:paraId="00000018">
            <w:pPr>
              <w:rPr>
                <w:rFonts w:ascii="Arial" w:cs="Arial" w:eastAsia="Arial" w:hAnsi="Arial"/>
                <w:sz w:val="20"/>
                <w:szCs w:val="20"/>
              </w:rPr>
            </w:pPr>
            <w:hyperlink r:id="rId9">
              <w:r w:rsidDel="00000000" w:rsidR="00000000" w:rsidRPr="00000000">
                <w:rPr>
                  <w:rFonts w:ascii="Arial" w:cs="Arial" w:eastAsia="Arial" w:hAnsi="Arial"/>
                  <w:color w:val="1155cc"/>
                  <w:sz w:val="20"/>
                  <w:szCs w:val="20"/>
                  <w:u w:val="single"/>
                  <w:rtl w:val="0"/>
                </w:rPr>
                <w:t xml:space="preserve">https://www.science.org/doi/10.1126/science.aah6524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rPr>
                <w:rFonts w:ascii="Arial" w:cs="Arial" w:eastAsia="Arial" w:hAnsi="Arial"/>
                <w:sz w:val="20"/>
                <w:szCs w:val="20"/>
              </w:rPr>
            </w:pPr>
            <w:hyperlink r:id="rId10">
              <w:r w:rsidDel="00000000" w:rsidR="00000000" w:rsidRPr="00000000">
                <w:rPr>
                  <w:rFonts w:ascii="Arial" w:cs="Arial" w:eastAsia="Arial" w:hAnsi="Arial"/>
                  <w:color w:val="1155cc"/>
                  <w:sz w:val="20"/>
                  <w:szCs w:val="20"/>
                  <w:u w:val="single"/>
                  <w:rtl w:val="0"/>
                </w:rPr>
                <w:t xml:space="preserve">https://www.sciencedaily.com/releases/2017/01/170126142831.htm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Academic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Landing page stat; urgency framing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"Counter-stereotypical content shifts attitudes"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Master, A., Cheryan, S., &amp; Meltzoff, A. N. (2016). Computing whether she belongs. *Journal of Educational Psychology*, 108(3), 424-437. DOI: 10.1037/edu0000061</w:t>
            </w:r>
          </w:p>
          <w:p w:rsidR="00000000" w:rsidDel="00000000" w:rsidP="00000000" w:rsidRDefault="00000000" w:rsidRPr="00000000" w14:paraId="00000020">
            <w:pPr>
              <w:rPr>
                <w:rFonts w:ascii="Arial" w:cs="Arial" w:eastAsia="Arial" w:hAnsi="Arial"/>
                <w:sz w:val="20"/>
                <w:szCs w:val="20"/>
              </w:rPr>
            </w:pPr>
            <w:hyperlink r:id="rId11">
              <w:r w:rsidDel="00000000" w:rsidR="00000000" w:rsidRPr="00000000">
                <w:rPr>
                  <w:rFonts w:ascii="Arial" w:cs="Arial" w:eastAsia="Arial" w:hAnsi="Arial"/>
                  <w:color w:val="1155cc"/>
                  <w:sz w:val="20"/>
                  <w:szCs w:val="20"/>
                  <w:u w:val="single"/>
                  <w:rtl w:val="0"/>
                </w:rPr>
                <w:t xml:space="preserve">https://ilabs.uw.edu/sites/default/files/16Master_Cheryan_Meltzoff_Computer%20Sci_Stereotypes_Belonging_JEP.pdf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1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rPr>
                <w:rFonts w:ascii="Arial" w:cs="Arial" w:eastAsia="Arial" w:hAnsi="Arial"/>
                <w:sz w:val="20"/>
                <w:szCs w:val="20"/>
              </w:rPr>
            </w:pPr>
            <w:hyperlink r:id="rId12">
              <w:r w:rsidDel="00000000" w:rsidR="00000000" w:rsidRPr="00000000">
                <w:rPr>
                  <w:rFonts w:ascii="Arial" w:cs="Arial" w:eastAsia="Arial" w:hAnsi="Arial"/>
                  <w:color w:val="1155cc"/>
                  <w:sz w:val="20"/>
                  <w:szCs w:val="20"/>
                  <w:u w:val="single"/>
                  <w:rtl w:val="0"/>
                </w:rPr>
                <w:t xml:space="preserve">https://gap.hks.harvard.edu/computing-whether-she-belongs-stereotypes-undermine-girls%E2%80%99-interest-and-sense-belonging-computer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rPr>
                <w:rFonts w:ascii="Arial" w:cs="Arial" w:eastAsia="Arial" w:hAnsi="Arial"/>
                <w:sz w:val="20"/>
                <w:szCs w:val="20"/>
              </w:rPr>
            </w:pPr>
            <w:hyperlink r:id="rId13">
              <w:r w:rsidDel="00000000" w:rsidR="00000000" w:rsidRPr="00000000">
                <w:rPr>
                  <w:rFonts w:ascii="Arial" w:cs="Arial" w:eastAsia="Arial" w:hAnsi="Arial"/>
                  <w:color w:val="1155cc"/>
                  <w:sz w:val="20"/>
                  <w:szCs w:val="20"/>
                  <w:u w:val="single"/>
                  <w:rtl w:val="0"/>
                </w:rPr>
                <w:t xml:space="preserve">https://eric.ed.gov/?id=EJ1096117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Academic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Solution effectiveness basis; why personalized stories work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"AI-generated stories amplify stereotypes 55% more"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EMNLP 2025 research on AI bias in children's content</w:t>
            </w:r>
          </w:p>
          <w:p w:rsidR="00000000" w:rsidDel="00000000" w:rsidP="00000000" w:rsidRDefault="00000000" w:rsidRPr="00000000" w14:paraId="0000002A">
            <w:pPr>
              <w:rPr>
                <w:rFonts w:ascii="Arial" w:cs="Arial" w:eastAsia="Arial" w:hAnsi="Arial"/>
                <w:sz w:val="20"/>
                <w:szCs w:val="20"/>
              </w:rPr>
            </w:pPr>
            <w:hyperlink r:id="rId14">
              <w:r w:rsidDel="00000000" w:rsidR="00000000" w:rsidRPr="00000000">
                <w:rPr>
                  <w:rFonts w:ascii="Arial" w:cs="Arial" w:eastAsia="Arial" w:hAnsi="Arial"/>
                  <w:color w:val="1155cc"/>
                  <w:sz w:val="20"/>
                  <w:szCs w:val="20"/>
                  <w:u w:val="single"/>
                  <w:rtl w:val="0"/>
                </w:rPr>
                <w:t xml:space="preserve">https://aclanthology.org/2025.emnlp-main.3.pdf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Academic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Justification for verify_story QA tool; cited in tool docstring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c8c8c8"/>
          <w:rtl w:val="0"/>
        </w:rPr>
        <w:t xml:space="preserve">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Code Dependencies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05"/>
        <w:gridCol w:w="1680"/>
        <w:gridCol w:w="1275"/>
        <w:gridCol w:w="1620"/>
        <w:gridCol w:w="1695"/>
        <w:gridCol w:w="1665"/>
        <w:tblGridChange w:id="0">
          <w:tblGrid>
            <w:gridCol w:w="705"/>
            <w:gridCol w:w="1680"/>
            <w:gridCol w:w="1275"/>
            <w:gridCol w:w="1620"/>
            <w:gridCol w:w="1695"/>
            <w:gridCol w:w="166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Package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Version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License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Link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React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18.2.0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>
                <w:rFonts w:ascii="Arial" w:cs="Arial" w:eastAsia="Arial" w:hAnsi="Arial"/>
              </w:rPr>
            </w:pPr>
            <w:hyperlink r:id="rId15">
              <w:r w:rsidDel="00000000" w:rsidR="00000000" w:rsidRPr="00000000">
                <w:rPr>
                  <w:rFonts w:ascii="Arial" w:cs="Arial" w:eastAsia="Arial" w:hAnsi="Arial"/>
                  <w:color w:val="1155cc"/>
                  <w:sz w:val="20"/>
                  <w:szCs w:val="20"/>
                  <w:u w:val="single"/>
                  <w:rtl w:val="0"/>
                </w:rPr>
                <w:t xml:space="preserve">https://react.dev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Frontend UI framework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Flask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3.0.0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BSD-3-Clause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>
                <w:rFonts w:ascii="Arial" w:cs="Arial" w:eastAsia="Arial" w:hAnsi="Arial"/>
              </w:rPr>
            </w:pPr>
            <w:hyperlink r:id="rId16">
              <w:r w:rsidDel="00000000" w:rsidR="00000000" w:rsidRPr="00000000">
                <w:rPr>
                  <w:rFonts w:ascii="Arial" w:cs="Arial" w:eastAsia="Arial" w:hAnsi="Arial"/>
                  <w:color w:val="1155cc"/>
                  <w:sz w:val="20"/>
                  <w:szCs w:val="20"/>
                  <w:u w:val="single"/>
                  <w:rtl w:val="0"/>
                </w:rPr>
                <w:t xml:space="preserve">https://flask.palletsprojects.com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Backend API server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FastMCP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2.0.0+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>
                <w:rFonts w:ascii="Arial" w:cs="Arial" w:eastAsia="Arial" w:hAnsi="Arial"/>
              </w:rPr>
            </w:pPr>
            <w:hyperlink r:id="rId17">
              <w:r w:rsidDel="00000000" w:rsidR="00000000" w:rsidRPr="00000000">
                <w:rPr>
                  <w:rFonts w:ascii="Arial" w:cs="Arial" w:eastAsia="Arial" w:hAnsi="Arial"/>
                  <w:color w:val="1155cc"/>
                  <w:sz w:val="20"/>
                  <w:szCs w:val="20"/>
                  <w:u w:val="single"/>
                  <w:rtl w:val="0"/>
                </w:rPr>
                <w:t xml:space="preserve">https://github.com/jlowin/fastmcp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MCP server framework for Goose integration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OpenAI Python SDK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1.55.0+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rPr>
                <w:rFonts w:ascii="Arial" w:cs="Arial" w:eastAsia="Arial" w:hAnsi="Arial"/>
              </w:rPr>
            </w:pPr>
            <w:hyperlink r:id="rId18">
              <w:r w:rsidDel="00000000" w:rsidR="00000000" w:rsidRPr="00000000">
                <w:rPr>
                  <w:rFonts w:ascii="Arial" w:cs="Arial" w:eastAsia="Arial" w:hAnsi="Arial"/>
                  <w:color w:val="1155cc"/>
                  <w:sz w:val="20"/>
                  <w:szCs w:val="20"/>
                  <w:u w:val="single"/>
                  <w:rtl w:val="0"/>
                </w:rPr>
                <w:t xml:space="preserve">https://github.com/openai/openai-python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Client for DALL-E 3 + OpenRouter (Claude)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python-dotenv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1.0.0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BSD-3-Clause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rPr>
                <w:rFonts w:ascii="Arial" w:cs="Arial" w:eastAsia="Arial" w:hAnsi="Arial"/>
              </w:rPr>
            </w:pPr>
            <w:hyperlink r:id="rId19">
              <w:r w:rsidDel="00000000" w:rsidR="00000000" w:rsidRPr="00000000">
                <w:rPr>
                  <w:rFonts w:ascii="Arial" w:cs="Arial" w:eastAsia="Arial" w:hAnsi="Arial"/>
                  <w:color w:val="1155cc"/>
                  <w:sz w:val="20"/>
                  <w:szCs w:val="20"/>
                  <w:u w:val="single"/>
                  <w:rtl w:val="0"/>
                </w:rPr>
                <w:t xml:space="preserve">https://github.com/theskumar/python-dotenv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Environment variable management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Goose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Latest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Apache 2.0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>
                <w:rFonts w:ascii="Arial" w:cs="Arial" w:eastAsia="Arial" w:hAnsi="Arial"/>
              </w:rPr>
            </w:pPr>
            <w:hyperlink r:id="rId20">
              <w:r w:rsidDel="00000000" w:rsidR="00000000" w:rsidRPr="00000000">
                <w:rPr>
                  <w:rFonts w:ascii="Arial" w:cs="Arial" w:eastAsia="Arial" w:hAnsi="Arial"/>
                  <w:color w:val="1155cc"/>
                  <w:sz w:val="20"/>
                  <w:szCs w:val="20"/>
                  <w:u w:val="single"/>
                  <w:rtl w:val="0"/>
                </w:rPr>
                <w:t xml:space="preserve">https://github.com/block/goose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AI agent orchestration framework (Block)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flask-cors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4.0.0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rPr>
                <w:rFonts w:ascii="Arial" w:cs="Arial" w:eastAsia="Arial" w:hAnsi="Arial"/>
              </w:rPr>
            </w:pPr>
            <w:hyperlink r:id="rId21">
              <w:r w:rsidDel="00000000" w:rsidR="00000000" w:rsidRPr="00000000">
                <w:rPr>
                  <w:rFonts w:ascii="Arial" w:cs="Arial" w:eastAsia="Arial" w:hAnsi="Arial"/>
                  <w:color w:val="1155cc"/>
                  <w:sz w:val="20"/>
                  <w:szCs w:val="20"/>
                  <w:u w:val="single"/>
                  <w:rtl w:val="0"/>
                </w:rPr>
                <w:t xml:space="preserve">https://github.com/corydolphin/flask-cors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Cross-origin request handling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8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gunicorn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21.2.0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>
                <w:rFonts w:ascii="Arial" w:cs="Arial" w:eastAsia="Arial" w:hAnsi="Arial"/>
              </w:rPr>
            </w:pPr>
            <w:hyperlink r:id="rId22">
              <w:r w:rsidDel="00000000" w:rsidR="00000000" w:rsidRPr="00000000">
                <w:rPr>
                  <w:rFonts w:ascii="Arial" w:cs="Arial" w:eastAsia="Arial" w:hAnsi="Arial"/>
                  <w:color w:val="1155cc"/>
                  <w:sz w:val="20"/>
                  <w:szCs w:val="20"/>
                  <w:u w:val="single"/>
                  <w:rtl w:val="0"/>
                </w:rPr>
                <w:t xml:space="preserve">https://gunicorn.org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Production WSGI server (Render deployment)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c8c8c8"/>
          <w:rtl w:val="0"/>
        </w:rPr>
        <w:t xml:space="preserve">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2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Visual Assets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862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690"/>
        <w:gridCol w:w="1635"/>
        <w:gridCol w:w="2265"/>
        <w:gridCol w:w="1860"/>
        <w:gridCol w:w="2175"/>
        <w:tblGridChange w:id="0">
          <w:tblGrid>
            <w:gridCol w:w="690"/>
            <w:gridCol w:w="1635"/>
            <w:gridCol w:w="2265"/>
            <w:gridCol w:w="1860"/>
            <w:gridCol w:w="217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Asset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License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Link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Usage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Quicksand Font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SIL Open Font License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rPr>
                <w:rFonts w:ascii="Arial" w:cs="Arial" w:eastAsia="Arial" w:hAnsi="Arial"/>
              </w:rPr>
            </w:pPr>
            <w:hyperlink r:id="rId23">
              <w:r w:rsidDel="00000000" w:rsidR="00000000" w:rsidRPr="00000000">
                <w:rPr>
                  <w:rFonts w:ascii="Arial" w:cs="Arial" w:eastAsia="Arial" w:hAnsi="Arial"/>
                  <w:color w:val="1155cc"/>
                  <w:sz w:val="20"/>
                  <w:szCs w:val="20"/>
                  <w:u w:val="single"/>
                  <w:rtl w:val="0"/>
                </w:rPr>
                <w:t xml:space="preserve">https://fonts.google.com/specimen/Quicksand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Titles, headings, story text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DM Sans Font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SIL Open Font License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>
                <w:rFonts w:ascii="Arial" w:cs="Arial" w:eastAsia="Arial" w:hAnsi="Arial"/>
              </w:rPr>
            </w:pPr>
            <w:hyperlink r:id="rId24">
              <w:r w:rsidDel="00000000" w:rsidR="00000000" w:rsidRPr="00000000">
                <w:rPr>
                  <w:rFonts w:ascii="Arial" w:cs="Arial" w:eastAsia="Arial" w:hAnsi="Arial"/>
                  <w:color w:val="1155cc"/>
                  <w:sz w:val="20"/>
                  <w:szCs w:val="20"/>
                  <w:u w:val="single"/>
                  <w:rtl w:val="0"/>
                </w:rPr>
                <w:t xml:space="preserve">https://fonts.google.com/specimen/DM+Sans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UI elements: buttons, forms, labels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Caveat Font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SIL Open Font License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rPr>
                <w:rFonts w:ascii="Arial" w:cs="Arial" w:eastAsia="Arial" w:hAnsi="Arial"/>
              </w:rPr>
            </w:pPr>
            <w:hyperlink r:id="rId25">
              <w:r w:rsidDel="00000000" w:rsidR="00000000" w:rsidRPr="00000000">
                <w:rPr>
                  <w:rFonts w:ascii="Arial" w:cs="Arial" w:eastAsia="Arial" w:hAnsi="Arial"/>
                  <w:color w:val="1155cc"/>
                  <w:sz w:val="20"/>
                  <w:szCs w:val="20"/>
                  <w:u w:val="single"/>
                  <w:rtl w:val="0"/>
                </w:rPr>
                <w:t xml:space="preserve">https://fonts.google.com/specimen/Caveat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Handwritten accents: footnotes, timestamps, page labels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0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c8c8c8"/>
          <w:rtl w:val="0"/>
        </w:rPr>
        <w:t xml:space="preserve">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Data Sources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862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65"/>
        <w:gridCol w:w="2250"/>
        <w:gridCol w:w="1785"/>
        <w:gridCol w:w="1680"/>
        <w:gridCol w:w="2145"/>
        <w:tblGridChange w:id="0">
          <w:tblGrid>
            <w:gridCol w:w="765"/>
            <w:gridCol w:w="2250"/>
            <w:gridCol w:w="1785"/>
            <w:gridCol w:w="1680"/>
            <w:gridCol w:w="21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#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Source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License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Verification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Knowledge base (50 women)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Wikipedia, Britannica, verified biographies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Public domain / Fair use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Each woman's facts verified against 2+ independent sources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Stereotype categories (14)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Academic literature on gender stereotypes + editorial curation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Original taxonomy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Categories mapped to research on common childhood gender beliefs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Age adaptations (3 tiers per woman)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Original writing informed by developmental psychology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Original content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young (3-5), middle (6-8), older (9-10) reading levels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c8c8c8"/>
          <w:rtl w:val="0"/>
        </w:rPr>
        <w:t xml:space="preserve">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pStyle w:val="Heading2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AI-Generated Content Log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8625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515"/>
        <w:gridCol w:w="1770"/>
        <w:gridCol w:w="1665"/>
        <w:gridCol w:w="1950"/>
        <w:gridCol w:w="1725"/>
        <w:tblGridChange w:id="0">
          <w:tblGrid>
            <w:gridCol w:w="1515"/>
            <w:gridCol w:w="1770"/>
            <w:gridCol w:w="1665"/>
            <w:gridCol w:w="1950"/>
            <w:gridCol w:w="17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AI Tool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What AI Generated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What I Changed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Verification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Claude Opus 4.6 (OpenRouter)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Story generation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5-page narrative with titles, discussion prompts, activity suggestion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Added instruction NOT to describe child's race (handled by diversity system); enforced JSON output format; "Discovery, Not Biography" design principle in prompt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Manual review of 10+ stories; automated QA loop; age-appropriateness check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Claude Sonnet 4.5 (OpenRouter)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Stereotype classification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Primary category + secondary categories from 14-category taxonomy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Simplified prompt from 5 fields to 2 (removed unused fields); precomputed 10 example classifications to skip API entirely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Tested all 14 categories; verified correct KB matching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Claude Sonnet 4.5 (OpenRouter)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QA verification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Passed/failed, score 1-10, issues, strengths, suggestion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Added safe default (passed=true, score=7) on API failure; 6-point checklist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Compared QA scores with manual review; tested with intentionally problematic stories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DALL-E 3 (OpenAI)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Illustration generation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1024×1024 watercolor children's book illustrations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Character description injection for consistency; coral/gold/sage palette; "suitable for ages 3-10" constraint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Visual inspection of 50+ illustrations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Goose AI Agent (Block) with Claude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Test scaffolding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pytest fixtures, test structure, mock configurations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Fixed mock data structures; simplified SSE streaming tests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151 backend tests, 24 frontend tests passing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Goose AI Agent (Block) with Claude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Knowledge base curation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Initial list of 50 women with categories and story angles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Verified every fact against Wikipedia/Britannica; rewrote age_adaptations; fixed era dates (Malala, Simone Biles had typos)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E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Cross-referenced each achievement with 2+ sources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F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Goose AI Agent (Block) with Claude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Frontend development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React components, CSS styling, sound system, theme toggle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Reviewed all generated code; fixed keyboard navigation closure bug; adjusted typewriter timing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Manual testing of all 4 screens on multiple viewports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Goose AI Agent (Block) with Claude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Backend optimization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Parallel illustration generation, precomputed classifications, input validation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Fixed precomputed category keys (6 of 10 had wrong keys); verified all map to KB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End-to-end pipeline testing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9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c8c8c8"/>
          <w:rtl w:val="0"/>
        </w:rPr>
        <w:t xml:space="preserve">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Verification Methods</w:t>
      </w:r>
    </w:p>
    <w:p w:rsidR="00000000" w:rsidDel="00000000" w:rsidP="00000000" w:rsidRDefault="00000000" w:rsidRPr="00000000" w14:paraId="000000CC">
      <w:pPr>
        <w:pStyle w:val="Heading3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Code Dependencies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All dependencies checked for license compatibility (MIT, BSD, Apache 2.0</w:t>
      </w:r>
      <w:r w:rsidDel="00000000" w:rsidR="00000000" w:rsidRPr="00000000">
        <w:rPr>
          <w:rFonts w:ascii="Arial" w:cs="Arial" w:eastAsia="Arial" w:hAnsi="Arial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all permissive)</w:t>
      </w:r>
    </w:p>
    <w:p w:rsidR="00000000" w:rsidDel="00000000" w:rsidP="00000000" w:rsidRDefault="00000000" w:rsidRPr="00000000" w14:paraId="000000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 GPL or restrictive licenses</w:t>
      </w:r>
    </w:p>
    <w:p w:rsidR="00000000" w:rsidDel="00000000" w:rsidP="00000000" w:rsidRDefault="00000000" w:rsidRPr="00000000" w14:paraId="000000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Version numbers pinned in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requirements.txt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and </w:t>
      </w: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package.json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Research Claims</w:t>
      </w:r>
    </w:p>
    <w:p w:rsidR="00000000" w:rsidDel="00000000" w:rsidP="00000000" w:rsidRDefault="00000000" w:rsidRPr="00000000" w14:paraId="000000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All statistics cited with full academic references and DOIs where available</w:t>
      </w:r>
    </w:p>
    <w:p w:rsidR="00000000" w:rsidDel="00000000" w:rsidP="00000000" w:rsidRDefault="00000000" w:rsidRPr="00000000" w14:paraId="000000D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Claims paraphrased with citation, not direct quotes</w:t>
      </w:r>
    </w:p>
    <w:p w:rsidR="00000000" w:rsidDel="00000000" w:rsidP="00000000" w:rsidRDefault="00000000" w:rsidRPr="00000000" w14:paraId="000000D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"Approximately" used for synthesized claims</w:t>
      </w:r>
    </w:p>
    <w:p w:rsidR="00000000" w:rsidDel="00000000" w:rsidP="00000000" w:rsidRDefault="00000000" w:rsidRPr="00000000" w14:paraId="000000D4">
      <w:pPr>
        <w:pStyle w:val="Heading3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AI-Generated Content</w:t>
      </w:r>
    </w:p>
    <w:p w:rsidR="00000000" w:rsidDel="00000000" w:rsidP="00000000" w:rsidRDefault="00000000" w:rsidRPr="00000000" w14:paraId="000000D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Every AI output reviewed before inclusion</w:t>
      </w:r>
    </w:p>
    <w:p w:rsidR="00000000" w:rsidDel="00000000" w:rsidP="00000000" w:rsidRDefault="00000000" w:rsidRPr="00000000" w14:paraId="000000D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QA tool provides automated verification for story content</w:t>
      </w:r>
    </w:p>
    <w:p w:rsidR="00000000" w:rsidDel="00000000" w:rsidP="00000000" w:rsidRDefault="00000000" w:rsidRPr="00000000" w14:paraId="000000D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Illustration style constrained to children's book aesthetic</w:t>
      </w:r>
    </w:p>
    <w:p w:rsidR="00000000" w:rsidDel="00000000" w:rsidP="00000000" w:rsidRDefault="00000000" w:rsidRPr="00000000" w14:paraId="000000D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Knowledge base facts verified against external sources</w:t>
      </w:r>
    </w:p>
    <w:p w:rsidR="00000000" w:rsidDel="00000000" w:rsidP="00000000" w:rsidRDefault="00000000" w:rsidRPr="00000000" w14:paraId="000000D9">
      <w:pPr>
        <w:pStyle w:val="Heading3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Historical Facts (Knowledge Base)</w:t>
      </w:r>
    </w:p>
    <w:p w:rsidR="00000000" w:rsidDel="00000000" w:rsidP="00000000" w:rsidRDefault="00000000" w:rsidRPr="00000000" w14:paraId="000000D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Each of 50 women verified against multiple sources (Wikipedia, Britannica, published biographies)</w:t>
      </w:r>
    </w:p>
    <w:p w:rsidR="00000000" w:rsidDel="00000000" w:rsidP="00000000" w:rsidRDefault="00000000" w:rsidRPr="00000000" w14:paraId="000000D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Achievements described in age-appropriate language without exaggeration</w:t>
      </w:r>
    </w:p>
    <w:p w:rsidR="00000000" w:rsidDel="00000000" w:rsidP="00000000" w:rsidRDefault="00000000" w:rsidRPr="00000000" w14:paraId="000000D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rial" w:cs="Arial" w:eastAsia="Arial" w:hAnsi="Arial"/>
        </w:rPr>
      </w:pPr>
      <w:sdt>
        <w:sdtPr>
          <w:id w:val="-58877227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Era/dates double-checked — caught and fixed typos (Malala "2997" → "1997", Simone Biles "2997" → "1997")</w:t>
          </w:r>
        </w:sdtContent>
      </w:sdt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Duplicate entries detected and removed (Wangari Maathai, Malala Yousafzai were duplicated in initial version)</w:t>
      </w:r>
    </w:p>
    <w:p w:rsidR="00000000" w:rsidDel="00000000" w:rsidP="00000000" w:rsidRDefault="00000000" w:rsidRPr="00000000" w14:paraId="000000DE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c8c8c8"/>
          <w:rtl w:val="0"/>
        </w:rPr>
        <w:t xml:space="preserve">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2"/>
        <w:jc w:val="center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License Summary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86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45"/>
        <w:gridCol w:w="6495"/>
        <w:tblGridChange w:id="0">
          <w:tblGrid>
            <w:gridCol w:w="2145"/>
            <w:gridCol w:w="649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1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License Type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2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Dependencies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3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MIT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React, FastMCP, OpenAI SDK, flask-cors, gunicorn, react-scripts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5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BSD-3-Clause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6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Flask, python-dotenv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7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Apache 2.0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8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Goose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9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SIL OFL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Quicksand, DM Sans, Caveat fonts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B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Public Domain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C">
            <w:pPr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Historical women's biographical facts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ED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All licenses are permissive and compatible with commercial use.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color w:val="c8c8c8"/>
          <w:rtl w:val="0"/>
        </w:rPr>
        <w:t xml:space="preserve">───────────────────────────────────────────────────────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808080"/>
          <w:sz w:val="20"/>
          <w:szCs w:val="20"/>
          <w:rtl w:val="0"/>
        </w:rPr>
        <w:t xml:space="preserve">Evidence Log maintained throughout development (Feb 27 – Mar 7, 2026)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i w:val="1"/>
          <w:iCs w:val="1"/>
          <w:color w:val="808080"/>
          <w:sz w:val="20"/>
          <w:szCs w:val="20"/>
          <w:rtl w:val="0"/>
        </w:rPr>
        <w:t xml:space="preserve">Built for #75HER Challenge | CreateHER Fest 2026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Arial Unicode M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github.com/block/goose" TargetMode="External"/><Relationship Id="rId22" Type="http://schemas.openxmlformats.org/officeDocument/2006/relationships/hyperlink" Target="https://gunicorn.org" TargetMode="External"/><Relationship Id="rId21" Type="http://schemas.openxmlformats.org/officeDocument/2006/relationships/hyperlink" Target="https://github.com/corydolphin/flask-cors" TargetMode="External"/><Relationship Id="rId24" Type="http://schemas.openxmlformats.org/officeDocument/2006/relationships/hyperlink" Target="https://fonts.google.com/specimen/DM+Sans" TargetMode="External"/><Relationship Id="rId23" Type="http://schemas.openxmlformats.org/officeDocument/2006/relationships/hyperlink" Target="https://fonts.google.com/specimen/Quicksand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science.org/doi/10.1126/science.aah6524" TargetMode="External"/><Relationship Id="rId25" Type="http://schemas.openxmlformats.org/officeDocument/2006/relationships/hyperlink" Target="https://fonts.google.com/specimen/Caveat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s://www.science.org/doi/10.1126/science.aah6524" TargetMode="External"/><Relationship Id="rId8" Type="http://schemas.openxmlformats.org/officeDocument/2006/relationships/hyperlink" Target="https://pubmed.ncbi.nlm.nih.gov/28126816/" TargetMode="External"/><Relationship Id="rId11" Type="http://schemas.openxmlformats.org/officeDocument/2006/relationships/hyperlink" Target="https://ilabs.uw.edu/sites/default/files/16Master_Cheryan_Meltzoff_Computer%20Sci_Stereotypes_Belonging_JEP.pdf" TargetMode="External"/><Relationship Id="rId10" Type="http://schemas.openxmlformats.org/officeDocument/2006/relationships/hyperlink" Target="https://www.sciencedaily.com/releases/2017/01/170126142831.htm" TargetMode="External"/><Relationship Id="rId13" Type="http://schemas.openxmlformats.org/officeDocument/2006/relationships/hyperlink" Target="https://eric.ed.gov/?id=EJ1096117" TargetMode="External"/><Relationship Id="rId12" Type="http://schemas.openxmlformats.org/officeDocument/2006/relationships/hyperlink" Target="https://gap.hks.harvard.edu/computing-whether-she-belongs-stereotypes-undermine-girls%E2%80%99-interest-and-sense-belonging-computer" TargetMode="External"/><Relationship Id="rId15" Type="http://schemas.openxmlformats.org/officeDocument/2006/relationships/hyperlink" Target="https://react.dev" TargetMode="External"/><Relationship Id="rId14" Type="http://schemas.openxmlformats.org/officeDocument/2006/relationships/hyperlink" Target="https://aclanthology.org/2025.emnlp-main.3.pdf" TargetMode="External"/><Relationship Id="rId17" Type="http://schemas.openxmlformats.org/officeDocument/2006/relationships/hyperlink" Target="https://github.com/jlowin/fastmcp" TargetMode="External"/><Relationship Id="rId16" Type="http://schemas.openxmlformats.org/officeDocument/2006/relationships/hyperlink" Target="https://flask.palletsprojects.com" TargetMode="External"/><Relationship Id="rId19" Type="http://schemas.openxmlformats.org/officeDocument/2006/relationships/hyperlink" Target="https://github.com/theskumar/python-dotenv" TargetMode="External"/><Relationship Id="rId18" Type="http://schemas.openxmlformats.org/officeDocument/2006/relationships/hyperlink" Target="https://github.com/openai/openai-python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TLZ+RxX+KoTgHUn+lV8w6IRdAw==">CgMxLjAaJAoBMBIfCh0IB0IZCgVBcmlhbBIQQXJpYWwgVW5pY29kZSBNUzgAciExYmdvTXducnpXU0ZpQVdEcmZKaURTX0lVRERlVW1lNl8=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