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Risk Log</w:t>
      </w:r>
    </w:p>
    <w:p/>
    <w:p>
      <w:r>
        <w:t>Project: EqualTales</w:t>
      </w:r>
    </w:p>
    <w:p>
      <w:r>
        <w:t>Team: Solo Builder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Identified Risks &amp; Mitigations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Area</w:t>
            </w:r>
          </w:p>
        </w:tc>
        <w:tc>
          <w:tcPr>
            <w:tcW w:type="dxa" w:w="1440"/>
          </w:tcPr>
          <w:p>
            <w:r>
              <w:t>Issue Description</w:t>
            </w:r>
          </w:p>
        </w:tc>
        <w:tc>
          <w:tcPr>
            <w:tcW w:type="dxa" w:w="1440"/>
          </w:tcPr>
          <w:p>
            <w:r>
              <w:t>Severity</w:t>
            </w:r>
          </w:p>
        </w:tc>
        <w:tc>
          <w:tcPr>
            <w:tcW w:type="dxa" w:w="1440"/>
          </w:tcPr>
          <w:p>
            <w:r>
              <w:t>Fix Applied</w:t>
            </w:r>
          </w:p>
        </w:tc>
        <w:tc>
          <w:tcPr>
            <w:tcW w:type="dxa" w:w="1440"/>
          </w:tcPr>
          <w:p>
            <w:r>
              <w:t>Evidence/Link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**Security**</w:t>
            </w:r>
          </w:p>
        </w:tc>
        <w:tc>
          <w:tcPr>
            <w:tcW w:type="dxa" w:w="1440"/>
          </w:tcPr>
          <w:p>
            <w:r>
              <w:t>API keys (OPENROUTER_API_KEY, OPENAI_API_KEY) initially hardcoded in development</w:t>
            </w:r>
          </w:p>
        </w:tc>
        <w:tc>
          <w:tcPr>
            <w:tcW w:type="dxa" w:w="1440"/>
          </w:tcPr>
          <w:p>
            <w:r>
              <w:t>🔴 Critical</w:t>
            </w:r>
          </w:p>
        </w:tc>
        <w:tc>
          <w:tcPr>
            <w:tcW w:type="dxa" w:w="1440"/>
          </w:tcPr>
          <w:p>
            <w:r>
              <w:t>Moved to `.env` file; added `.env` to `.gitignore`; created `.env.example` with placeholder values</w:t>
            </w:r>
          </w:p>
        </w:tc>
        <w:tc>
          <w:tcPr>
            <w:tcW w:type="dxa" w:w="1440"/>
          </w:tcPr>
          <w:p>
            <w:r>
              <w:t>`.gitignore:1`, `.env.example`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**Ethics**</w:t>
            </w:r>
          </w:p>
        </w:tc>
        <w:tc>
          <w:tcPr>
            <w:tcW w:type="dxa" w:w="1440"/>
          </w:tcPr>
          <w:p>
            <w:r>
              <w:t>AI-generated stories amplify stereotypes 55% more than human-written ones (EMNLP 2025 research)</w:t>
            </w:r>
          </w:p>
        </w:tc>
        <w:tc>
          <w:tcPr>
            <w:tcW w:type="dxa" w:w="1440"/>
          </w:tcPr>
          <w:p>
            <w:r>
              <w:t>🟠 Major</w:t>
            </w:r>
          </w:p>
        </w:tc>
        <w:tc>
          <w:tcPr>
            <w:tcW w:type="dxa" w:w="1440"/>
          </w:tcPr>
          <w:p>
            <w:r>
              <w:t>Built QA verification loop using Claude Sonnet 4.5 to detect stereotype reinforcement before displaying story; stories must score 7+/10</w:t>
            </w:r>
          </w:p>
        </w:tc>
        <w:tc>
          <w:tcPr>
            <w:tcW w:type="dxa" w:w="1440"/>
          </w:tcPr>
          <w:p>
            <w:r>
              <w:t>`mcp_server/server.py:352-420` (verify_story tool)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**Performance**</w:t>
            </w:r>
          </w:p>
        </w:tc>
        <w:tc>
          <w:tcPr>
            <w:tcW w:type="dxa" w:w="1440"/>
          </w:tcPr>
          <w:p>
            <w:r>
              <w:t>Initial sequential generation took ~150 seconds (classify → match → generate → verify → 5 illustrations)</w:t>
            </w:r>
          </w:p>
        </w:tc>
        <w:tc>
          <w:tcPr>
            <w:tcW w:type="dxa" w:w="1440"/>
          </w:tcPr>
          <w:p>
            <w:r>
              <w:t>🟠 Major</w:t>
            </w:r>
          </w:p>
        </w:tc>
        <w:tc>
          <w:tcPr>
            <w:tcW w:type="dxa" w:w="1440"/>
          </w:tcPr>
          <w:p>
            <w:r>
              <w:t>Implemented parallel execution: QA + 5 illustrations run concurrently using ThreadPoolExecutor(max_workers=6); reduced to ~75-90 seconds</w:t>
            </w:r>
          </w:p>
        </w:tc>
        <w:tc>
          <w:tcPr>
            <w:tcW w:type="dxa" w:w="1440"/>
          </w:tcPr>
          <w:p>
            <w:r>
              <w:t>`backend/app.py:180-220`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**Privacy**</w:t>
            </w:r>
          </w:p>
        </w:tc>
        <w:tc>
          <w:tcPr>
            <w:tcW w:type="dxa" w:w="1440"/>
          </w:tcPr>
          <w:p>
            <w:r>
              <w:t>Potential for storing user data (child names, stereotypes entered)</w:t>
            </w:r>
          </w:p>
        </w:tc>
        <w:tc>
          <w:tcPr>
            <w:tcW w:type="dxa" w:w="1440"/>
          </w:tcPr>
          <w:p>
            <w:r>
              <w:t>🟡 Minor</w:t>
            </w:r>
          </w:p>
        </w:tc>
        <w:tc>
          <w:tcPr>
            <w:tcW w:type="dxa" w:w="1440"/>
          </w:tcPr>
          <w:p>
            <w:r>
              <w:t>Privacy by design: no database, no login, no cookies, no analytics; all data exists only in browser session</w:t>
            </w:r>
          </w:p>
        </w:tc>
        <w:tc>
          <w:tcPr>
            <w:tcW w:type="dxa" w:w="1440"/>
          </w:tcPr>
          <w:p>
            <w:r>
              <w:t>Architecture decision (no persistence layer)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**Accessibility**</w:t>
            </w:r>
          </w:p>
        </w:tc>
        <w:tc>
          <w:tcPr>
            <w:tcW w:type="dxa" w:w="1440"/>
          </w:tcPr>
          <w:p>
            <w:r>
              <w:t>Initial UI lacked ARIA labels on interactive elements</w:t>
            </w:r>
          </w:p>
        </w:tc>
        <w:tc>
          <w:tcPr>
            <w:tcW w:type="dxa" w:w="1440"/>
          </w:tcPr>
          <w:p>
            <w:r>
              <w:t>🟡 Minor</w:t>
            </w:r>
          </w:p>
        </w:tc>
        <w:tc>
          <w:tcPr>
            <w:tcW w:type="dxa" w:w="1440"/>
          </w:tcPr>
          <w:p>
            <w:r>
              <w:t>Added `aria-label` to all buttons, inputs, and navigation elements; tested with screen reader</w:t>
            </w:r>
          </w:p>
        </w:tc>
        <w:tc>
          <w:tcPr>
            <w:tcW w:type="dxa" w:w="1440"/>
          </w:tcPr>
          <w:p>
            <w:r>
              <w:t>`frontend/src/App.js:393-400` (page dots with aria-label)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**Accessibility**</w:t>
            </w:r>
          </w:p>
        </w:tc>
        <w:tc>
          <w:tcPr>
            <w:tcW w:type="dxa" w:w="1440"/>
          </w:tcPr>
          <w:p>
            <w:r>
              <w:t>Color contrast below WCAG AA (4.5:1 for text, 3:1 for large text)</w:t>
            </w:r>
          </w:p>
        </w:tc>
        <w:tc>
          <w:tcPr>
            <w:tcW w:type="dxa" w:w="1440"/>
          </w:tcPr>
          <w:p>
            <w:r>
              <w:t>🟡 Minor</w:t>
            </w:r>
          </w:p>
        </w:tc>
        <w:tc>
          <w:tcPr>
            <w:tcW w:type="dxa" w:w="1440"/>
          </w:tcPr>
          <w:p>
            <w:r>
              <w:t>Updated `--text-muted` from #8A7E76 (3.8:1) to #6B605A (5:1); changed primary button from coral to coral-dark (#C4594B) for 4.5:1 ratio</w:t>
            </w:r>
          </w:p>
        </w:tc>
        <w:tc>
          <w:tcPr>
            <w:tcW w:type="dxa" w:w="1440"/>
          </w:tcPr>
          <w:p>
            <w:r>
              <w:t>`frontend/src/App.css:12,227`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**Content Safety**</w:t>
            </w:r>
          </w:p>
        </w:tc>
        <w:tc>
          <w:tcPr>
            <w:tcW w:type="dxa" w:w="1440"/>
          </w:tcPr>
          <w:p>
            <w:r>
              <w:t>DALL-E could generate inappropriate illustrations for children's book</w:t>
            </w:r>
          </w:p>
        </w:tc>
        <w:tc>
          <w:tcPr>
            <w:tcW w:type="dxa" w:w="1440"/>
          </w:tcPr>
          <w:p>
            <w:r>
              <w:t>🟡 Minor</w:t>
            </w:r>
          </w:p>
        </w:tc>
        <w:tc>
          <w:tcPr>
            <w:tcW w:type="dxa" w:w="1440"/>
          </w:tcPr>
          <w:p>
            <w:r>
              <w:t>Prompt engineering: explicit "suitable for ages 3-10" and "children's picture book" in every illustration prompt; DALL-E 3's built-in content filtering</w:t>
            </w:r>
          </w:p>
        </w:tc>
        <w:tc>
          <w:tcPr>
            <w:tcW w:type="dxa" w:w="1440"/>
          </w:tcPr>
          <w:p>
            <w:r>
              <w:t>`mcp_server/server.py:454-460`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**Historical Accuracy**</w:t>
            </w:r>
          </w:p>
        </w:tc>
        <w:tc>
          <w:tcPr>
            <w:tcW w:type="dxa" w:w="1440"/>
          </w:tcPr>
          <w:p>
            <w:r>
              <w:t>Risk of AI hallucinating facts about real women</w:t>
            </w:r>
          </w:p>
        </w:tc>
        <w:tc>
          <w:tcPr>
            <w:tcW w:type="dxa" w:w="1440"/>
          </w:tcPr>
          <w:p>
            <w:r>
              <w:t>🟠 Major</w:t>
            </w:r>
          </w:p>
        </w:tc>
        <w:tc>
          <w:tcPr>
            <w:tcW w:type="dxa" w:w="1440"/>
          </w:tcPr>
          <w:p>
            <w:r>
              <w:t>All 50 women in knowledge base manually verified against established historical record; AI uses only KB data, not general knowledge</w:t>
            </w:r>
          </w:p>
        </w:tc>
        <w:tc>
          <w:tcPr>
            <w:tcW w:type="dxa" w:w="1440"/>
          </w:tcPr>
          <w:p>
            <w:r>
              <w:t>`data/women_knowledge_base.json` (curated, verified)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**Character Consistency**</w:t>
            </w:r>
          </w:p>
        </w:tc>
        <w:tc>
          <w:tcPr>
            <w:tcW w:type="dxa" w:w="1440"/>
          </w:tcPr>
          <w:p>
            <w:r>
              <w:t>DALL-E generates different-looking children across 5 pages</w:t>
            </w:r>
          </w:p>
        </w:tc>
        <w:tc>
          <w:tcPr>
            <w:tcW w:type="dxa" w:w="1440"/>
          </w:tcPr>
          <w:p>
            <w:r>
              <w:t>🟠 Major</w:t>
            </w:r>
          </w:p>
        </w:tc>
        <w:tc>
          <w:tcPr>
            <w:tcW w:type="dxa" w:w="1440"/>
          </w:tcPr>
          <w:p>
            <w:r>
              <w:t>Created detailed character description template injected into every illustration prompt; description includes specific hair, skin, clothing details</w:t>
            </w:r>
          </w:p>
        </w:tc>
        <w:tc>
          <w:tcPr>
            <w:tcW w:type="dxa" w:w="1440"/>
          </w:tcPr>
          <w:p>
            <w:r>
              <w:t>`backend/app.py:50-80` (_generate_character_appearance)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**Input Validation**</w:t>
            </w:r>
          </w:p>
        </w:tc>
        <w:tc>
          <w:tcPr>
            <w:tcW w:type="dxa" w:w="1440"/>
          </w:tcPr>
          <w:p>
            <w:r>
              <w:t>API crashes on null/malformed inputs (null stereotype, non-integer age, array body)</w:t>
            </w:r>
          </w:p>
        </w:tc>
        <w:tc>
          <w:tcPr>
            <w:tcW w:type="dxa" w:w="1440"/>
          </w:tcPr>
          <w:p>
            <w:r>
              <w:t>🟠 Major</w:t>
            </w:r>
          </w:p>
        </w:tc>
        <w:tc>
          <w:tcPr>
            <w:tcW w:type="dxa" w:w="1440"/>
          </w:tcPr>
          <w:p>
            <w:r>
              <w:t>Added comprehensive input validation: type checking before .strip(), try/except for int conversion, dict validation for request body</w:t>
            </w:r>
          </w:p>
        </w:tc>
        <w:tc>
          <w:tcPr>
            <w:tcW w:type="dxa" w:w="1440"/>
          </w:tcPr>
          <w:p>
            <w:r>
              <w:t>`backend/app.py:158-175`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  <w:tr>
        <w:tc>
          <w:tcPr>
            <w:tcW w:type="dxa" w:w="1440"/>
          </w:tcPr>
          <w:p>
            <w:r>
              <w:t>**Injection Attacks**</w:t>
            </w:r>
          </w:p>
        </w:tc>
        <w:tc>
          <w:tcPr>
            <w:tcW w:type="dxa" w:w="1440"/>
          </w:tcPr>
          <w:p>
            <w:r>
              <w:t>Potential XSS/SQL injection via stereotype or child name fields</w:t>
            </w:r>
          </w:p>
        </w:tc>
        <w:tc>
          <w:tcPr>
            <w:tcW w:type="dxa" w:w="1440"/>
          </w:tcPr>
          <w:p>
            <w:r>
              <w:t>🟡 Minor</w:t>
            </w:r>
          </w:p>
        </w:tc>
        <w:tc>
          <w:tcPr>
            <w:tcW w:type="dxa" w:w="1440"/>
          </w:tcPr>
          <w:p>
            <w:r>
              <w:t>No database (no SQL injection possible); React escapes output (XSS protected); added validation tests confirming safe handling</w:t>
            </w:r>
          </w:p>
        </w:tc>
        <w:tc>
          <w:tcPr>
            <w:tcW w:type="dxa" w:w="1440"/>
          </w:tcPr>
          <w:p>
            <w:r>
              <w:t>`backend/tests/test_app.py:598-605`</w:t>
            </w:r>
          </w:p>
        </w:tc>
        <w:tc>
          <w:tcPr>
            <w:tcW w:type="dxa" w:w="1440"/>
          </w:tcPr>
          <w:p>
            <w:r>
              <w:t>✅ Fixed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Risk Categories Addressed</w:t>
      </w:r>
    </w:p>
    <w:p/>
    <w:p>
      <w:pPr>
        <w:pStyle w:val="Heading3"/>
      </w:pPr>
      <w:r>
        <w:t>Privacy &amp; Data Protection</w:t>
      </w:r>
    </w:p>
    <w:p>
      <w:pPr>
        <w:pStyle w:val="ListBullet"/>
      </w:pPr>
      <w:r>
        <w:t>**No user accounts** — Can't leak what we don't store</w:t>
      </w:r>
    </w:p>
    <w:p>
      <w:pPr>
        <w:pStyle w:val="ListBullet"/>
      </w:pPr>
      <w:r>
        <w:t>**No analytics** — No tracking pixels, no third-party scripts</w:t>
      </w:r>
    </w:p>
    <w:p>
      <w:pPr>
        <w:pStyle w:val="ListBullet"/>
      </w:pPr>
      <w:r>
        <w:t>**Session-only data** — Stories exist only in browser memory</w:t>
      </w:r>
    </w:p>
    <w:p>
      <w:pPr>
        <w:pStyle w:val="ListBullet"/>
      </w:pPr>
      <w:r>
        <w:t>**No child data persistence** — Names/ages used only for generation</w:t>
      </w:r>
    </w:p>
    <w:p/>
    <w:p>
      <w:pPr>
        <w:pStyle w:val="Heading3"/>
      </w:pPr>
      <w:r>
        <w:t>Ethical AI Use</w:t>
      </w:r>
    </w:p>
    <w:p>
      <w:pPr>
        <w:pStyle w:val="ListBullet"/>
      </w:pPr>
      <w:r>
        <w:t>**QA verification loop** — Every story checked for stereotype reinforcement</w:t>
      </w:r>
    </w:p>
    <w:p>
      <w:pPr>
        <w:pStyle w:val="ListBullet"/>
      </w:pPr>
      <w:r>
        <w:t>**Transparency** — Clear messaging that stories are AI-generated</w:t>
      </w:r>
    </w:p>
    <w:p>
      <w:pPr>
        <w:pStyle w:val="ListBullet"/>
      </w:pPr>
      <w:r>
        <w:t>**Human oversight** — Knowledge base manually curated and verified</w:t>
      </w:r>
    </w:p>
    <w:p>
      <w:pPr>
        <w:pStyle w:val="ListBullet"/>
      </w:pPr>
      <w:r>
        <w:t>**Inclusive representation** — 10 diverse character appearances, 50 women from varied backgrounds</w:t>
      </w:r>
    </w:p>
    <w:p/>
    <w:p>
      <w:pPr>
        <w:pStyle w:val="Heading3"/>
      </w:pPr>
      <w:r>
        <w:t>Legal &amp; IP Compliance</w:t>
      </w:r>
    </w:p>
    <w:p>
      <w:pPr>
        <w:pStyle w:val="ListBullet"/>
      </w:pPr>
      <w:r>
        <w:t>**All dependencies MIT/BSD/Apache licensed** — See Evidence Log</w:t>
      </w:r>
    </w:p>
    <w:p>
      <w:pPr>
        <w:pStyle w:val="ListBullet"/>
      </w:pPr>
      <w:r>
        <w:t>**Historical figures in public domain** — No licensing issues</w:t>
      </w:r>
    </w:p>
    <w:p>
      <w:pPr>
        <w:pStyle w:val="ListBullet"/>
      </w:pPr>
      <w:r>
        <w:t>**No copyrighted content** — All stories freshly generated</w:t>
      </w:r>
    </w:p>
    <w:p>
      <w:pPr>
        <w:pStyle w:val="ListBullet"/>
      </w:pPr>
      <w:r>
        <w:t>**API usage within terms** — OpenRouter, OpenAI TOS compliance</w:t>
      </w:r>
    </w:p>
    <w:p/>
    <w:p>
      <w:pPr>
        <w:pStyle w:val="Heading3"/>
      </w:pPr>
      <w:r>
        <w:t>Accessibility (WCAG AA Compliant)</w:t>
      </w:r>
    </w:p>
    <w:p>
      <w:pPr>
        <w:pStyle w:val="ListBullet"/>
      </w:pPr>
      <w:r>
        <w:t>**Keyboard navigation** — Arrow keys and spacebar for story navigation</w:t>
      </w:r>
    </w:p>
    <w:p>
      <w:pPr>
        <w:pStyle w:val="ListBullet"/>
      </w:pPr>
      <w:r>
        <w:t>**ARIA labels** — Screen reader support for all interactive elements</w:t>
      </w:r>
    </w:p>
    <w:p>
      <w:pPr>
        <w:pStyle w:val="ListBullet"/>
      </w:pPr>
      <w:r>
        <w:t>**WCAG AA contrast** — All text meets 4.5:1 ratio (muted text #6B605A = 5:1, buttons #C4594B = 4.5:1)</w:t>
      </w:r>
    </w:p>
    <w:p>
      <w:pPr>
        <w:pStyle w:val="ListBullet"/>
      </w:pPr>
      <w:r>
        <w:t>**Alt text** — All images have descriptive alt attributes</w:t>
      </w:r>
    </w:p>
    <w:p>
      <w:pPr>
        <w:pStyle w:val="ListBullet"/>
      </w:pPr>
      <w:r>
        <w:t>**Responsive design** — Mobile-friendly, tested on various screen sizes</w:t>
      </w:r>
    </w:p>
    <w:p>
      <w:pPr>
        <w:pStyle w:val="ListBullet"/>
      </w:pPr>
      <w:r>
        <w:t>**Reading level** — UI text at grade-8 level for broad accessibility</w:t>
      </w:r>
    </w:p>
    <w:p>
      <w:pPr>
        <w:pStyle w:val="ListBullet"/>
      </w:pPr>
      <w:r>
        <w:t>**Descriptive links** — All links describe their destination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Monitoring &amp; Ongoing Risks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Risk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  <w:tc>
          <w:tcPr>
            <w:tcW w:type="dxa" w:w="2880"/>
          </w:tcPr>
          <w:p>
            <w:r>
              <w:t>Monitoring</w:t>
            </w:r>
          </w:p>
        </w:tc>
      </w:tr>
      <w:tr>
        <w:tc>
          <w:tcPr>
            <w:tcW w:type="dxa" w:w="2880"/>
          </w:tcPr>
          <w:p>
            <w:r>
              <w:t>DALL-E image URL expiration (1 hour)</w:t>
            </w:r>
          </w:p>
        </w:tc>
        <w:tc>
          <w:tcPr>
            <w:tcW w:type="dxa" w:w="2880"/>
          </w:tcPr>
          <w:p>
            <w:r>
              <w:t>Acceptable for demo; would need image storage for production</w:t>
            </w:r>
          </w:p>
        </w:tc>
        <w:tc>
          <w:tcPr>
            <w:tcW w:type="dxa" w:w="2880"/>
          </w:tcPr>
          <w:p>
            <w:r>
              <w:t>Manual testing before demo</w:t>
            </w:r>
          </w:p>
        </w:tc>
      </w:tr>
      <w:tr>
        <w:tc>
          <w:tcPr>
            <w:tcW w:type="dxa" w:w="2880"/>
          </w:tcPr>
          <w:p>
            <w:r>
              <w:t>OpenRouter rate limits</w:t>
            </w:r>
          </w:p>
        </w:tc>
        <w:tc>
          <w:tcPr>
            <w:tcW w:type="dxa" w:w="2880"/>
          </w:tcPr>
          <w:p>
            <w:r>
              <w:t>$80 budget with usage monitoring</w:t>
            </w:r>
          </w:p>
        </w:tc>
        <w:tc>
          <w:tcPr>
            <w:tcW w:type="dxa" w:w="2880"/>
          </w:tcPr>
          <w:p>
            <w:r>
              <w:t>OpenRouter dashboard</w:t>
            </w:r>
          </w:p>
        </w:tc>
      </w:tr>
      <w:tr>
        <w:tc>
          <w:tcPr>
            <w:tcW w:type="dxa" w:w="2880"/>
          </w:tcPr>
          <w:p>
            <w:r>
              <w:t>Story quality variance</w:t>
            </w:r>
          </w:p>
        </w:tc>
        <w:tc>
          <w:tcPr>
            <w:tcW w:type="dxa" w:w="2880"/>
          </w:tcPr>
          <w:p>
            <w:r>
              <w:t>QA loop catches worst cases; manual spot-checking</w:t>
            </w:r>
          </w:p>
        </w:tc>
        <w:tc>
          <w:tcPr>
            <w:tcW w:type="dxa" w:w="2880"/>
          </w:tcPr>
          <w:p>
            <w:r>
              <w:t>QA scores in companion section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r>
        <w:t>Risk Log maintained throughout development (Feb 27 – Mar 7, 2026)</w:t>
      </w:r>
    </w:p>
    <w:p/>
    <w:p>
      <w:r>
        <w:t>Built for #75HER Challenge | CreateHER Fest 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