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Pr="008B77EF" w:rsidRDefault="000A4C98">
      <w:pPr>
        <w:pStyle w:val="papertitle"/>
        <w:rPr>
          <w:rFonts w:eastAsia="MS Mincho"/>
          <w:i/>
          <w:lang w:val="pt-BR"/>
        </w:rPr>
      </w:pPr>
      <w:r w:rsidRPr="008B77EF">
        <w:rPr>
          <w:rFonts w:eastAsia="MS Mincho"/>
          <w:lang w:val="pt-BR"/>
        </w:rPr>
        <w:t xml:space="preserve">Avaliação Subjetiva para a Heurística </w:t>
      </w:r>
      <w:r w:rsidRPr="008B77EF">
        <w:rPr>
          <w:rFonts w:eastAsia="MS Mincho"/>
          <w:i/>
          <w:lang w:val="pt-BR"/>
        </w:rPr>
        <w:t>Early Skip/DIS</w:t>
      </w:r>
    </w:p>
    <w:p w:rsidR="008A55B5" w:rsidRPr="008B77EF" w:rsidRDefault="000A4C98">
      <w:pPr>
        <w:pStyle w:val="papersubtitle"/>
        <w:rPr>
          <w:rFonts w:eastAsia="MS Mincho"/>
          <w:lang w:val="pt-BR"/>
        </w:rPr>
      </w:pPr>
      <w:r w:rsidRPr="008B77EF">
        <w:rPr>
          <w:rFonts w:eastAsia="MS Mincho"/>
          <w:lang w:val="pt-BR"/>
        </w:rPr>
        <w:t>Qualidade em Sistemas de Vídeo Digital</w:t>
      </w:r>
    </w:p>
    <w:p w:rsidR="008A55B5" w:rsidRPr="008B77EF" w:rsidRDefault="008A55B5">
      <w:pPr>
        <w:rPr>
          <w:rFonts w:eastAsia="MS Mincho"/>
          <w:lang w:val="pt-BR"/>
        </w:rPr>
      </w:pPr>
    </w:p>
    <w:p w:rsidR="008A55B5" w:rsidRPr="008B77EF" w:rsidRDefault="008A55B5">
      <w:pPr>
        <w:pStyle w:val="Author"/>
        <w:rPr>
          <w:rFonts w:eastAsia="MS Mincho"/>
          <w:lang w:val="pt-BR"/>
        </w:rPr>
        <w:sectPr w:rsidR="008A55B5" w:rsidRPr="008B77EF" w:rsidSect="006C4648">
          <w:pgSz w:w="11909" w:h="16834" w:code="9"/>
          <w:pgMar w:top="1080" w:right="734" w:bottom="2434" w:left="734" w:header="720" w:footer="720" w:gutter="0"/>
          <w:cols w:space="720"/>
          <w:docGrid w:linePitch="360"/>
        </w:sectPr>
      </w:pPr>
    </w:p>
    <w:p w:rsidR="008A55B5" w:rsidRPr="008B77EF" w:rsidRDefault="000A4C98">
      <w:pPr>
        <w:pStyle w:val="Author"/>
        <w:rPr>
          <w:rFonts w:eastAsia="MS Mincho"/>
          <w:lang w:val="pt-BR"/>
        </w:rPr>
      </w:pPr>
      <w:r w:rsidRPr="008B77EF">
        <w:rPr>
          <w:rFonts w:eastAsia="MS Mincho"/>
          <w:lang w:val="pt-BR"/>
        </w:rPr>
        <w:t xml:space="preserve">Érick </w:t>
      </w:r>
      <w:r w:rsidR="005C7231">
        <w:rPr>
          <w:rFonts w:eastAsia="MS Mincho"/>
          <w:lang w:val="pt-BR"/>
        </w:rPr>
        <w:t>Moreira</w:t>
      </w:r>
      <w:bookmarkStart w:id="0" w:name="_GoBack"/>
      <w:bookmarkEnd w:id="0"/>
      <w:r w:rsidRPr="008B77EF">
        <w:rPr>
          <w:rFonts w:eastAsia="MS Mincho"/>
          <w:lang w:val="pt-BR"/>
        </w:rPr>
        <w:t>, Heitor Almeida, Marcos Bueno, Ruhan Conceição, Thiago Bubolz</w:t>
      </w:r>
    </w:p>
    <w:p w:rsidR="008A55B5" w:rsidRPr="008B77EF" w:rsidRDefault="000A4C98">
      <w:pPr>
        <w:pStyle w:val="Affiliation"/>
        <w:rPr>
          <w:rFonts w:eastAsia="MS Mincho"/>
          <w:lang w:val="pt-BR"/>
        </w:rPr>
      </w:pPr>
      <w:r w:rsidRPr="008B77EF">
        <w:rPr>
          <w:rFonts w:eastAsia="MS Mincho"/>
          <w:lang w:val="pt-BR"/>
        </w:rPr>
        <w:t>Universidade Federal de Pelotas</w:t>
      </w:r>
    </w:p>
    <w:p w:rsidR="008A55B5" w:rsidRPr="008B77EF" w:rsidRDefault="00091E04">
      <w:pPr>
        <w:pStyle w:val="Affiliation"/>
        <w:rPr>
          <w:rFonts w:eastAsia="MS Mincho"/>
          <w:lang w:val="pt-BR"/>
        </w:rPr>
      </w:pPr>
      <w:r w:rsidRPr="008B77EF">
        <w:rPr>
          <w:rFonts w:eastAsia="MS Mincho"/>
          <w:lang w:val="pt-BR"/>
        </w:rPr>
        <w:t xml:space="preserve">Ciência, Engenharia e Pós-Graduação em </w:t>
      </w:r>
      <w:r w:rsidR="000A4C98" w:rsidRPr="008B77EF">
        <w:rPr>
          <w:rFonts w:eastAsia="MS Mincho"/>
          <w:lang w:val="pt-BR"/>
        </w:rPr>
        <w:t>Computação</w:t>
      </w:r>
    </w:p>
    <w:p w:rsidR="008A55B5" w:rsidRDefault="000A4C98">
      <w:pPr>
        <w:pStyle w:val="Affiliation"/>
        <w:rPr>
          <w:rFonts w:eastAsia="MS Mincho"/>
        </w:rPr>
      </w:pPr>
      <w:r>
        <w:rPr>
          <w:rFonts w:eastAsia="MS Mincho"/>
        </w:rPr>
        <w:t>Pelotas, Brazil</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0A4C98" w:rsidP="00CB1404">
      <w:pPr>
        <w:pStyle w:val="Ttulo1"/>
      </w:pPr>
      <w:r>
        <w:t>Introdução</w:t>
      </w:r>
    </w:p>
    <w:p w:rsidR="008A55B5" w:rsidRPr="000A4C98" w:rsidRDefault="000A4C98" w:rsidP="00753F7B">
      <w:pPr>
        <w:pStyle w:val="Corpodetexto"/>
        <w:rPr>
          <w:lang w:val="pt-BR"/>
        </w:rPr>
      </w:pPr>
      <w:r w:rsidRPr="000A4C98">
        <w:rPr>
          <w:lang w:val="pt-BR"/>
        </w:rPr>
        <w:t>Atualmente está ocorrendo uma popularização gradual de dispositivos capazes de capturar e reproduzir vídeos digitais em três dimensões (3D), tais como televisores, Blu-ray players, tablets, smartphones, etc. Este tipo de mídia permite aos espectadores uma experiência visual mais qualificada a partir da percepção de distância entre a câmera e os objetos da cena. Isto é possível a partir do uso de displays especiais, os quais possibilitam que a cena seja projetada ao olho esquerdo e direito do espectador com uma diferença de deslocamento horizontal similar ao percebido no sistema visual humano [</w:t>
      </w:r>
      <w:r w:rsidRPr="000A4C98">
        <w:rPr>
          <w:highlight w:val="yellow"/>
          <w:lang w:val="pt-BR"/>
        </w:rPr>
        <w:t>REF MULLER</w:t>
      </w:r>
      <w:r w:rsidRPr="000A4C98">
        <w:rPr>
          <w:lang w:val="pt-BR"/>
        </w:rPr>
        <w:t>].</w:t>
      </w:r>
    </w:p>
    <w:p w:rsidR="000A4C98" w:rsidRDefault="000A4C98" w:rsidP="00753F7B">
      <w:pPr>
        <w:pStyle w:val="Corpodetexto"/>
        <w:rPr>
          <w:lang w:val="pt-BR"/>
        </w:rPr>
      </w:pPr>
      <w:r w:rsidRPr="000A4C98">
        <w:rPr>
          <w:lang w:val="pt-BR"/>
        </w:rPr>
        <w:t xml:space="preserve">O </w:t>
      </w:r>
      <w:r w:rsidRPr="000A4C98">
        <w:rPr>
          <w:i/>
          <w:lang w:val="pt-BR"/>
        </w:rPr>
        <w:t>High Efficiency Video Coding</w:t>
      </w:r>
      <w:r w:rsidRPr="000A4C98">
        <w:rPr>
          <w:lang w:val="pt-BR"/>
        </w:rPr>
        <w:t xml:space="preserve"> (HEVC) [</w:t>
      </w:r>
      <w:r w:rsidRPr="000A4C98">
        <w:rPr>
          <w:highlight w:val="yellow"/>
          <w:lang w:val="pt-BR"/>
        </w:rPr>
        <w:t>REF</w:t>
      </w:r>
      <w:r w:rsidRPr="000A4C98">
        <w:rPr>
          <w:lang w:val="pt-BR"/>
        </w:rPr>
        <w:t xml:space="preserve">] é o mais novo padrão de codificação de vídeos, sendo lançado em janeiro de 2013. Entre as principais metas do HEVC quando fora proposto, destacava-se atingir o dobro da taxa de compressão – quando comparado ao seu antecessor, o padrão H.264/AVC (REF H264) – mantendo a mesma qualidade de imagem e complexidade computacional </w:t>
      </w:r>
      <w:r>
        <w:rPr>
          <w:lang w:val="pt-BR"/>
        </w:rPr>
        <w:t>[</w:t>
      </w:r>
      <w:r w:rsidRPr="000A4C98">
        <w:rPr>
          <w:highlight w:val="yellow"/>
          <w:lang w:val="pt-BR"/>
        </w:rPr>
        <w:t>REF</w:t>
      </w:r>
      <w:r>
        <w:rPr>
          <w:lang w:val="pt-BR"/>
        </w:rPr>
        <w:t>]</w:t>
      </w:r>
      <w:r w:rsidRPr="000A4C98">
        <w:rPr>
          <w:lang w:val="pt-BR"/>
        </w:rPr>
        <w:t xml:space="preserve">. Além disso, esperava-se que o HEVC apresentasse suporte à codificação eficiente de vídeos de resolução até UHD 8K (7680x4320 pixels), 16 vezes maior que a resolução HD 1080p para qual seu predecessor, H.264/AVC (REF-H.264), fora desenvolvido. Devido ao número de ferramentas e estruturas de codificação utilizadas para obter os excelentes resultados de compressão de vídeo, não foi possível ao HEVC atingir sua meta de manter a mesma complexidade computacional do H.264/AVC. Assim, o esforço computacional para o HEVC codificar um vídeo chega a ser 502% maior que o H.264/AVC </w:t>
      </w:r>
      <w:r w:rsidR="00B04885">
        <w:rPr>
          <w:lang w:val="pt-BR"/>
        </w:rPr>
        <w:t>[</w:t>
      </w:r>
      <w:r w:rsidR="00B04885" w:rsidRPr="00B04885">
        <w:rPr>
          <w:highlight w:val="yellow"/>
          <w:lang w:val="pt-BR"/>
        </w:rPr>
        <w:t>REF</w:t>
      </w:r>
      <w:r w:rsidR="00B04885">
        <w:rPr>
          <w:lang w:val="pt-BR"/>
        </w:rPr>
        <w:t>]</w:t>
      </w:r>
      <w:r w:rsidRPr="000A4C98">
        <w:rPr>
          <w:lang w:val="pt-BR"/>
        </w:rPr>
        <w:t>.</w:t>
      </w:r>
    </w:p>
    <w:p w:rsidR="00B04885" w:rsidRPr="00B04885" w:rsidRDefault="00B04885" w:rsidP="00B04885">
      <w:pPr>
        <w:pStyle w:val="Corpodetexto"/>
        <w:rPr>
          <w:lang w:val="pt-BR"/>
        </w:rPr>
      </w:pPr>
      <w:r w:rsidRPr="00B04885">
        <w:rPr>
          <w:lang w:val="pt-BR"/>
        </w:rPr>
        <w:t xml:space="preserve">A fim de expandir a eficiência de codificação a diversos outros tipos de aplicações, extensões para os padrões atuais de codificação de vídeos foram desenvolvidos visando dar suporte a vídeos capturados por mais de uma câmera simultaneamente. O </w:t>
      </w:r>
      <w:r w:rsidRPr="00B04885">
        <w:rPr>
          <w:i/>
          <w:lang w:val="pt-BR"/>
        </w:rPr>
        <w:t>Multiview Video Coding</w:t>
      </w:r>
      <w:r w:rsidRPr="00B04885">
        <w:rPr>
          <w:lang w:val="pt-BR"/>
        </w:rPr>
        <w:t xml:space="preserve"> (MVC) </w:t>
      </w:r>
      <w:r>
        <w:rPr>
          <w:lang w:val="pt-BR"/>
        </w:rPr>
        <w:t>[</w:t>
      </w:r>
      <w:r w:rsidRPr="00B04885">
        <w:rPr>
          <w:highlight w:val="yellow"/>
          <w:lang w:val="pt-BR"/>
        </w:rPr>
        <w:t>REF MVC</w:t>
      </w:r>
      <w:r>
        <w:rPr>
          <w:lang w:val="pt-BR"/>
        </w:rPr>
        <w:t>]</w:t>
      </w:r>
      <w:r w:rsidRPr="00B04885">
        <w:rPr>
          <w:lang w:val="pt-BR"/>
        </w:rPr>
        <w:t xml:space="preserve"> foi o padrão de codificação de vídeos multivista desenvolvido com base no padrão H.264/AVC. Com base no HEVC, experts desenvolveram o </w:t>
      </w:r>
      <w:r w:rsidRPr="00B04885">
        <w:rPr>
          <w:i/>
          <w:lang w:val="pt-BR"/>
        </w:rPr>
        <w:t>3D-High Efficiency Video Coding</w:t>
      </w:r>
      <w:r>
        <w:rPr>
          <w:lang w:val="pt-BR"/>
        </w:rPr>
        <w:t xml:space="preserve"> (3D-</w:t>
      </w:r>
      <w:r>
        <w:rPr>
          <w:lang w:val="pt-BR"/>
        </w:rPr>
        <w:t>HEVC) [</w:t>
      </w:r>
      <w:r w:rsidRPr="00B04885">
        <w:rPr>
          <w:highlight w:val="yellow"/>
          <w:lang w:val="pt-BR"/>
        </w:rPr>
        <w:t>REF</w:t>
      </w:r>
      <w:r>
        <w:rPr>
          <w:lang w:val="pt-BR"/>
        </w:rPr>
        <w:t>]</w:t>
      </w:r>
      <w:r w:rsidRPr="00B04885">
        <w:rPr>
          <w:lang w:val="pt-BR"/>
        </w:rPr>
        <w:t>. O 3D-HEVC foi desenvolvido visando codificar eficientemente vídeos 3D, levando em conta as características específicas deste tipo de aplicação. A complexidade computacional apontada no HEVC cresce significativamente quando considerado o processo de codificação de vídeos 3D, visto que o número de imagens processadas para um mesmo instante de tempo (vistas) é maior. Além das redundâncias exploradas pelo codificador convencional, o 3D-HEVC também explora redundâncias entre imagens pertencentes ao mesmo instante de tempo, elevando ainda mais a complexidade computacional do 3D-HEVC.</w:t>
      </w:r>
    </w:p>
    <w:p w:rsidR="00B04885" w:rsidRDefault="00B04885" w:rsidP="00B04885">
      <w:pPr>
        <w:pStyle w:val="Corpodetexto"/>
        <w:rPr>
          <w:lang w:val="pt-BR"/>
        </w:rPr>
      </w:pPr>
      <w:r w:rsidRPr="00B04885">
        <w:rPr>
          <w:lang w:val="pt-BR"/>
        </w:rPr>
        <w:t>Somando-se a isto, o 3D-HEVC introduziu o conceito de mapas de profundidade (</w:t>
      </w:r>
      <w:r w:rsidRPr="00B04885">
        <w:rPr>
          <w:i/>
          <w:lang w:val="pt-BR"/>
        </w:rPr>
        <w:t>depth maps</w:t>
      </w:r>
      <w:r w:rsidRPr="00B04885">
        <w:rPr>
          <w:lang w:val="pt-BR"/>
        </w:rPr>
        <w:t xml:space="preserve">) </w:t>
      </w:r>
      <w:r>
        <w:rPr>
          <w:highlight w:val="yellow"/>
          <w:lang w:val="pt-BR"/>
        </w:rPr>
        <w:t>[</w:t>
      </w:r>
      <w:r w:rsidRPr="00B04885">
        <w:rPr>
          <w:highlight w:val="yellow"/>
          <w:lang w:val="pt-BR"/>
        </w:rPr>
        <w:t>FEHN et al., 2013</w:t>
      </w:r>
      <w:r>
        <w:rPr>
          <w:lang w:val="pt-BR"/>
        </w:rPr>
        <w:t>]</w:t>
      </w:r>
      <w:r w:rsidRPr="00B04885">
        <w:rPr>
          <w:lang w:val="pt-BR"/>
        </w:rPr>
        <w:t xml:space="preserve"> na codificação de vídeos, que são imagens monocromáticas onde informações de distância dos objetos da cena em relação à câmera são armazenadas. Mapas de profundidade são essenciais no processo de síntese de vistas, o qual, a partir de dois quadros de textura (imagem convencional) capturados em posições diferentes (duas vistas), juntamente com seus respectivos mapas de profundidade, possibilitam a geração de uma vista intermediária entre as duas câmeras –denominada vista sintética </w:t>
      </w:r>
      <w:r w:rsidRPr="00B04885">
        <w:rPr>
          <w:highlight w:val="yellow"/>
          <w:lang w:val="pt-BR"/>
        </w:rPr>
        <w:t>[TECH et al., 2015]</w:t>
      </w:r>
      <w:r w:rsidRPr="00B04885">
        <w:rPr>
          <w:lang w:val="pt-BR"/>
        </w:rPr>
        <w:t>. Desta forma, além da complexidade adicional em relação ao HEVC, devido a exploração das redundâncias entre as imagens capturadas durante o mesmo instante de tempo, o codificador 3D-HEVC também apresenta um acréscimo na complexidade ao processar mapas de profundidade.</w:t>
      </w:r>
    </w:p>
    <w:p w:rsidR="00B04885" w:rsidRDefault="00B04885" w:rsidP="00B04885">
      <w:pPr>
        <w:pStyle w:val="Corpodetexto"/>
        <w:rPr>
          <w:lang w:val="pt-BR"/>
        </w:rPr>
      </w:pPr>
      <w:r>
        <w:rPr>
          <w:lang w:val="pt-BR"/>
        </w:rPr>
        <w:t>Tendo isto em vista</w:t>
      </w:r>
      <w:r w:rsidRPr="00B04885">
        <w:rPr>
          <w:lang w:val="pt-BR"/>
        </w:rPr>
        <w:t xml:space="preserve">, justifica-se a necessidade de estratégias inteligentes que busquem reduzir a complexidade computacional do processo de codificação de vídeos do 3D-HEVC. Estas estratégias não devem gerar um </w:t>
      </w:r>
      <w:r w:rsidRPr="00B04885">
        <w:rPr>
          <w:i/>
          <w:lang w:val="pt-BR"/>
        </w:rPr>
        <w:t>bitstream</w:t>
      </w:r>
      <w:r w:rsidRPr="00B04885">
        <w:rPr>
          <w:lang w:val="pt-BR"/>
        </w:rPr>
        <w:t xml:space="preserve"> incompatível com o padrão, possibilitando a integração da solução em dispositivos que capturem e codifiquem o vídeo de forma compatível com o 3D-HEVC. Além disso, estas soluções de redução de complexidade não podem apresentar impacto significativo na eficiência da codificação, visando não comprometer a qualidade </w:t>
      </w:r>
      <w:r>
        <w:rPr>
          <w:lang w:val="pt-BR"/>
        </w:rPr>
        <w:t xml:space="preserve">de imagem (objetiva e subjetiva) </w:t>
      </w:r>
      <w:r w:rsidRPr="00B04885">
        <w:rPr>
          <w:lang w:val="pt-BR"/>
        </w:rPr>
        <w:t>e a taxa de compressão obtidas pelo codificador.</w:t>
      </w:r>
    </w:p>
    <w:p w:rsidR="00594163" w:rsidRDefault="00594163" w:rsidP="00B04885">
      <w:pPr>
        <w:pStyle w:val="Corpodetexto"/>
        <w:rPr>
          <w:lang w:val="pt-BR"/>
        </w:rPr>
      </w:pPr>
      <w:r>
        <w:rPr>
          <w:lang w:val="pt-BR"/>
        </w:rPr>
        <w:t>Destaca-se que e</w:t>
      </w:r>
      <w:r w:rsidR="00B04885" w:rsidRPr="00B04885">
        <w:rPr>
          <w:lang w:val="pt-BR"/>
        </w:rPr>
        <w:t>stratégias propostas neste cenário geralmente são inseridas no módulo de decisão de modo (</w:t>
      </w:r>
      <w:r w:rsidR="00B04885" w:rsidRPr="00B04885">
        <w:rPr>
          <w:i/>
          <w:lang w:val="pt-BR"/>
        </w:rPr>
        <w:t>Mode Decision</w:t>
      </w:r>
      <w:r w:rsidR="00B04885" w:rsidRPr="00B04885">
        <w:rPr>
          <w:lang w:val="pt-BR"/>
        </w:rPr>
        <w:t xml:space="preserve"> – MD) do codificador, onde as diversas possibilidades de particionamento de blocos em unidades de codificação, predição e transformada são avaliados; além dos diversos modos e ferramentas disponíveis. </w:t>
      </w:r>
    </w:p>
    <w:p w:rsidR="00594163" w:rsidRDefault="00594163" w:rsidP="00B04885">
      <w:pPr>
        <w:pStyle w:val="Corpodetexto"/>
        <w:rPr>
          <w:lang w:val="pt-BR"/>
        </w:rPr>
      </w:pPr>
      <w:r>
        <w:rPr>
          <w:lang w:val="pt-BR"/>
        </w:rPr>
        <w:lastRenderedPageBreak/>
        <w:t>Dentre diversas soluções propostas na literatura para reduzir a complexidade do processo de codificação para o 3D-HEVC, e</w:t>
      </w:r>
      <w:r w:rsidR="00B04885" w:rsidRPr="00B04885">
        <w:rPr>
          <w:lang w:val="pt-BR"/>
        </w:rPr>
        <w:t>st</w:t>
      </w:r>
      <w:r w:rsidR="00B04885">
        <w:rPr>
          <w:lang w:val="pt-BR"/>
        </w:rPr>
        <w:t>e</w:t>
      </w:r>
      <w:r w:rsidR="00B04885" w:rsidRPr="00B04885">
        <w:rPr>
          <w:lang w:val="pt-BR"/>
        </w:rPr>
        <w:t xml:space="preserve"> </w:t>
      </w:r>
      <w:r w:rsidR="00B04885">
        <w:rPr>
          <w:lang w:val="pt-BR"/>
        </w:rPr>
        <w:t>trabalho</w:t>
      </w:r>
      <w:r w:rsidR="00B04885" w:rsidRPr="00B04885">
        <w:rPr>
          <w:lang w:val="pt-BR"/>
        </w:rPr>
        <w:t xml:space="preserve"> </w:t>
      </w:r>
      <w:r>
        <w:rPr>
          <w:lang w:val="pt-BR"/>
        </w:rPr>
        <w:t>apresenta uma avaliação</w:t>
      </w:r>
      <w:r w:rsidR="00B04885">
        <w:rPr>
          <w:lang w:val="pt-BR"/>
        </w:rPr>
        <w:t xml:space="preserve"> </w:t>
      </w:r>
      <w:r>
        <w:rPr>
          <w:lang w:val="pt-BR"/>
        </w:rPr>
        <w:t>d</w:t>
      </w:r>
      <w:r w:rsidR="00B04885">
        <w:rPr>
          <w:lang w:val="pt-BR"/>
        </w:rPr>
        <w:t xml:space="preserve">o impacto </w:t>
      </w:r>
      <w:r>
        <w:rPr>
          <w:lang w:val="pt-BR"/>
        </w:rPr>
        <w:t xml:space="preserve">proporcionado pela heurística </w:t>
      </w:r>
      <w:r>
        <w:rPr>
          <w:i/>
          <w:lang w:val="pt-BR"/>
        </w:rPr>
        <w:t xml:space="preserve">Early Skip/DIS </w:t>
      </w:r>
      <w:r>
        <w:rPr>
          <w:lang w:val="pt-BR"/>
        </w:rPr>
        <w:t>[</w:t>
      </w:r>
      <w:r w:rsidRPr="00B04885">
        <w:rPr>
          <w:highlight w:val="yellow"/>
          <w:lang w:val="pt-BR"/>
        </w:rPr>
        <w:t>REF-ICIP</w:t>
      </w:r>
      <w:r>
        <w:rPr>
          <w:lang w:val="pt-BR"/>
        </w:rPr>
        <w:t>] [</w:t>
      </w:r>
      <w:r w:rsidRPr="00B04885">
        <w:rPr>
          <w:highlight w:val="yellow"/>
          <w:lang w:val="pt-BR"/>
        </w:rPr>
        <w:t>DISSERTAÇÃO]</w:t>
      </w:r>
      <w:r>
        <w:rPr>
          <w:lang w:val="pt-BR"/>
        </w:rPr>
        <w:t xml:space="preserve"> na</w:t>
      </w:r>
      <w:r w:rsidR="00B04885">
        <w:rPr>
          <w:lang w:val="pt-BR"/>
        </w:rPr>
        <w:t xml:space="preserve"> qualidade subjetiva</w:t>
      </w:r>
      <w:r>
        <w:rPr>
          <w:lang w:val="pt-BR"/>
        </w:rPr>
        <w:t xml:space="preserve"> de imagens sintetizadas</w:t>
      </w:r>
      <w:r w:rsidR="00B04885">
        <w:rPr>
          <w:lang w:val="pt-BR"/>
        </w:rPr>
        <w:t>.</w:t>
      </w:r>
      <w:r w:rsidR="00B04885" w:rsidRPr="00B04885">
        <w:rPr>
          <w:lang w:val="pt-BR"/>
        </w:rPr>
        <w:t xml:space="preserve"> </w:t>
      </w:r>
      <w:r w:rsidR="00455C0E">
        <w:rPr>
          <w:lang w:val="pt-BR"/>
        </w:rPr>
        <w:t>Além disso, uma discussão e comparação entre três métricas objetivas de qualidade de imagem também são apresentadas neste trabalho.</w:t>
      </w:r>
    </w:p>
    <w:p w:rsidR="008B77EF" w:rsidRPr="008B77EF" w:rsidRDefault="008B77EF" w:rsidP="00B04885">
      <w:pPr>
        <w:pStyle w:val="Corpodetexto"/>
        <w:rPr>
          <w:lang w:val="pt-BR"/>
        </w:rPr>
      </w:pPr>
      <w:r w:rsidRPr="008B77EF">
        <w:rPr>
          <w:lang w:val="pt-BR"/>
        </w:rPr>
        <w:t xml:space="preserve">A heurística </w:t>
      </w:r>
      <w:r>
        <w:rPr>
          <w:i/>
          <w:lang w:val="pt-BR"/>
        </w:rPr>
        <w:t>Early Skip</w:t>
      </w:r>
      <w:r>
        <w:rPr>
          <w:lang w:val="pt-BR"/>
        </w:rPr>
        <w:t>/DIS</w:t>
      </w:r>
      <w:r w:rsidRPr="008B77EF">
        <w:rPr>
          <w:lang w:val="pt-BR"/>
        </w:rPr>
        <w:t xml:space="preserve"> visa testar, primeiramente, os modos </w:t>
      </w:r>
      <w:r w:rsidRPr="008B77EF">
        <w:rPr>
          <w:i/>
          <w:lang w:val="pt-BR"/>
        </w:rPr>
        <w:t>Skip</w:t>
      </w:r>
      <w:r w:rsidRPr="008B77EF">
        <w:rPr>
          <w:lang w:val="pt-BR"/>
        </w:rPr>
        <w:t xml:space="preserve"> e DIS do codificador de mapas de profundidade do 3D-HEVC e, dado o custo de codificação que relaciona a taxa de bits e qualidade de imagem (</w:t>
      </w:r>
      <w:r w:rsidRPr="008B77EF">
        <w:rPr>
          <w:i/>
          <w:lang w:val="pt-BR"/>
        </w:rPr>
        <w:t>Rate Distortion</w:t>
      </w:r>
      <w:r w:rsidRPr="008B77EF">
        <w:rPr>
          <w:lang w:val="pt-BR"/>
        </w:rPr>
        <w:t xml:space="preserve"> – RD) destes modos, é tomada a decisão de avaliar ou não as demais ferramentas de codificação. Dado que esta solução visa selecionar antecipadamente a utilização dos modos </w:t>
      </w:r>
      <w:r w:rsidRPr="008B77EF">
        <w:rPr>
          <w:i/>
          <w:lang w:val="pt-BR"/>
        </w:rPr>
        <w:t>Skip</w:t>
      </w:r>
      <w:r w:rsidRPr="008B77EF">
        <w:rPr>
          <w:lang w:val="pt-BR"/>
        </w:rPr>
        <w:t xml:space="preserve"> e/ou DIS, ela é nomeada </w:t>
      </w:r>
      <w:r w:rsidRPr="008B77EF">
        <w:rPr>
          <w:i/>
          <w:lang w:val="pt-BR"/>
        </w:rPr>
        <w:t>Early Skip</w:t>
      </w:r>
      <w:r w:rsidRPr="008B77EF">
        <w:rPr>
          <w:lang w:val="pt-BR"/>
        </w:rPr>
        <w:t>/DIS. Os valores limiares (</w:t>
      </w:r>
      <w:r w:rsidRPr="008B77EF">
        <w:rPr>
          <w:i/>
          <w:lang w:val="pt-BR"/>
        </w:rPr>
        <w:t>thresholds</w:t>
      </w:r>
      <w:r w:rsidRPr="008B77EF">
        <w:rPr>
          <w:lang w:val="pt-BR"/>
        </w:rPr>
        <w:t xml:space="preserve">) que determinarão se os demais modos serão ou não avaliados são definidos durante a codificação dos primeiros quadros do vídeo, ou em intervalos pré-definidos, visando obter uma pré-determinada taxa de acerto. Assim, a definição destes valores é realizada de forma dinâmica e adaptativa para cada vídeo e configurações de codificação utilizadas, aprimorando a eficiência de redução de complexidade da solução </w:t>
      </w:r>
      <w:r w:rsidRPr="008B77EF">
        <w:rPr>
          <w:i/>
          <w:lang w:val="pt-BR"/>
        </w:rPr>
        <w:t>Early Skip</w:t>
      </w:r>
      <w:r w:rsidRPr="008B77EF">
        <w:rPr>
          <w:lang w:val="pt-BR"/>
        </w:rPr>
        <w:t>/DIS.</w:t>
      </w:r>
    </w:p>
    <w:p w:rsidR="00B04885" w:rsidRPr="00594163" w:rsidRDefault="008B77EF" w:rsidP="00B04885">
      <w:pPr>
        <w:pStyle w:val="Corpodetexto"/>
        <w:rPr>
          <w:lang w:val="pt-BR"/>
        </w:rPr>
      </w:pPr>
      <w:r>
        <w:rPr>
          <w:lang w:val="pt-BR"/>
        </w:rPr>
        <w:t>A Seção III</w:t>
      </w:r>
      <w:r w:rsidR="00594163">
        <w:rPr>
          <w:lang w:val="pt-BR"/>
        </w:rPr>
        <w:t xml:space="preserve"> </w:t>
      </w:r>
      <w:r>
        <w:rPr>
          <w:lang w:val="pt-BR"/>
        </w:rPr>
        <w:t>descreve</w:t>
      </w:r>
      <w:r w:rsidR="00594163">
        <w:rPr>
          <w:lang w:val="pt-BR"/>
        </w:rPr>
        <w:t xml:space="preserve"> </w:t>
      </w:r>
      <w:r>
        <w:rPr>
          <w:lang w:val="pt-BR"/>
        </w:rPr>
        <w:t xml:space="preserve">a forma e a metodologia empregada para realizar as </w:t>
      </w:r>
      <w:r w:rsidR="00594163">
        <w:rPr>
          <w:lang w:val="pt-BR"/>
        </w:rPr>
        <w:t xml:space="preserve">avaliações </w:t>
      </w:r>
      <w:r>
        <w:rPr>
          <w:lang w:val="pt-BR"/>
        </w:rPr>
        <w:t>subjetiv</w:t>
      </w:r>
      <w:r w:rsidR="00D06E82">
        <w:rPr>
          <w:lang w:val="pt-BR"/>
        </w:rPr>
        <w:t>a</w:t>
      </w:r>
      <w:r w:rsidR="005C439B">
        <w:rPr>
          <w:lang w:val="pt-BR"/>
        </w:rPr>
        <w:t>s</w:t>
      </w:r>
      <w:r w:rsidR="00455C0E">
        <w:rPr>
          <w:lang w:val="pt-BR"/>
        </w:rPr>
        <w:t>, além de descrever as métricas empregadas na avaliação objetiva dos vídeos</w:t>
      </w:r>
      <w:r w:rsidR="00594163">
        <w:rPr>
          <w:lang w:val="pt-BR"/>
        </w:rPr>
        <w:t xml:space="preserve">. </w:t>
      </w:r>
      <w:r>
        <w:rPr>
          <w:lang w:val="pt-BR"/>
        </w:rPr>
        <w:t xml:space="preserve">Resultados objetivos e subjetivos </w:t>
      </w:r>
      <w:r w:rsidR="00594163">
        <w:rPr>
          <w:lang w:val="pt-BR"/>
        </w:rPr>
        <w:t xml:space="preserve">são apresentados e discutidos na Seção </w:t>
      </w:r>
      <w:r>
        <w:rPr>
          <w:lang w:val="pt-BR"/>
        </w:rPr>
        <w:t>III</w:t>
      </w:r>
      <w:r w:rsidR="00594163">
        <w:rPr>
          <w:lang w:val="pt-BR"/>
        </w:rPr>
        <w:t xml:space="preserve">. Por fim, </w:t>
      </w:r>
      <w:r w:rsidR="005C439B">
        <w:rPr>
          <w:lang w:val="pt-BR"/>
        </w:rPr>
        <w:t xml:space="preserve">a </w:t>
      </w:r>
      <w:r w:rsidR="00594163">
        <w:rPr>
          <w:lang w:val="pt-BR"/>
        </w:rPr>
        <w:t xml:space="preserve">Seção </w:t>
      </w:r>
      <w:r>
        <w:rPr>
          <w:lang w:val="pt-BR"/>
        </w:rPr>
        <w:t>I</w:t>
      </w:r>
      <w:r w:rsidR="00594163">
        <w:rPr>
          <w:lang w:val="pt-BR"/>
        </w:rPr>
        <w:t>V conclui este trabalho.</w:t>
      </w:r>
    </w:p>
    <w:p w:rsidR="008A55B5" w:rsidRDefault="008B77EF" w:rsidP="00CB1404">
      <w:pPr>
        <w:pStyle w:val="Ttulo1"/>
      </w:pPr>
      <w:r>
        <w:t>Configuração das Análises Realizadas</w:t>
      </w:r>
    </w:p>
    <w:p w:rsidR="008A55B5" w:rsidRDefault="00BA5272" w:rsidP="00EF3A1A">
      <w:pPr>
        <w:pStyle w:val="Ttulo2"/>
      </w:pPr>
      <w:r>
        <w:t xml:space="preserve">Sequências de </w:t>
      </w:r>
      <w:r w:rsidR="00D06E82">
        <w:t>Vídeo Utilizad</w:t>
      </w:r>
      <w:r>
        <w:t>a</w:t>
      </w:r>
      <w:r w:rsidR="00D06E82">
        <w:t>s</w:t>
      </w:r>
    </w:p>
    <w:p w:rsidR="008A55B5" w:rsidRDefault="00D06E82" w:rsidP="00753F7B">
      <w:pPr>
        <w:pStyle w:val="Corpodetexto"/>
        <w:rPr>
          <w:lang w:val="pt-BR"/>
        </w:rPr>
      </w:pPr>
      <w:bookmarkStart w:id="1" w:name="OLE_LINK8"/>
      <w:r w:rsidRPr="00455C0E">
        <w:rPr>
          <w:lang w:val="pt-BR"/>
        </w:rPr>
        <w:t>Os vídeos utilizados na análise subjetiva foram</w:t>
      </w:r>
      <w:r w:rsidR="00455C0E" w:rsidRPr="00455C0E">
        <w:rPr>
          <w:lang w:val="pt-BR"/>
        </w:rPr>
        <w:t xml:space="preserve"> os recomendados nas condições comuns de teste (CCT) [</w:t>
      </w:r>
      <w:r w:rsidR="00455C0E" w:rsidRPr="00455C0E">
        <w:rPr>
          <w:highlight w:val="yellow"/>
          <w:lang w:val="pt-BR"/>
        </w:rPr>
        <w:t>REF</w:t>
      </w:r>
      <w:r w:rsidR="00455C0E" w:rsidRPr="00455C0E">
        <w:rPr>
          <w:lang w:val="pt-BR"/>
        </w:rPr>
        <w:t xml:space="preserve">] di 3D-HEVC, sendo eles: </w:t>
      </w:r>
      <w:r w:rsidR="00455C0E" w:rsidRPr="00455C0E">
        <w:rPr>
          <w:i/>
          <w:lang w:val="pt-BR"/>
        </w:rPr>
        <w:t>Balloons, Kendo, Newspaper</w:t>
      </w:r>
      <w:r w:rsidR="00F60CDF">
        <w:rPr>
          <w:i/>
          <w:lang w:val="pt-BR"/>
        </w:rPr>
        <w:t xml:space="preserve"> – </w:t>
      </w:r>
      <w:r w:rsidR="00F60CDF" w:rsidRPr="00F60CDF">
        <w:rPr>
          <w:lang w:val="pt-BR"/>
        </w:rPr>
        <w:t>resolução</w:t>
      </w:r>
      <w:r w:rsidR="00F60CDF">
        <w:rPr>
          <w:lang w:val="pt-BR"/>
        </w:rPr>
        <w:t xml:space="preserve"> </w:t>
      </w:r>
      <w:bookmarkStart w:id="2" w:name="OLE_LINK13"/>
      <w:bookmarkStart w:id="3" w:name="OLE_LINK14"/>
      <w:bookmarkStart w:id="4" w:name="OLE_LINK15"/>
      <w:r w:rsidR="00F60CDF">
        <w:rPr>
          <w:lang w:val="pt-BR"/>
        </w:rPr>
        <w:t>1024×768</w:t>
      </w:r>
      <w:bookmarkEnd w:id="2"/>
      <w:bookmarkEnd w:id="3"/>
      <w:bookmarkEnd w:id="4"/>
      <w:r w:rsidR="00F60CDF">
        <w:rPr>
          <w:lang w:val="pt-BR"/>
        </w:rPr>
        <w:t>; e</w:t>
      </w:r>
      <w:r w:rsidR="00455C0E" w:rsidRPr="00455C0E">
        <w:rPr>
          <w:i/>
          <w:lang w:val="pt-BR"/>
        </w:rPr>
        <w:t xml:space="preserve"> Undo_Dancer, GhostTownFly (GTFly), Poznan_Hall2, Poznan_Street</w:t>
      </w:r>
      <w:r w:rsidR="00F60CDF">
        <w:rPr>
          <w:lang w:val="pt-BR"/>
        </w:rPr>
        <w:t xml:space="preserve"> – resolução 1920×1088</w:t>
      </w:r>
      <w:r w:rsidR="00455C0E">
        <w:rPr>
          <w:lang w:val="pt-BR"/>
        </w:rPr>
        <w:t>.</w:t>
      </w:r>
    </w:p>
    <w:p w:rsidR="00300E60" w:rsidRDefault="00300E60" w:rsidP="00753F7B">
      <w:pPr>
        <w:pStyle w:val="Corpodetexto"/>
        <w:rPr>
          <w:lang w:val="pt-BR"/>
        </w:rPr>
      </w:pPr>
      <w:r>
        <w:rPr>
          <w:lang w:val="pt-BR"/>
        </w:rPr>
        <w:t xml:space="preserve">Destaca-se que este trabalho avaliou dois </w:t>
      </w:r>
      <w:r>
        <w:rPr>
          <w:i/>
          <w:lang w:val="pt-BR"/>
        </w:rPr>
        <w:t xml:space="preserve">Target Hit Rates </w:t>
      </w:r>
      <w:r>
        <w:rPr>
          <w:lang w:val="pt-BR"/>
        </w:rPr>
        <w:t xml:space="preserve">(THR) da solução </w:t>
      </w:r>
      <w:r>
        <w:rPr>
          <w:i/>
          <w:lang w:val="pt-BR"/>
        </w:rPr>
        <w:t>Early Skip</w:t>
      </w:r>
      <w:r>
        <w:rPr>
          <w:lang w:val="pt-BR"/>
        </w:rPr>
        <w:t>/DIS [</w:t>
      </w:r>
      <w:r w:rsidRPr="00300E60">
        <w:rPr>
          <w:highlight w:val="yellow"/>
          <w:lang w:val="pt-BR"/>
        </w:rPr>
        <w:t>REF-MSC</w:t>
      </w:r>
      <w:r>
        <w:rPr>
          <w:lang w:val="pt-BR"/>
        </w:rPr>
        <w:t xml:space="preserve">]: 95 e 80. Assim, um conjunto de experimentos foi realizado para avaliar o THR95 e, posteriormente, outro conjunto de experimentos fora realizado para avaliar o THR 80. </w:t>
      </w:r>
      <w:r w:rsidR="008C5B0C">
        <w:rPr>
          <w:lang w:val="pt-BR"/>
        </w:rPr>
        <w:t>Desta forma, é possível perceber os espectadores que avaliaram o THR 95 não são exatamente os mesmos que avaliaram o THR 80</w:t>
      </w:r>
      <w:r w:rsidR="000A0873">
        <w:rPr>
          <w:lang w:val="pt-BR"/>
        </w:rPr>
        <w:t>, embora havendo uma intersecção entre ambos os grupos</w:t>
      </w:r>
      <w:r w:rsidR="008C5B0C">
        <w:rPr>
          <w:lang w:val="pt-BR"/>
        </w:rPr>
        <w:t>.</w:t>
      </w:r>
    </w:p>
    <w:p w:rsidR="00BD2BD5" w:rsidRPr="00300E60" w:rsidRDefault="00BD2BD5" w:rsidP="00753F7B">
      <w:pPr>
        <w:pStyle w:val="Corpodetexto"/>
        <w:rPr>
          <w:lang w:val="pt-BR"/>
        </w:rPr>
      </w:pPr>
      <w:r>
        <w:rPr>
          <w:lang w:val="pt-BR"/>
        </w:rPr>
        <w:t>Por fim, é importante destacar que o par de imagens exibidas aos espectadores são sintetizadas (vistas virtuais) de acordo com o documento das CCT [</w:t>
      </w:r>
      <w:r w:rsidRPr="00BD2BD5">
        <w:rPr>
          <w:highlight w:val="yellow"/>
          <w:lang w:val="pt-BR"/>
        </w:rPr>
        <w:t>REF</w:t>
      </w:r>
      <w:r>
        <w:rPr>
          <w:lang w:val="pt-BR"/>
        </w:rPr>
        <w:t>].</w:t>
      </w:r>
    </w:p>
    <w:p w:rsidR="008A55B5" w:rsidRPr="00EA327E" w:rsidRDefault="00455C0E" w:rsidP="00EF3A1A">
      <w:pPr>
        <w:pStyle w:val="Ttulo2"/>
        <w:rPr>
          <w:lang w:val="pt-BR"/>
        </w:rPr>
      </w:pPr>
      <w:bookmarkStart w:id="5" w:name="OLE_LINK9"/>
      <w:bookmarkEnd w:id="1"/>
      <w:r w:rsidRPr="00EA327E">
        <w:rPr>
          <w:lang w:val="pt-BR"/>
        </w:rPr>
        <w:t>Métricas de Avaliação Objetiva</w:t>
      </w:r>
    </w:p>
    <w:bookmarkEnd w:id="5"/>
    <w:p w:rsidR="00455C0E" w:rsidRDefault="00455C0E" w:rsidP="00455C0E">
      <w:pPr>
        <w:pStyle w:val="Corpodetexto"/>
        <w:rPr>
          <w:lang w:val="pt-BR"/>
        </w:rPr>
      </w:pPr>
      <w:r>
        <w:rPr>
          <w:lang w:val="pt-BR"/>
        </w:rPr>
        <w:t xml:space="preserve">Neste trabalho adotou-se três diferentes métricas objetivas para quantificar a qualidade dos vídeos processados: </w:t>
      </w:r>
      <w:r>
        <w:rPr>
          <w:i/>
          <w:lang w:val="pt-BR"/>
        </w:rPr>
        <w:t xml:space="preserve">Peak signal-to-noise ratio </w:t>
      </w:r>
      <w:r>
        <w:rPr>
          <w:lang w:val="pt-BR"/>
        </w:rPr>
        <w:t xml:space="preserve">(PSNR), </w:t>
      </w:r>
      <w:r>
        <w:rPr>
          <w:i/>
          <w:lang w:val="pt-BR"/>
        </w:rPr>
        <w:t xml:space="preserve">Structural similarity </w:t>
      </w:r>
      <w:r>
        <w:rPr>
          <w:lang w:val="pt-BR"/>
        </w:rPr>
        <w:t xml:space="preserve">(SSIM) e </w:t>
      </w:r>
      <w:r>
        <w:rPr>
          <w:i/>
          <w:lang w:val="pt-BR"/>
        </w:rPr>
        <w:t>Most Apparent Distortion</w:t>
      </w:r>
      <w:r>
        <w:rPr>
          <w:lang w:val="pt-BR"/>
        </w:rPr>
        <w:t xml:space="preserve"> (MAD) [</w:t>
      </w:r>
      <w:r w:rsidRPr="00455C0E">
        <w:rPr>
          <w:highlight w:val="yellow"/>
          <w:lang w:val="pt-BR"/>
        </w:rPr>
        <w:t>REF</w:t>
      </w:r>
      <w:r>
        <w:rPr>
          <w:lang w:val="pt-BR"/>
        </w:rPr>
        <w:t xml:space="preserve">]. Tendo em vista a familiaridade da comunidade de processamento de imagens </w:t>
      </w:r>
      <w:r>
        <w:rPr>
          <w:lang w:val="pt-BR"/>
        </w:rPr>
        <w:t>com as duas primeiras métricas, este trabalho se reserva a</w:t>
      </w:r>
      <w:r w:rsidR="00D73507">
        <w:rPr>
          <w:lang w:val="pt-BR"/>
        </w:rPr>
        <w:t xml:space="preserve"> brevemente</w:t>
      </w:r>
      <w:r>
        <w:rPr>
          <w:lang w:val="pt-BR"/>
        </w:rPr>
        <w:t xml:space="preserve"> descrever apenas a métrica MAD.</w:t>
      </w:r>
    </w:p>
    <w:p w:rsidR="00D73507" w:rsidRPr="00D73507" w:rsidRDefault="00D73507" w:rsidP="000A0873">
      <w:pPr>
        <w:pStyle w:val="Ttulo3"/>
        <w:rPr>
          <w:lang w:val="pt-BR"/>
        </w:rPr>
      </w:pPr>
      <w:r>
        <w:t>Most Apparent Distortion</w:t>
      </w:r>
    </w:p>
    <w:p w:rsidR="00D73507" w:rsidRDefault="00CE053C" w:rsidP="00455C0E">
      <w:pPr>
        <w:pStyle w:val="Corpodetexto"/>
        <w:rPr>
          <w:lang w:val="pt-BR"/>
        </w:rPr>
      </w:pPr>
      <w:r>
        <w:rPr>
          <w:lang w:val="pt-BR"/>
        </w:rPr>
        <w:t xml:space="preserve">O algoritmo que calcula a métrica MAD considera que o sistema visual humano emprega diferentes estratégias para julgar a qualidade das imagens. </w:t>
      </w:r>
      <w:r w:rsidR="00D73507">
        <w:rPr>
          <w:lang w:val="pt-BR"/>
        </w:rPr>
        <w:t>Quando a imagem contém uma baixa distorção (quase-limiar), a imagem original é mais aparente, então o sistema visual humano tenta olhar além da imagem buscando as distorções (</w:t>
      </w:r>
      <w:bookmarkStart w:id="6" w:name="OLE_LINK10"/>
      <w:bookmarkStart w:id="7" w:name="OLE_LINK11"/>
      <w:r w:rsidR="00D73507">
        <w:rPr>
          <w:lang w:val="pt-BR"/>
        </w:rPr>
        <w:t>estratégia baseada em distorção</w:t>
      </w:r>
      <w:bookmarkEnd w:id="6"/>
      <w:bookmarkEnd w:id="7"/>
      <w:r w:rsidR="00D73507">
        <w:rPr>
          <w:lang w:val="pt-BR"/>
        </w:rPr>
        <w:t>). Quando a distorção é claramente perceptível, o sistema visual humano tenta olhar além das distorções, avaliando o objetivo da imagem (estratégia baseada em aparência).</w:t>
      </w:r>
    </w:p>
    <w:p w:rsidR="00D73507" w:rsidRDefault="00D73507" w:rsidP="00CD5D57">
      <w:pPr>
        <w:pStyle w:val="Corpodetexto"/>
        <w:rPr>
          <w:lang w:val="pt-BR"/>
        </w:rPr>
      </w:pPr>
      <w:r>
        <w:rPr>
          <w:lang w:val="pt-BR"/>
        </w:rPr>
        <w:t xml:space="preserve">A métrica MAD explora estas duas estratégias de forma separada. Um “mascaramento local” de luminância e contraste é utilizado para estimar a distorção baseada em detecção para imagens de alta qualidade. E, em imagens de baixa qualidade, o MAD emprega um modelo estatístico local </w:t>
      </w:r>
      <w:r w:rsidR="00481D51">
        <w:rPr>
          <w:lang w:val="pt-BR"/>
        </w:rPr>
        <w:t>nas componentes de frequência.</w:t>
      </w:r>
      <w:r w:rsidR="00CD5D57">
        <w:rPr>
          <w:lang w:val="pt-BR"/>
        </w:rPr>
        <w:t xml:space="preserve"> Destaca-se que ao compara duas imagens idênticas, o resultado do MAD é igual a zero.</w:t>
      </w:r>
    </w:p>
    <w:p w:rsidR="003E1E63" w:rsidRDefault="0031680F" w:rsidP="003E1E63">
      <w:pPr>
        <w:pStyle w:val="Ttulo2"/>
        <w:numPr>
          <w:ilvl w:val="1"/>
          <w:numId w:val="4"/>
        </w:numPr>
        <w:tabs>
          <w:tab w:val="clear" w:pos="360"/>
          <w:tab w:val="num" w:pos="288"/>
        </w:tabs>
      </w:pPr>
      <w:bookmarkStart w:id="8" w:name="OLE_LINK12"/>
      <w:r>
        <w:t>Métrica</w:t>
      </w:r>
      <w:r w:rsidR="003E1E63">
        <w:t xml:space="preserve"> de Avaliação </w:t>
      </w:r>
      <w:r w:rsidR="0063311F">
        <w:t>Subjetiva</w:t>
      </w:r>
    </w:p>
    <w:bookmarkEnd w:id="8"/>
    <w:p w:rsidR="003E1E63" w:rsidRDefault="00402B4E" w:rsidP="00455C0E">
      <w:pPr>
        <w:pStyle w:val="Corpodetexto"/>
        <w:rPr>
          <w:lang w:val="pt-BR"/>
        </w:rPr>
      </w:pPr>
      <w:r>
        <w:rPr>
          <w:lang w:val="pt-BR"/>
        </w:rPr>
        <w:t xml:space="preserve">Na avaliação subjetiva das imagens, empregou-se a medida </w:t>
      </w:r>
      <w:r>
        <w:rPr>
          <w:i/>
          <w:lang w:val="pt-BR"/>
        </w:rPr>
        <w:t>Mean Opinion Score</w:t>
      </w:r>
      <w:r>
        <w:rPr>
          <w:lang w:val="pt-BR"/>
        </w:rPr>
        <w:t xml:space="preserve"> (MOS), onde os usuários poderiam atribuir cinco notas após assistir duas sequências de vídeo, </w:t>
      </w:r>
      <w:r w:rsidR="0087641A">
        <w:rPr>
          <w:lang w:val="pt-BR"/>
        </w:rPr>
        <w:t>respondendo se a</w:t>
      </w:r>
      <w:r>
        <w:rPr>
          <w:lang w:val="pt-BR"/>
        </w:rPr>
        <w:t xml:space="preserve"> distorção percebida entre as imagens</w:t>
      </w:r>
      <w:r w:rsidR="0087641A">
        <w:rPr>
          <w:lang w:val="pt-BR"/>
        </w:rPr>
        <w:t xml:space="preserve"> era:</w:t>
      </w:r>
    </w:p>
    <w:p w:rsidR="00402B4E" w:rsidRDefault="00402B4E" w:rsidP="0087641A">
      <w:pPr>
        <w:pStyle w:val="Corpodetexto"/>
        <w:numPr>
          <w:ilvl w:val="0"/>
          <w:numId w:val="13"/>
        </w:numPr>
        <w:spacing w:after="0"/>
        <w:ind w:left="1003" w:hanging="357"/>
        <w:rPr>
          <w:lang w:val="pt-BR"/>
        </w:rPr>
      </w:pPr>
      <w:r>
        <w:rPr>
          <w:lang w:val="pt-BR"/>
        </w:rPr>
        <w:t>Muito incômoda</w:t>
      </w:r>
    </w:p>
    <w:p w:rsidR="0087641A" w:rsidRDefault="0087641A" w:rsidP="0087641A">
      <w:pPr>
        <w:pStyle w:val="Corpodetexto"/>
        <w:numPr>
          <w:ilvl w:val="0"/>
          <w:numId w:val="13"/>
        </w:numPr>
        <w:spacing w:after="0"/>
        <w:ind w:left="1003" w:hanging="357"/>
        <w:rPr>
          <w:lang w:val="pt-BR"/>
        </w:rPr>
      </w:pPr>
      <w:r>
        <w:rPr>
          <w:lang w:val="pt-BR"/>
        </w:rPr>
        <w:t>Perceptível, e incômoda</w:t>
      </w:r>
    </w:p>
    <w:p w:rsidR="0087641A" w:rsidRDefault="0087641A" w:rsidP="0087641A">
      <w:pPr>
        <w:pStyle w:val="Corpodetexto"/>
        <w:numPr>
          <w:ilvl w:val="0"/>
          <w:numId w:val="13"/>
        </w:numPr>
        <w:spacing w:after="0"/>
        <w:ind w:left="1003" w:hanging="357"/>
        <w:rPr>
          <w:lang w:val="pt-BR"/>
        </w:rPr>
      </w:pPr>
      <w:r>
        <w:rPr>
          <w:lang w:val="pt-BR"/>
        </w:rPr>
        <w:t>Perceptível, mas pouco incômoda</w:t>
      </w:r>
    </w:p>
    <w:p w:rsidR="0087641A" w:rsidRDefault="0087641A" w:rsidP="0087641A">
      <w:pPr>
        <w:pStyle w:val="Corpodetexto"/>
        <w:numPr>
          <w:ilvl w:val="0"/>
          <w:numId w:val="13"/>
        </w:numPr>
        <w:spacing w:after="0"/>
        <w:ind w:left="1003" w:hanging="357"/>
        <w:rPr>
          <w:lang w:val="pt-BR"/>
        </w:rPr>
      </w:pPr>
      <w:r>
        <w:rPr>
          <w:lang w:val="pt-BR"/>
        </w:rPr>
        <w:t>Perceptível, mas não incômoda</w:t>
      </w:r>
    </w:p>
    <w:p w:rsidR="0087641A" w:rsidRDefault="0087641A" w:rsidP="0087641A">
      <w:pPr>
        <w:pStyle w:val="Corpodetexto"/>
        <w:numPr>
          <w:ilvl w:val="0"/>
          <w:numId w:val="13"/>
        </w:numPr>
        <w:ind w:left="1003" w:hanging="357"/>
        <w:rPr>
          <w:lang w:val="pt-BR"/>
        </w:rPr>
      </w:pPr>
      <w:r>
        <w:rPr>
          <w:lang w:val="pt-BR"/>
        </w:rPr>
        <w:t>Imperceptível</w:t>
      </w:r>
    </w:p>
    <w:p w:rsidR="00EA327E" w:rsidRPr="0031680F" w:rsidRDefault="0031680F" w:rsidP="00753F7B">
      <w:pPr>
        <w:pStyle w:val="Corpodetexto"/>
        <w:rPr>
          <w:i/>
          <w:lang w:val="pt-BR"/>
        </w:rPr>
      </w:pPr>
      <w:r>
        <w:rPr>
          <w:lang w:val="pt-BR"/>
        </w:rPr>
        <w:t xml:space="preserve">A Figura 1 demonstra o fluxo utilizado no processo de avaliações dos vídeos. </w:t>
      </w:r>
      <w:r w:rsidR="00EA327E" w:rsidRPr="00EA327E">
        <w:rPr>
          <w:lang w:val="pt-BR"/>
        </w:rPr>
        <w:t xml:space="preserve">Primeiramente, exibiu-se </w:t>
      </w:r>
      <w:r w:rsidR="00EA327E">
        <w:rPr>
          <w:lang w:val="pt-BR"/>
        </w:rPr>
        <w:t>aos avaliadores o par vídeo original (</w:t>
      </w:r>
      <w:r w:rsidR="00EA327E">
        <w:rPr>
          <w:i/>
          <w:lang w:val="pt-BR"/>
        </w:rPr>
        <w:t>YUV Original</w:t>
      </w:r>
      <w:r w:rsidR="00EA327E">
        <w:rPr>
          <w:lang w:val="pt-BR"/>
        </w:rPr>
        <w:t>) e vídeo codificado com o 3D-HEVC sem modificação alguma (</w:t>
      </w:r>
      <w:r w:rsidR="00EA327E">
        <w:rPr>
          <w:i/>
          <w:lang w:val="pt-BR"/>
        </w:rPr>
        <w:t>3D-HEVC Original</w:t>
      </w:r>
      <w:r w:rsidR="00EA327E">
        <w:rPr>
          <w:lang w:val="pt-BR"/>
        </w:rPr>
        <w:t xml:space="preserve">), então os usuários foram convidados a avaliar as distorções percebidas no vídeo. Após, </w:t>
      </w:r>
      <w:r>
        <w:rPr>
          <w:lang w:val="pt-BR"/>
        </w:rPr>
        <w:t>um novo par de vídeos utilizando a mesma sequência foi exibida aos avaliadores. Primeiramente o vídeo original (</w:t>
      </w:r>
      <w:r>
        <w:rPr>
          <w:i/>
          <w:lang w:val="pt-BR"/>
        </w:rPr>
        <w:t>YUV Original</w:t>
      </w:r>
      <w:r>
        <w:rPr>
          <w:lang w:val="pt-BR"/>
        </w:rPr>
        <w:t xml:space="preserve">) e então o vídeo codificado com o 3D-HEVC com o </w:t>
      </w:r>
      <w:r>
        <w:rPr>
          <w:i/>
          <w:lang w:val="pt-BR"/>
        </w:rPr>
        <w:t>Early Skip/</w:t>
      </w:r>
      <w:r w:rsidRPr="0031680F">
        <w:rPr>
          <w:lang w:val="pt-BR"/>
        </w:rPr>
        <w:t>DIS</w:t>
      </w:r>
      <w:r>
        <w:rPr>
          <w:lang w:val="pt-BR"/>
        </w:rPr>
        <w:t xml:space="preserve"> empregado (</w:t>
      </w:r>
      <w:r>
        <w:rPr>
          <w:i/>
          <w:lang w:val="pt-BR"/>
        </w:rPr>
        <w:t>3D-HEVC Modificado</w:t>
      </w:r>
      <w:r>
        <w:rPr>
          <w:lang w:val="pt-BR"/>
        </w:rPr>
        <w:t xml:space="preserve">). Após a exibição destes dois vídeos, os avaliadores foram novamente convidados a avaliar a distorção percebida entre estes. </w:t>
      </w:r>
    </w:p>
    <w:p w:rsidR="00EA327E" w:rsidRPr="00EA327E" w:rsidRDefault="0074425E" w:rsidP="0031680F">
      <w:pPr>
        <w:pStyle w:val="Corpodetexto"/>
        <w:ind w:firstLine="0"/>
        <w:jc w:val="center"/>
        <w:rPr>
          <w:lang w:val="pt-BR"/>
        </w:rPr>
      </w:pPr>
      <w:r>
        <w:rPr>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95pt;height:48.35pt;mso-position-horizontal-relative:char;mso-position-vertical-relative:line">
            <v:imagedata r:id="rId5" o:title=""/>
          </v:shape>
        </w:pict>
      </w:r>
    </w:p>
    <w:p w:rsidR="0031680F" w:rsidRPr="0031680F" w:rsidRDefault="0031680F" w:rsidP="003A4A57">
      <w:pPr>
        <w:pStyle w:val="figurecaption"/>
        <w:spacing w:before="0" w:after="0"/>
        <w:rPr>
          <w:rFonts w:eastAsia="MS Mincho"/>
          <w:lang w:val="pt-BR"/>
        </w:rPr>
      </w:pPr>
      <w:r>
        <w:rPr>
          <w:rFonts w:eastAsia="MS Mincho"/>
          <w:lang w:val="pt-BR"/>
        </w:rPr>
        <w:t>Fluxo</w:t>
      </w:r>
      <w:r w:rsidRPr="0031680F">
        <w:rPr>
          <w:rFonts w:eastAsia="MS Mincho"/>
          <w:lang w:val="pt-BR"/>
        </w:rPr>
        <w:t xml:space="preserve"> de exibição </w:t>
      </w:r>
      <w:r>
        <w:rPr>
          <w:rFonts w:eastAsia="MS Mincho"/>
          <w:lang w:val="pt-BR"/>
        </w:rPr>
        <w:t xml:space="preserve">e avaliação </w:t>
      </w:r>
      <w:r w:rsidRPr="0031680F">
        <w:rPr>
          <w:rFonts w:eastAsia="MS Mincho"/>
          <w:lang w:val="pt-BR"/>
        </w:rPr>
        <w:t>das sequências de v</w:t>
      </w:r>
      <w:r>
        <w:rPr>
          <w:rFonts w:eastAsia="MS Mincho"/>
          <w:lang w:val="pt-BR"/>
        </w:rPr>
        <w:t>ídeo</w:t>
      </w:r>
    </w:p>
    <w:p w:rsidR="0031680F" w:rsidRDefault="0031680F" w:rsidP="0031680F">
      <w:pPr>
        <w:pStyle w:val="Ttulo2"/>
        <w:numPr>
          <w:ilvl w:val="1"/>
          <w:numId w:val="4"/>
        </w:numPr>
        <w:tabs>
          <w:tab w:val="clear" w:pos="360"/>
          <w:tab w:val="num" w:pos="288"/>
        </w:tabs>
      </w:pPr>
      <w:r>
        <w:t>Ambiente das Avaliações Subjetivas</w:t>
      </w:r>
    </w:p>
    <w:p w:rsidR="00F60CDF" w:rsidRDefault="00DD5D48" w:rsidP="00EA1F66">
      <w:pPr>
        <w:pStyle w:val="Corpodetexto"/>
        <w:rPr>
          <w:lang w:val="pt-BR"/>
        </w:rPr>
      </w:pPr>
      <w:r w:rsidRPr="00224994">
        <w:rPr>
          <w:lang w:val="pt-BR"/>
        </w:rPr>
        <w:t>O ambiente onde fora realizad</w:t>
      </w:r>
      <w:r w:rsidR="00224994" w:rsidRPr="00224994">
        <w:rPr>
          <w:lang w:val="pt-BR"/>
        </w:rPr>
        <w:t>a</w:t>
      </w:r>
      <w:r w:rsidRPr="00224994">
        <w:rPr>
          <w:lang w:val="pt-BR"/>
        </w:rPr>
        <w:t xml:space="preserve"> as avaliações subjetivas</w:t>
      </w:r>
      <w:r w:rsidR="00224994" w:rsidRPr="00224994">
        <w:rPr>
          <w:lang w:val="pt-BR"/>
        </w:rPr>
        <w:t xml:space="preserve"> seguiu as recomendações descritas no documento [</w:t>
      </w:r>
      <w:r w:rsidR="00224994" w:rsidRPr="00224994">
        <w:rPr>
          <w:highlight w:val="yellow"/>
          <w:lang w:val="pt-BR"/>
        </w:rPr>
        <w:t>REF</w:t>
      </w:r>
      <w:r w:rsidR="00224994" w:rsidRPr="00224994">
        <w:rPr>
          <w:lang w:val="pt-BR"/>
        </w:rPr>
        <w:t xml:space="preserve">]. </w:t>
      </w:r>
      <w:r w:rsidR="00224994">
        <w:rPr>
          <w:lang w:val="pt-BR"/>
        </w:rPr>
        <w:t xml:space="preserve">O televisor 3D utilizado é da marca Samsung, modelo </w:t>
      </w:r>
      <w:r w:rsidR="00224994" w:rsidRPr="00224994">
        <w:rPr>
          <w:highlight w:val="yellow"/>
          <w:lang w:val="pt-BR"/>
        </w:rPr>
        <w:t>XYZ</w:t>
      </w:r>
      <w:r w:rsidR="00224994">
        <w:rPr>
          <w:lang w:val="pt-BR"/>
        </w:rPr>
        <w:t xml:space="preserve">, de 46 polegadas. As distâncias entre o televisor e o espectador eram respectivamente de </w:t>
      </w:r>
      <w:r w:rsidR="00224994" w:rsidRPr="00224994">
        <w:rPr>
          <w:highlight w:val="yellow"/>
          <w:lang w:val="pt-BR"/>
        </w:rPr>
        <w:t>XX</w:t>
      </w:r>
      <w:r w:rsidR="00224994">
        <w:rPr>
          <w:lang w:val="pt-BR"/>
        </w:rPr>
        <w:t xml:space="preserve"> cm e </w:t>
      </w:r>
      <w:r w:rsidR="00224994" w:rsidRPr="00224994">
        <w:rPr>
          <w:highlight w:val="yellow"/>
          <w:lang w:val="pt-BR"/>
        </w:rPr>
        <w:t>YY</w:t>
      </w:r>
      <w:r w:rsidR="00224994">
        <w:rPr>
          <w:lang w:val="pt-BR"/>
        </w:rPr>
        <w:t xml:space="preserve"> cm para os vídeos de resolução 1024</w:t>
      </w:r>
      <w:r w:rsidR="00224994">
        <w:rPr>
          <w:highlight w:val="yellow"/>
          <w:lang w:val="pt-BR"/>
        </w:rPr>
        <w:t>×</w:t>
      </w:r>
      <w:r w:rsidR="00224994">
        <w:rPr>
          <w:lang w:val="pt-BR"/>
        </w:rPr>
        <w:t>768 e 1920</w:t>
      </w:r>
      <w:r w:rsidR="00224994">
        <w:rPr>
          <w:highlight w:val="yellow"/>
          <w:lang w:val="pt-BR"/>
        </w:rPr>
        <w:t>×</w:t>
      </w:r>
      <w:r w:rsidR="00224994">
        <w:rPr>
          <w:lang w:val="pt-BR"/>
        </w:rPr>
        <w:t xml:space="preserve">1088 pixels, respectivamente. A intensidade luminosa da sala entre o espectador e o televisor </w:t>
      </w:r>
      <w:r w:rsidR="00224994">
        <w:rPr>
          <w:lang w:val="pt-BR"/>
        </w:rPr>
        <w:lastRenderedPageBreak/>
        <w:t xml:space="preserve">alternava entre 120 a 350 lux. Além disso, a intensidade luminosa atrás do televisor manteve-se sempre abaixo dos </w:t>
      </w:r>
      <w:r w:rsidR="003E1FBA">
        <w:rPr>
          <w:lang w:val="pt-BR"/>
        </w:rPr>
        <w:t>20 luxes</w:t>
      </w:r>
      <w:r w:rsidR="00224994">
        <w:rPr>
          <w:lang w:val="pt-BR"/>
        </w:rPr>
        <w:t>, conforme recomendado no documento [</w:t>
      </w:r>
      <w:r w:rsidR="00224994" w:rsidRPr="00224994">
        <w:rPr>
          <w:highlight w:val="yellow"/>
          <w:lang w:val="pt-BR"/>
        </w:rPr>
        <w:t>REF</w:t>
      </w:r>
      <w:r w:rsidR="00EA1F66">
        <w:rPr>
          <w:lang w:val="pt-BR"/>
        </w:rPr>
        <w:t>].</w:t>
      </w:r>
    </w:p>
    <w:p w:rsidR="00EA1F66" w:rsidRDefault="00EA1F66" w:rsidP="00EA1F66">
      <w:pPr>
        <w:pStyle w:val="Ttulo1"/>
      </w:pPr>
      <w:r>
        <w:t>Resultados e Discussões</w:t>
      </w:r>
    </w:p>
    <w:p w:rsidR="008A55B5" w:rsidRDefault="005C7231" w:rsidP="00753F7B">
      <w:pPr>
        <w:pStyle w:val="Corpodetexto"/>
        <w:rPr>
          <w:lang w:val="pt-BR"/>
        </w:rPr>
      </w:pPr>
      <w:r>
        <w:rPr>
          <w:noProof/>
        </w:rPr>
        <w:pict>
          <v:shapetype id="_x0000_t202" coordsize="21600,21600" o:spt="202" path="m,l,21600r21600,l21600,xe">
            <v:stroke joinstyle="miter"/>
            <v:path gradientshapeok="t" o:connecttype="rect"/>
          </v:shapetype>
          <v:shape id="_x0000_s1037" type="#_x0000_t202" style="position:absolute;left:0;text-align:left;margin-left:91.5pt;margin-top:0;width:250.75pt;height:157.45pt;z-index:2;visibility:visible;mso-wrap-distance-left:9pt;mso-wrap-distance-top:3.6pt;mso-wrap-distance-right:9pt;mso-wrap-distance-bottom:3.6pt;mso-position-horizontal:right;mso-position-horizontal-relative:margin;mso-position-vertical:top;mso-position-vertical-relative:margin;mso-width-relative:margin;mso-height-relative:margin;v-text-anchor:top">
            <v:textbox style="mso-next-textbox:#_x0000_s1037">
              <w:txbxContent>
                <w:p w:rsidR="00B70874" w:rsidRPr="00B70874" w:rsidRDefault="005C7231">
                  <w:pPr>
                    <w:rPr>
                      <w:noProof/>
                      <w:lang w:val="pt-BR" w:eastAsia="pt-BR"/>
                    </w:rPr>
                  </w:pPr>
                  <w:r>
                    <w:rPr>
                      <w:noProof/>
                      <w:lang w:val="pt-BR" w:eastAsia="pt-BR"/>
                    </w:rPr>
                    <w:pict>
                      <v:shape id="_x0000_i1026" type="#_x0000_t75" style="width:227.3pt;height:127.35pt">
                        <v:imagedata r:id="rId6" o:title=""/>
                      </v:shape>
                    </w:pict>
                  </w:r>
                </w:p>
                <w:p w:rsidR="00B70874" w:rsidRPr="00624894" w:rsidRDefault="00B70874" w:rsidP="00B70874">
                  <w:pPr>
                    <w:pStyle w:val="figurecaption"/>
                    <w:numPr>
                      <w:ilvl w:val="0"/>
                      <w:numId w:val="0"/>
                    </w:numPr>
                    <w:rPr>
                      <w:rFonts w:eastAsia="MS Mincho"/>
                      <w:lang w:val="pt-BR"/>
                    </w:rPr>
                  </w:pPr>
                  <w:r>
                    <w:rPr>
                      <w:rFonts w:eastAsia="MS Mincho"/>
                      <w:lang w:val="pt-BR"/>
                    </w:rPr>
                    <w:t>Fig. 2</w:t>
                  </w:r>
                  <w:r>
                    <w:rPr>
                      <w:rFonts w:eastAsia="MS Mincho"/>
                      <w:lang w:val="pt-BR"/>
                    </w:rPr>
                    <w:tab/>
                  </w:r>
                  <w:r w:rsidR="00624894">
                    <w:rPr>
                      <w:rFonts w:eastAsia="MS Mincho"/>
                      <w:lang w:val="pt-BR"/>
                    </w:rPr>
                    <w:t xml:space="preserve">Gráfico </w:t>
                  </w:r>
                  <w:r w:rsidR="00624894" w:rsidRPr="00624894">
                    <w:rPr>
                      <w:rFonts w:eastAsia="MS Mincho"/>
                      <w:i/>
                      <w:lang w:val="pt-BR"/>
                    </w:rPr>
                    <w:t>B</w:t>
                  </w:r>
                  <w:r w:rsidRPr="00624894">
                    <w:rPr>
                      <w:rFonts w:eastAsia="MS Mincho"/>
                      <w:i/>
                      <w:lang w:val="pt-BR"/>
                    </w:rPr>
                    <w:t>oxplot</w:t>
                  </w:r>
                  <w:r w:rsidR="00624894">
                    <w:rPr>
                      <w:rFonts w:eastAsia="MS Mincho"/>
                      <w:i/>
                      <w:lang w:val="pt-BR"/>
                    </w:rPr>
                    <w:t xml:space="preserve"> </w:t>
                  </w:r>
                  <w:r w:rsidR="00624894">
                    <w:rPr>
                      <w:rFonts w:eastAsia="MS Mincho"/>
                      <w:lang w:val="pt-BR"/>
                    </w:rPr>
                    <w:t xml:space="preserve">sumarizando resultados da avaliação subjetiva da heurística </w:t>
                  </w:r>
                  <w:r w:rsidR="00624894">
                    <w:rPr>
                      <w:rFonts w:eastAsia="MS Mincho"/>
                      <w:i/>
                      <w:lang w:val="pt-BR"/>
                    </w:rPr>
                    <w:t>Early Skip</w:t>
                  </w:r>
                  <w:r w:rsidR="00624894">
                    <w:rPr>
                      <w:rFonts w:eastAsia="MS Mincho"/>
                      <w:lang w:val="pt-BR"/>
                    </w:rPr>
                    <w:t xml:space="preserve">/DIS </w:t>
                  </w:r>
                  <w:r w:rsidR="00624894" w:rsidRPr="00624894">
                    <w:rPr>
                      <w:rFonts w:eastAsia="MS Mincho"/>
                      <w:lang w:val="pt-BR"/>
                    </w:rPr>
                    <w:t>utilizando</w:t>
                  </w:r>
                  <w:r w:rsidR="00624894">
                    <w:rPr>
                      <w:rFonts w:eastAsia="MS Mincho"/>
                      <w:lang w:val="pt-BR"/>
                    </w:rPr>
                    <w:t xml:space="preserve"> (a) THR 95 e (b) THR 80.</w:t>
                  </w:r>
                </w:p>
                <w:p w:rsidR="00B70874" w:rsidRPr="00B70874" w:rsidRDefault="00B70874">
                  <w:pPr>
                    <w:rPr>
                      <w:lang w:val="pt-BR"/>
                    </w:rPr>
                  </w:pPr>
                </w:p>
              </w:txbxContent>
            </v:textbox>
            <w10:wrap type="square" anchorx="margin" anchory="margin"/>
          </v:shape>
        </w:pict>
      </w:r>
      <w:r w:rsidR="00EA1F66" w:rsidRPr="00EA1F66">
        <w:rPr>
          <w:lang w:val="pt-BR"/>
        </w:rPr>
        <w:t>Esta seção</w:t>
      </w:r>
      <w:r w:rsidR="00EA1F66">
        <w:rPr>
          <w:lang w:val="pt-BR"/>
        </w:rPr>
        <w:t xml:space="preserve"> apresenta e discute os resultados obtidos na avaliação objetiva e subjetiva dos vídeos utilizados pela heurística </w:t>
      </w:r>
      <w:r w:rsidR="00EA1F66">
        <w:rPr>
          <w:i/>
          <w:lang w:val="pt-BR"/>
        </w:rPr>
        <w:t>Early Skip</w:t>
      </w:r>
      <w:r w:rsidR="00EA1F66">
        <w:rPr>
          <w:lang w:val="pt-BR"/>
        </w:rPr>
        <w:t>/DIS. Além disso, esta seção também busca correlacionar ambas avaliações realizadas.</w:t>
      </w:r>
    </w:p>
    <w:p w:rsidR="00EA1F66" w:rsidRDefault="00EA1F66" w:rsidP="00EA1F66">
      <w:pPr>
        <w:pStyle w:val="Ttulo2"/>
      </w:pPr>
      <w:r>
        <w:t>Avaliação Objetiva</w:t>
      </w:r>
    </w:p>
    <w:p w:rsidR="001A0084" w:rsidRPr="00D059A0" w:rsidRDefault="00EA1F66" w:rsidP="00753F7B">
      <w:pPr>
        <w:pStyle w:val="Corpodetexto"/>
        <w:rPr>
          <w:lang w:val="pt-BR"/>
        </w:rPr>
      </w:pPr>
      <w:r w:rsidRPr="001A0084">
        <w:rPr>
          <w:lang w:val="pt-BR"/>
        </w:rPr>
        <w:t xml:space="preserve">A </w:t>
      </w:r>
      <w:bookmarkStart w:id="9" w:name="OLE_LINK1"/>
      <w:bookmarkStart w:id="10" w:name="OLE_LINK2"/>
      <w:r w:rsidRPr="001A0084">
        <w:rPr>
          <w:lang w:val="pt-BR"/>
        </w:rPr>
        <w:t xml:space="preserve">Tabela </w:t>
      </w:r>
      <w:r w:rsidR="001A0084">
        <w:rPr>
          <w:lang w:val="pt-BR"/>
        </w:rPr>
        <w:t>I</w:t>
      </w:r>
      <w:bookmarkEnd w:id="9"/>
      <w:bookmarkEnd w:id="10"/>
      <w:r w:rsidRPr="001A0084">
        <w:rPr>
          <w:lang w:val="pt-BR"/>
        </w:rPr>
        <w:t xml:space="preserve"> sumariza os resultados </w:t>
      </w:r>
      <w:r w:rsidR="001A0084" w:rsidRPr="001A0084">
        <w:rPr>
          <w:lang w:val="pt-BR"/>
        </w:rPr>
        <w:t xml:space="preserve">de distorção obtidos através das métricas PSNR, SSIM e MAD. </w:t>
      </w:r>
      <w:r w:rsidR="001A0084">
        <w:rPr>
          <w:lang w:val="pt-BR"/>
        </w:rPr>
        <w:t>É importante destacar que resultados da avaliação subjetiva também estão presentes na Tabela I (</w:t>
      </w:r>
      <w:r w:rsidR="001A0084" w:rsidRPr="001A0084">
        <w:rPr>
          <w:i/>
          <w:lang w:val="pt-BR"/>
        </w:rPr>
        <w:t>ΔMOS</w:t>
      </w:r>
      <w:r w:rsidR="001A0084">
        <w:rPr>
          <w:lang w:val="pt-BR"/>
        </w:rPr>
        <w:t>), entretanto estes serão comentados posteriormente.</w:t>
      </w:r>
      <w:r w:rsidR="00B20FDC">
        <w:rPr>
          <w:lang w:val="pt-BR"/>
        </w:rPr>
        <w:t xml:space="preserve"> Além disso, visto que duas vistas são apresentadas ao telespectador (vídeo 3D), cada resultado apresentado na </w:t>
      </w:r>
      <w:r w:rsidR="00B20FDC" w:rsidRPr="001A0084">
        <w:rPr>
          <w:lang w:val="pt-BR"/>
        </w:rPr>
        <w:t xml:space="preserve">Tabela </w:t>
      </w:r>
      <w:r w:rsidR="00B20FDC">
        <w:rPr>
          <w:lang w:val="pt-BR"/>
        </w:rPr>
        <w:t>I é média obtida entre o PSNR, SSIM ou MAD obtido em para cada uma das vistas.</w:t>
      </w:r>
      <w:r w:rsidR="003A4A57">
        <w:rPr>
          <w:lang w:val="pt-BR"/>
        </w:rPr>
        <w:t xml:space="preserve"> </w:t>
      </w:r>
      <w:r w:rsidR="00D059A0">
        <w:rPr>
          <w:lang w:val="pt-BR"/>
        </w:rPr>
        <w:t xml:space="preserve">Como é possível observar, o emprego da heurística </w:t>
      </w:r>
      <w:r w:rsidR="00D059A0">
        <w:rPr>
          <w:i/>
          <w:lang w:val="pt-BR"/>
        </w:rPr>
        <w:t>Early Skip</w:t>
      </w:r>
      <w:r w:rsidR="00D059A0">
        <w:rPr>
          <w:lang w:val="pt-BR"/>
        </w:rPr>
        <w:t>/</w:t>
      </w:r>
      <w:r w:rsidR="00D059A0" w:rsidRPr="00D059A0">
        <w:rPr>
          <w:lang w:val="pt-BR"/>
        </w:rPr>
        <w:t>DIS</w:t>
      </w:r>
      <w:r w:rsidR="00D059A0">
        <w:rPr>
          <w:lang w:val="pt-BR"/>
        </w:rPr>
        <w:t xml:space="preserve"> não acarreta em perdas significativas na qualidade objetiva de imagem (redução em PSNR e SSIM e acréscimo em MAD).</w:t>
      </w:r>
    </w:p>
    <w:p w:rsidR="001A0084" w:rsidRDefault="001A0084" w:rsidP="001A0084">
      <w:pPr>
        <w:pStyle w:val="Ttulo2"/>
      </w:pPr>
      <w:bookmarkStart w:id="11" w:name="OLE_LINK3"/>
      <w:r>
        <w:t>Avaliação Subjetiva</w:t>
      </w:r>
    </w:p>
    <w:bookmarkEnd w:id="11"/>
    <w:p w:rsidR="001A0084" w:rsidRDefault="001A0084" w:rsidP="001A0084">
      <w:pPr>
        <w:pStyle w:val="Corpodetexto"/>
        <w:rPr>
          <w:lang w:val="pt-BR"/>
        </w:rPr>
      </w:pPr>
      <w:r>
        <w:rPr>
          <w:lang w:val="pt-BR"/>
        </w:rPr>
        <w:t>Além dos resultados de qualidade objetiva de imagem, a</w:t>
      </w:r>
      <w:r w:rsidRPr="001A0084">
        <w:rPr>
          <w:lang w:val="pt-BR"/>
        </w:rPr>
        <w:t xml:space="preserve"> Tabela </w:t>
      </w:r>
      <w:r>
        <w:rPr>
          <w:lang w:val="pt-BR"/>
        </w:rPr>
        <w:t>I</w:t>
      </w:r>
      <w:r w:rsidRPr="001A0084">
        <w:rPr>
          <w:lang w:val="pt-BR"/>
        </w:rPr>
        <w:t xml:space="preserve"> </w:t>
      </w:r>
      <w:r>
        <w:rPr>
          <w:lang w:val="pt-BR"/>
        </w:rPr>
        <w:t>também apresenta resultados da avaliação subjetiva.</w:t>
      </w:r>
      <w:r w:rsidR="00C07AAF">
        <w:rPr>
          <w:lang w:val="pt-BR"/>
        </w:rPr>
        <w:t xml:space="preserve"> Visto que cada usuário avaliou a degradação a qualidade proporcionada pelo 3D-HEVC original e também pelo 3D-HEVC implementando o </w:t>
      </w:r>
      <w:r w:rsidR="00C07AAF">
        <w:rPr>
          <w:i/>
          <w:lang w:val="pt-BR"/>
        </w:rPr>
        <w:t>Early Skip</w:t>
      </w:r>
      <w:r w:rsidR="00C07AAF">
        <w:rPr>
          <w:lang w:val="pt-BR"/>
        </w:rPr>
        <w:t>/DIS, a Tabela I apresenta a diferença entre a pontuação dada ao 3D-HEVC original e o modificado, conforme apresentado na equação</w:t>
      </w:r>
      <w:r w:rsidR="008D026F">
        <w:rPr>
          <w:lang w:val="pt-BR"/>
        </w:rPr>
        <w:t xml:space="preserve"> (1)</w:t>
      </w:r>
      <w:r w:rsidR="00C07AAF">
        <w:rPr>
          <w:lang w:val="pt-BR"/>
        </w:rPr>
        <w:t>.</w:t>
      </w:r>
    </w:p>
    <w:tbl>
      <w:tblPr>
        <w:tblW w:w="0" w:type="auto"/>
        <w:tblLook w:val="04A0" w:firstRow="1" w:lastRow="0" w:firstColumn="1" w:lastColumn="0" w:noHBand="0" w:noVBand="1"/>
      </w:tblPr>
      <w:tblGrid>
        <w:gridCol w:w="4644"/>
        <w:gridCol w:w="536"/>
      </w:tblGrid>
      <w:tr w:rsidR="008D026F" w:rsidRPr="009066ED" w:rsidTr="00960FD1">
        <w:tc>
          <w:tcPr>
            <w:tcW w:w="4644" w:type="dxa"/>
            <w:shd w:val="clear" w:color="auto" w:fill="auto"/>
          </w:tcPr>
          <w:p w:rsidR="008D026F" w:rsidRPr="009066ED" w:rsidRDefault="008D026F" w:rsidP="009066ED">
            <w:pPr>
              <w:pStyle w:val="Corpodetexto"/>
              <w:jc w:val="center"/>
              <w:rPr>
                <w:lang w:val="pt-BR"/>
              </w:rPr>
            </w:pPr>
            <w:r w:rsidRPr="009066ED">
              <w:rPr>
                <w:i/>
                <w:lang w:val="pt-BR"/>
              </w:rPr>
              <w:t>ΔMOS = MOS</w:t>
            </w:r>
            <w:r w:rsidRPr="009066ED">
              <w:rPr>
                <w:i/>
                <w:vertAlign w:val="subscript"/>
                <w:lang w:val="pt-BR"/>
              </w:rPr>
              <w:t>mod</w:t>
            </w:r>
            <w:r w:rsidRPr="009066ED">
              <w:rPr>
                <w:i/>
                <w:lang w:val="pt-BR"/>
              </w:rPr>
              <w:t xml:space="preserve"> – MOS</w:t>
            </w:r>
            <w:r w:rsidRPr="009066ED">
              <w:rPr>
                <w:i/>
                <w:vertAlign w:val="subscript"/>
                <w:lang w:val="pt-BR"/>
              </w:rPr>
              <w:t>org</w:t>
            </w:r>
          </w:p>
        </w:tc>
        <w:tc>
          <w:tcPr>
            <w:tcW w:w="536" w:type="dxa"/>
            <w:shd w:val="clear" w:color="auto" w:fill="auto"/>
          </w:tcPr>
          <w:p w:rsidR="008D026F" w:rsidRPr="009066ED" w:rsidRDefault="008D026F" w:rsidP="009066ED">
            <w:pPr>
              <w:pStyle w:val="Corpodetexto"/>
              <w:ind w:firstLine="0"/>
              <w:jc w:val="center"/>
              <w:rPr>
                <w:lang w:val="pt-BR"/>
              </w:rPr>
            </w:pPr>
            <w:r w:rsidRPr="009066ED">
              <w:rPr>
                <w:lang w:val="pt-BR"/>
              </w:rPr>
              <w:t>(1)</w:t>
            </w:r>
          </w:p>
        </w:tc>
      </w:tr>
    </w:tbl>
    <w:p w:rsidR="001D34A5" w:rsidRDefault="008D026F" w:rsidP="001A0084">
      <w:pPr>
        <w:pStyle w:val="Corpodetexto"/>
        <w:rPr>
          <w:lang w:val="pt-BR"/>
        </w:rPr>
      </w:pPr>
      <w:r>
        <w:rPr>
          <w:lang w:val="pt-BR"/>
        </w:rPr>
        <w:t>Nota-se que em alguns casos, principalmente considerando THR 95, há um</w:t>
      </w:r>
      <w:r w:rsidRPr="008D026F">
        <w:rPr>
          <w:i/>
          <w:lang w:val="pt-BR"/>
        </w:rPr>
        <w:t xml:space="preserve"> </w:t>
      </w:r>
      <w:r w:rsidRPr="001A0084">
        <w:rPr>
          <w:i/>
          <w:lang w:val="pt-BR"/>
        </w:rPr>
        <w:t>ΔMOS</w:t>
      </w:r>
      <w:r>
        <w:rPr>
          <w:i/>
          <w:lang w:val="pt-BR"/>
        </w:rPr>
        <w:t xml:space="preserve"> </w:t>
      </w:r>
      <w:r>
        <w:rPr>
          <w:lang w:val="pt-BR"/>
        </w:rPr>
        <w:t>positivo, indicando que a degradação na qualidade de imagem percebida pelos usuários é menor quando o vídeo é codificado através do 3D-HEVC com a heurística implementada.</w:t>
      </w:r>
      <w:r w:rsidR="001D34A5">
        <w:rPr>
          <w:lang w:val="pt-BR"/>
        </w:rPr>
        <w:t xml:space="preserve"> </w:t>
      </w:r>
    </w:p>
    <w:p w:rsidR="008D026F" w:rsidRDefault="001D34A5" w:rsidP="001A0084">
      <w:pPr>
        <w:pStyle w:val="Corpodetexto"/>
        <w:rPr>
          <w:lang w:val="pt-BR"/>
        </w:rPr>
      </w:pPr>
      <w:r>
        <w:rPr>
          <w:lang w:val="pt-BR"/>
        </w:rPr>
        <w:t xml:space="preserve">Visto que as avaliações subjetivas foram realizadas com 30 avaliadores cada, a média dos </w:t>
      </w:r>
      <w:r w:rsidRPr="009066ED">
        <w:rPr>
          <w:i/>
          <w:lang w:val="pt-BR"/>
        </w:rPr>
        <w:t>ΔMOS</w:t>
      </w:r>
      <w:r>
        <w:rPr>
          <w:lang w:val="pt-BR"/>
        </w:rPr>
        <w:t xml:space="preserve"> para cada vídeo não traz muita informação acerca da dispersão dos dados. Tendo isto em vista, a Figura 2 apresenta um gráfico do tipo </w:t>
      </w:r>
      <w:r>
        <w:rPr>
          <w:i/>
          <w:lang w:val="pt-BR"/>
        </w:rPr>
        <w:t>boxplot</w:t>
      </w:r>
      <w:r>
        <w:rPr>
          <w:lang w:val="pt-BR"/>
        </w:rPr>
        <w:t>, visando sumarizar as avaliações de forma mais representativa.</w:t>
      </w:r>
    </w:p>
    <w:p w:rsidR="001D34A5" w:rsidRDefault="005C7231" w:rsidP="001A0084">
      <w:pPr>
        <w:pStyle w:val="Corpodetexto"/>
        <w:rPr>
          <w:lang w:val="pt-BR"/>
        </w:rPr>
      </w:pPr>
      <w:r>
        <w:rPr>
          <w:noProof/>
        </w:rPr>
        <w:pict>
          <v:shape id="Caixa de Texto 2" o:spid="_x0000_s1028" type="#_x0000_t202" style="position:absolute;left:0;text-align:left;margin-left:0;margin-top:0;width:508.9pt;height:142.75pt;z-index:1;visibility:visible;mso-wrap-distance-top:3.6pt;mso-wrap-distance-bottom:3.6pt;mso-position-horizontal:center;mso-position-horizontal-relative:margin;mso-position-vertical:bottom;mso-position-vertical-relative:margin;mso-width-relative:margin;mso-height-relative:margin">
            <v:textbox style="mso-next-textbox:#Caixa de Texto 2">
              <w:txbxContent>
                <w:p w:rsidR="00AD6AC6" w:rsidRDefault="00AD6AC6" w:rsidP="00AD6AC6">
                  <w:pPr>
                    <w:pStyle w:val="tablehead"/>
                    <w:spacing w:before="120"/>
                    <w:rPr>
                      <w:rFonts w:eastAsia="MS Mincho"/>
                      <w:noProof w:val="0"/>
                      <w:spacing w:val="-1"/>
                    </w:rPr>
                  </w:pPr>
                  <w:r>
                    <w:t xml:space="preserve">Resultados </w:t>
                  </w:r>
                  <w:r w:rsidR="008D026F">
                    <w:t>Obtidos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94"/>
                    <w:gridCol w:w="1164"/>
                    <w:gridCol w:w="699"/>
                    <w:gridCol w:w="609"/>
                    <w:gridCol w:w="699"/>
                    <w:gridCol w:w="699"/>
                    <w:gridCol w:w="609"/>
                    <w:gridCol w:w="699"/>
                    <w:gridCol w:w="669"/>
                    <w:gridCol w:w="699"/>
                    <w:gridCol w:w="609"/>
                    <w:gridCol w:w="699"/>
                    <w:gridCol w:w="669"/>
                  </w:tblGrid>
                  <w:tr w:rsidR="003174A6" w:rsidRPr="00281050" w:rsidTr="003174A6">
                    <w:trPr>
                      <w:jc w:val="center"/>
                    </w:trPr>
                    <w:tc>
                      <w:tcPr>
                        <w:tcW w:w="0" w:type="auto"/>
                        <w:vMerge w:val="restart"/>
                        <w:tcBorders>
                          <w:top w:val="double" w:sz="4" w:space="0" w:color="auto"/>
                          <w:left w:val="nil"/>
                        </w:tcBorders>
                        <w:vAlign w:val="center"/>
                      </w:tcPr>
                      <w:p w:rsidR="001A0084" w:rsidRPr="003174A6" w:rsidRDefault="001A0084" w:rsidP="001A0084">
                        <w:pPr>
                          <w:rPr>
                            <w:b/>
                            <w:sz w:val="18"/>
                            <w:szCs w:val="18"/>
                          </w:rPr>
                        </w:pPr>
                        <w:r w:rsidRPr="003174A6">
                          <w:rPr>
                            <w:b/>
                            <w:sz w:val="18"/>
                            <w:szCs w:val="18"/>
                          </w:rPr>
                          <w:t>Resolução</w:t>
                        </w:r>
                      </w:p>
                    </w:tc>
                    <w:tc>
                      <w:tcPr>
                        <w:tcW w:w="0" w:type="auto"/>
                        <w:vMerge w:val="restart"/>
                        <w:tcBorders>
                          <w:top w:val="double" w:sz="4" w:space="0" w:color="auto"/>
                          <w:right w:val="double" w:sz="4" w:space="0" w:color="auto"/>
                        </w:tcBorders>
                        <w:shd w:val="clear" w:color="auto" w:fill="auto"/>
                        <w:vAlign w:val="center"/>
                      </w:tcPr>
                      <w:p w:rsidR="001A0084" w:rsidRPr="003174A6" w:rsidRDefault="001A0084" w:rsidP="00AD6AC6">
                        <w:pPr>
                          <w:rPr>
                            <w:b/>
                            <w:sz w:val="18"/>
                            <w:szCs w:val="18"/>
                          </w:rPr>
                        </w:pPr>
                        <w:bookmarkStart w:id="12" w:name="_Hlk477963820"/>
                        <w:r w:rsidRPr="003174A6">
                          <w:rPr>
                            <w:b/>
                            <w:sz w:val="18"/>
                            <w:szCs w:val="18"/>
                          </w:rPr>
                          <w:t>Vídeo</w:t>
                        </w:r>
                      </w:p>
                    </w:tc>
                    <w:tc>
                      <w:tcPr>
                        <w:tcW w:w="0" w:type="auto"/>
                        <w:gridSpan w:val="3"/>
                        <w:tcBorders>
                          <w:top w:val="double" w:sz="4" w:space="0" w:color="auto"/>
                          <w:left w:val="double" w:sz="4" w:space="0" w:color="auto"/>
                          <w:right w:val="single" w:sz="12" w:space="0" w:color="auto"/>
                        </w:tcBorders>
                        <w:shd w:val="clear" w:color="auto" w:fill="auto"/>
                        <w:vAlign w:val="center"/>
                      </w:tcPr>
                      <w:p w:rsidR="001A0084" w:rsidRPr="003174A6" w:rsidRDefault="001A0084" w:rsidP="007027B0">
                        <w:pPr>
                          <w:rPr>
                            <w:b/>
                            <w:sz w:val="18"/>
                            <w:szCs w:val="18"/>
                          </w:rPr>
                        </w:pPr>
                        <w:r w:rsidRPr="003174A6">
                          <w:rPr>
                            <w:b/>
                            <w:sz w:val="18"/>
                            <w:szCs w:val="18"/>
                          </w:rPr>
                          <w:t>HEVC Original</w:t>
                        </w:r>
                      </w:p>
                    </w:tc>
                    <w:tc>
                      <w:tcPr>
                        <w:tcW w:w="0" w:type="auto"/>
                        <w:gridSpan w:val="4"/>
                        <w:tcBorders>
                          <w:top w:val="double" w:sz="4" w:space="0" w:color="auto"/>
                          <w:left w:val="single" w:sz="12" w:space="0" w:color="auto"/>
                          <w:right w:val="single" w:sz="12" w:space="0" w:color="auto"/>
                        </w:tcBorders>
                        <w:shd w:val="clear" w:color="auto" w:fill="auto"/>
                        <w:vAlign w:val="center"/>
                      </w:tcPr>
                      <w:p w:rsidR="001A0084" w:rsidRPr="003174A6" w:rsidRDefault="001A0084" w:rsidP="007027B0">
                        <w:pPr>
                          <w:rPr>
                            <w:b/>
                            <w:i/>
                            <w:sz w:val="18"/>
                            <w:szCs w:val="18"/>
                          </w:rPr>
                        </w:pPr>
                        <w:r w:rsidRPr="003174A6">
                          <w:rPr>
                            <w:b/>
                            <w:i/>
                            <w:sz w:val="18"/>
                            <w:szCs w:val="18"/>
                          </w:rPr>
                          <w:t>Early Skip</w:t>
                        </w:r>
                        <w:r w:rsidRPr="003174A6">
                          <w:rPr>
                            <w:b/>
                            <w:sz w:val="18"/>
                            <w:szCs w:val="18"/>
                          </w:rPr>
                          <w:t>/DIS THR 95</w:t>
                        </w:r>
                      </w:p>
                    </w:tc>
                    <w:tc>
                      <w:tcPr>
                        <w:tcW w:w="0" w:type="auto"/>
                        <w:gridSpan w:val="4"/>
                        <w:tcBorders>
                          <w:top w:val="double" w:sz="4" w:space="0" w:color="auto"/>
                          <w:left w:val="single" w:sz="12" w:space="0" w:color="auto"/>
                          <w:right w:val="nil"/>
                        </w:tcBorders>
                        <w:shd w:val="clear" w:color="auto" w:fill="auto"/>
                        <w:vAlign w:val="center"/>
                      </w:tcPr>
                      <w:p w:rsidR="001A0084" w:rsidRPr="003174A6" w:rsidRDefault="001A0084" w:rsidP="007027B0">
                        <w:pPr>
                          <w:rPr>
                            <w:b/>
                            <w:i/>
                            <w:sz w:val="18"/>
                            <w:szCs w:val="18"/>
                          </w:rPr>
                        </w:pPr>
                        <w:r w:rsidRPr="003174A6">
                          <w:rPr>
                            <w:b/>
                            <w:i/>
                            <w:sz w:val="18"/>
                            <w:szCs w:val="18"/>
                          </w:rPr>
                          <w:t>Early Skip</w:t>
                        </w:r>
                        <w:r w:rsidRPr="003174A6">
                          <w:rPr>
                            <w:b/>
                            <w:sz w:val="18"/>
                            <w:szCs w:val="18"/>
                          </w:rPr>
                          <w:t>/DIS THR 80</w:t>
                        </w:r>
                      </w:p>
                    </w:tc>
                  </w:tr>
                  <w:tr w:rsidR="003174A6" w:rsidRPr="00281050" w:rsidTr="003174A6">
                    <w:trPr>
                      <w:jc w:val="center"/>
                    </w:trPr>
                    <w:tc>
                      <w:tcPr>
                        <w:tcW w:w="0" w:type="auto"/>
                        <w:vMerge/>
                        <w:tcBorders>
                          <w:left w:val="nil"/>
                          <w:bottom w:val="double" w:sz="4" w:space="0" w:color="auto"/>
                        </w:tcBorders>
                        <w:vAlign w:val="center"/>
                      </w:tcPr>
                      <w:p w:rsidR="001A0084" w:rsidRPr="003174A6" w:rsidRDefault="001A0084" w:rsidP="001A0084">
                        <w:pPr>
                          <w:rPr>
                            <w:b/>
                            <w:sz w:val="18"/>
                            <w:szCs w:val="18"/>
                          </w:rPr>
                        </w:pPr>
                      </w:p>
                    </w:tc>
                    <w:bookmarkEnd w:id="12"/>
                    <w:tc>
                      <w:tcPr>
                        <w:tcW w:w="0" w:type="auto"/>
                        <w:vMerge/>
                        <w:tcBorders>
                          <w:bottom w:val="double" w:sz="4" w:space="0" w:color="auto"/>
                          <w:right w:val="double" w:sz="4" w:space="0" w:color="auto"/>
                        </w:tcBorders>
                        <w:shd w:val="clear" w:color="auto" w:fill="auto"/>
                        <w:vAlign w:val="center"/>
                      </w:tcPr>
                      <w:p w:rsidR="001A0084" w:rsidRPr="003174A6" w:rsidRDefault="001A0084" w:rsidP="00817C5A">
                        <w:pPr>
                          <w:rPr>
                            <w:b/>
                            <w:sz w:val="18"/>
                            <w:szCs w:val="18"/>
                          </w:rPr>
                        </w:pPr>
                      </w:p>
                    </w:tc>
                    <w:tc>
                      <w:tcPr>
                        <w:tcW w:w="0" w:type="auto"/>
                        <w:tcBorders>
                          <w:left w:val="double" w:sz="4" w:space="0" w:color="auto"/>
                          <w:bottom w:val="double" w:sz="4" w:space="0" w:color="auto"/>
                        </w:tcBorders>
                        <w:shd w:val="clear" w:color="auto" w:fill="auto"/>
                        <w:vAlign w:val="center"/>
                      </w:tcPr>
                      <w:p w:rsidR="001A0084" w:rsidRPr="003174A6" w:rsidRDefault="001A0084" w:rsidP="00817C5A">
                        <w:pPr>
                          <w:rPr>
                            <w:b/>
                            <w:sz w:val="18"/>
                            <w:szCs w:val="18"/>
                          </w:rPr>
                        </w:pPr>
                        <w:r w:rsidRPr="003174A6">
                          <w:rPr>
                            <w:b/>
                            <w:sz w:val="18"/>
                            <w:szCs w:val="18"/>
                          </w:rPr>
                          <w:t>PSNR</w:t>
                        </w:r>
                      </w:p>
                    </w:tc>
                    <w:tc>
                      <w:tcPr>
                        <w:tcW w:w="0" w:type="auto"/>
                        <w:tcBorders>
                          <w:bottom w:val="double" w:sz="4" w:space="0" w:color="auto"/>
                        </w:tcBorders>
                        <w:shd w:val="clear" w:color="auto" w:fill="auto"/>
                        <w:vAlign w:val="center"/>
                      </w:tcPr>
                      <w:p w:rsidR="001A0084" w:rsidRPr="003174A6" w:rsidRDefault="001A0084" w:rsidP="00817C5A">
                        <w:pPr>
                          <w:rPr>
                            <w:b/>
                            <w:sz w:val="18"/>
                            <w:szCs w:val="18"/>
                          </w:rPr>
                        </w:pPr>
                        <w:r w:rsidRPr="003174A6">
                          <w:rPr>
                            <w:b/>
                            <w:sz w:val="18"/>
                            <w:szCs w:val="18"/>
                          </w:rPr>
                          <w:t>SSIM</w:t>
                        </w:r>
                      </w:p>
                    </w:tc>
                    <w:tc>
                      <w:tcPr>
                        <w:tcW w:w="0" w:type="auto"/>
                        <w:tcBorders>
                          <w:bottom w:val="double" w:sz="4" w:space="0" w:color="auto"/>
                          <w:right w:val="single" w:sz="12" w:space="0" w:color="auto"/>
                        </w:tcBorders>
                        <w:shd w:val="clear" w:color="auto" w:fill="auto"/>
                        <w:vAlign w:val="center"/>
                      </w:tcPr>
                      <w:p w:rsidR="001A0084" w:rsidRPr="003174A6" w:rsidRDefault="001A0084" w:rsidP="00817C5A">
                        <w:pPr>
                          <w:rPr>
                            <w:b/>
                            <w:sz w:val="18"/>
                            <w:szCs w:val="18"/>
                          </w:rPr>
                        </w:pPr>
                        <w:r w:rsidRPr="003174A6">
                          <w:rPr>
                            <w:b/>
                            <w:sz w:val="18"/>
                            <w:szCs w:val="18"/>
                          </w:rPr>
                          <w:t>MAD</w:t>
                        </w:r>
                      </w:p>
                    </w:tc>
                    <w:tc>
                      <w:tcPr>
                        <w:tcW w:w="0" w:type="auto"/>
                        <w:tcBorders>
                          <w:left w:val="single" w:sz="12" w:space="0" w:color="auto"/>
                          <w:bottom w:val="double" w:sz="4" w:space="0" w:color="auto"/>
                        </w:tcBorders>
                        <w:shd w:val="clear" w:color="auto" w:fill="auto"/>
                        <w:vAlign w:val="center"/>
                      </w:tcPr>
                      <w:p w:rsidR="001A0084" w:rsidRPr="003174A6" w:rsidRDefault="001A0084" w:rsidP="00817C5A">
                        <w:pPr>
                          <w:rPr>
                            <w:b/>
                            <w:sz w:val="18"/>
                            <w:szCs w:val="18"/>
                          </w:rPr>
                        </w:pPr>
                        <w:r w:rsidRPr="003174A6">
                          <w:rPr>
                            <w:b/>
                            <w:sz w:val="18"/>
                            <w:szCs w:val="18"/>
                          </w:rPr>
                          <w:t>PSNR</w:t>
                        </w:r>
                      </w:p>
                    </w:tc>
                    <w:tc>
                      <w:tcPr>
                        <w:tcW w:w="0" w:type="auto"/>
                        <w:tcBorders>
                          <w:bottom w:val="double" w:sz="4" w:space="0" w:color="auto"/>
                        </w:tcBorders>
                        <w:shd w:val="clear" w:color="auto" w:fill="auto"/>
                        <w:vAlign w:val="center"/>
                      </w:tcPr>
                      <w:p w:rsidR="001A0084" w:rsidRPr="003174A6" w:rsidRDefault="001A0084" w:rsidP="00817C5A">
                        <w:pPr>
                          <w:rPr>
                            <w:b/>
                            <w:sz w:val="18"/>
                            <w:szCs w:val="18"/>
                          </w:rPr>
                        </w:pPr>
                        <w:r w:rsidRPr="003174A6">
                          <w:rPr>
                            <w:b/>
                            <w:sz w:val="18"/>
                            <w:szCs w:val="18"/>
                          </w:rPr>
                          <w:t>SSIM</w:t>
                        </w:r>
                      </w:p>
                    </w:tc>
                    <w:tc>
                      <w:tcPr>
                        <w:tcW w:w="0" w:type="auto"/>
                        <w:tcBorders>
                          <w:bottom w:val="double" w:sz="4" w:space="0" w:color="auto"/>
                        </w:tcBorders>
                        <w:shd w:val="clear" w:color="auto" w:fill="auto"/>
                        <w:vAlign w:val="center"/>
                      </w:tcPr>
                      <w:p w:rsidR="001A0084" w:rsidRPr="003174A6" w:rsidRDefault="001A0084" w:rsidP="00817C5A">
                        <w:pPr>
                          <w:rPr>
                            <w:b/>
                            <w:sz w:val="18"/>
                            <w:szCs w:val="18"/>
                          </w:rPr>
                        </w:pPr>
                        <w:r w:rsidRPr="003174A6">
                          <w:rPr>
                            <w:b/>
                            <w:sz w:val="18"/>
                            <w:szCs w:val="18"/>
                          </w:rPr>
                          <w:t>MAD</w:t>
                        </w:r>
                      </w:p>
                    </w:tc>
                    <w:tc>
                      <w:tcPr>
                        <w:tcW w:w="0" w:type="auto"/>
                        <w:tcBorders>
                          <w:bottom w:val="double" w:sz="4" w:space="0" w:color="auto"/>
                          <w:right w:val="single" w:sz="12" w:space="0" w:color="auto"/>
                        </w:tcBorders>
                      </w:tcPr>
                      <w:p w:rsidR="001A0084" w:rsidRPr="003174A6" w:rsidRDefault="001A0084" w:rsidP="00817C5A">
                        <w:pPr>
                          <w:rPr>
                            <w:b/>
                            <w:sz w:val="18"/>
                            <w:szCs w:val="18"/>
                          </w:rPr>
                        </w:pPr>
                        <w:r w:rsidRPr="003174A6">
                          <w:rPr>
                            <w:b/>
                            <w:i/>
                            <w:sz w:val="18"/>
                            <w:szCs w:val="18"/>
                          </w:rPr>
                          <w:t>ΔMOS</w:t>
                        </w:r>
                      </w:p>
                    </w:tc>
                    <w:tc>
                      <w:tcPr>
                        <w:tcW w:w="0" w:type="auto"/>
                        <w:tcBorders>
                          <w:left w:val="single" w:sz="12" w:space="0" w:color="auto"/>
                          <w:bottom w:val="double" w:sz="4" w:space="0" w:color="auto"/>
                        </w:tcBorders>
                        <w:shd w:val="clear" w:color="auto" w:fill="auto"/>
                        <w:vAlign w:val="center"/>
                      </w:tcPr>
                      <w:p w:rsidR="001A0084" w:rsidRPr="003174A6" w:rsidRDefault="001A0084" w:rsidP="00817C5A">
                        <w:pPr>
                          <w:rPr>
                            <w:b/>
                            <w:sz w:val="18"/>
                            <w:szCs w:val="18"/>
                          </w:rPr>
                        </w:pPr>
                        <w:r w:rsidRPr="003174A6">
                          <w:rPr>
                            <w:b/>
                            <w:sz w:val="18"/>
                            <w:szCs w:val="18"/>
                          </w:rPr>
                          <w:t>PSNR</w:t>
                        </w:r>
                      </w:p>
                    </w:tc>
                    <w:tc>
                      <w:tcPr>
                        <w:tcW w:w="0" w:type="auto"/>
                        <w:tcBorders>
                          <w:bottom w:val="double" w:sz="4" w:space="0" w:color="auto"/>
                        </w:tcBorders>
                        <w:shd w:val="clear" w:color="auto" w:fill="auto"/>
                        <w:vAlign w:val="center"/>
                      </w:tcPr>
                      <w:p w:rsidR="001A0084" w:rsidRPr="003174A6" w:rsidRDefault="001A0084" w:rsidP="00817C5A">
                        <w:pPr>
                          <w:rPr>
                            <w:b/>
                            <w:sz w:val="18"/>
                            <w:szCs w:val="18"/>
                          </w:rPr>
                        </w:pPr>
                        <w:r w:rsidRPr="003174A6">
                          <w:rPr>
                            <w:b/>
                            <w:sz w:val="18"/>
                            <w:szCs w:val="18"/>
                          </w:rPr>
                          <w:t>SSIM</w:t>
                        </w:r>
                      </w:p>
                    </w:tc>
                    <w:tc>
                      <w:tcPr>
                        <w:tcW w:w="0" w:type="auto"/>
                        <w:tcBorders>
                          <w:bottom w:val="double" w:sz="4" w:space="0" w:color="auto"/>
                        </w:tcBorders>
                        <w:shd w:val="clear" w:color="auto" w:fill="auto"/>
                        <w:vAlign w:val="center"/>
                      </w:tcPr>
                      <w:p w:rsidR="001A0084" w:rsidRPr="003174A6" w:rsidRDefault="001A0084" w:rsidP="00817C5A">
                        <w:pPr>
                          <w:rPr>
                            <w:b/>
                            <w:sz w:val="18"/>
                            <w:szCs w:val="18"/>
                          </w:rPr>
                        </w:pPr>
                        <w:r w:rsidRPr="003174A6">
                          <w:rPr>
                            <w:b/>
                            <w:sz w:val="18"/>
                            <w:szCs w:val="18"/>
                          </w:rPr>
                          <w:t>MAD</w:t>
                        </w:r>
                      </w:p>
                    </w:tc>
                    <w:tc>
                      <w:tcPr>
                        <w:tcW w:w="0" w:type="auto"/>
                        <w:tcBorders>
                          <w:bottom w:val="double" w:sz="4" w:space="0" w:color="auto"/>
                          <w:right w:val="nil"/>
                        </w:tcBorders>
                      </w:tcPr>
                      <w:p w:rsidR="001A0084" w:rsidRPr="003174A6" w:rsidRDefault="001A0084" w:rsidP="00817C5A">
                        <w:pPr>
                          <w:rPr>
                            <w:b/>
                            <w:sz w:val="18"/>
                            <w:szCs w:val="18"/>
                          </w:rPr>
                        </w:pPr>
                        <w:r w:rsidRPr="003174A6">
                          <w:rPr>
                            <w:b/>
                            <w:i/>
                            <w:sz w:val="18"/>
                            <w:szCs w:val="18"/>
                          </w:rPr>
                          <w:t>ΔMOS</w:t>
                        </w:r>
                      </w:p>
                    </w:tc>
                  </w:tr>
                  <w:tr w:rsidR="003174A6" w:rsidRPr="00281050" w:rsidTr="003174A6">
                    <w:trPr>
                      <w:jc w:val="center"/>
                    </w:trPr>
                    <w:tc>
                      <w:tcPr>
                        <w:tcW w:w="0" w:type="auto"/>
                        <w:vMerge w:val="restart"/>
                        <w:tcBorders>
                          <w:top w:val="double" w:sz="4" w:space="0" w:color="auto"/>
                          <w:left w:val="nil"/>
                        </w:tcBorders>
                        <w:vAlign w:val="center"/>
                      </w:tcPr>
                      <w:p w:rsidR="00790280" w:rsidRPr="003174A6" w:rsidRDefault="00790280" w:rsidP="00790280">
                        <w:pPr>
                          <w:rPr>
                            <w:i/>
                            <w:sz w:val="18"/>
                            <w:szCs w:val="18"/>
                          </w:rPr>
                        </w:pPr>
                        <w:r w:rsidRPr="003174A6">
                          <w:rPr>
                            <w:i/>
                            <w:sz w:val="18"/>
                            <w:szCs w:val="18"/>
                          </w:rPr>
                          <w:t>1024</w:t>
                        </w:r>
                      </w:p>
                      <w:p w:rsidR="00790280" w:rsidRPr="003174A6" w:rsidRDefault="00790280" w:rsidP="00790280">
                        <w:pPr>
                          <w:rPr>
                            <w:i/>
                            <w:sz w:val="18"/>
                            <w:szCs w:val="18"/>
                          </w:rPr>
                        </w:pPr>
                        <w:r w:rsidRPr="003174A6">
                          <w:rPr>
                            <w:i/>
                            <w:sz w:val="18"/>
                            <w:szCs w:val="18"/>
                          </w:rPr>
                          <w:t>×</w:t>
                        </w:r>
                      </w:p>
                      <w:p w:rsidR="00790280" w:rsidRPr="003174A6" w:rsidRDefault="00790280" w:rsidP="00790280">
                        <w:pPr>
                          <w:rPr>
                            <w:i/>
                            <w:sz w:val="18"/>
                            <w:szCs w:val="18"/>
                          </w:rPr>
                        </w:pPr>
                        <w:r w:rsidRPr="003174A6">
                          <w:rPr>
                            <w:i/>
                            <w:sz w:val="18"/>
                            <w:szCs w:val="18"/>
                          </w:rPr>
                          <w:t>768</w:t>
                        </w:r>
                      </w:p>
                    </w:tc>
                    <w:tc>
                      <w:tcPr>
                        <w:tcW w:w="0" w:type="auto"/>
                        <w:tcBorders>
                          <w:top w:val="double" w:sz="4" w:space="0" w:color="auto"/>
                          <w:right w:val="double" w:sz="4" w:space="0" w:color="auto"/>
                        </w:tcBorders>
                        <w:shd w:val="clear" w:color="auto" w:fill="auto"/>
                        <w:vAlign w:val="center"/>
                      </w:tcPr>
                      <w:p w:rsidR="00790280" w:rsidRPr="003174A6" w:rsidRDefault="00790280" w:rsidP="00790280">
                        <w:pPr>
                          <w:rPr>
                            <w:i/>
                            <w:sz w:val="18"/>
                            <w:szCs w:val="18"/>
                          </w:rPr>
                        </w:pPr>
                        <w:r w:rsidRPr="003174A6">
                          <w:rPr>
                            <w:i/>
                            <w:sz w:val="18"/>
                            <w:szCs w:val="18"/>
                          </w:rPr>
                          <w:t>Balloons</w:t>
                        </w:r>
                      </w:p>
                    </w:tc>
                    <w:tc>
                      <w:tcPr>
                        <w:tcW w:w="0" w:type="auto"/>
                        <w:tcBorders>
                          <w:top w:val="double" w:sz="4" w:space="0" w:color="auto"/>
                          <w:left w:val="double" w:sz="4"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40,841</w:t>
                        </w:r>
                        <w:r w:rsidR="00281050" w:rsidRPr="003174A6">
                          <w:rPr>
                            <w:sz w:val="18"/>
                            <w:szCs w:val="18"/>
                          </w:rPr>
                          <w:t>9</w:t>
                        </w:r>
                      </w:p>
                    </w:tc>
                    <w:tc>
                      <w:tcPr>
                        <w:tcW w:w="0" w:type="auto"/>
                        <w:tcBorders>
                          <w:top w:val="double" w:sz="4" w:space="0" w:color="auto"/>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0,5537</w:t>
                        </w:r>
                      </w:p>
                    </w:tc>
                    <w:tc>
                      <w:tcPr>
                        <w:tcW w:w="0" w:type="auto"/>
                        <w:tcBorders>
                          <w:top w:val="double" w:sz="4" w:space="0" w:color="auto"/>
                          <w:left w:val="nil"/>
                          <w:bottom w:val="single" w:sz="4" w:space="0" w:color="auto"/>
                          <w:righ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24,602</w:t>
                        </w:r>
                        <w:r w:rsidR="003174A6" w:rsidRPr="003174A6">
                          <w:rPr>
                            <w:sz w:val="18"/>
                            <w:szCs w:val="18"/>
                          </w:rPr>
                          <w:t>8</w:t>
                        </w:r>
                      </w:p>
                    </w:tc>
                    <w:tc>
                      <w:tcPr>
                        <w:tcW w:w="0" w:type="auto"/>
                        <w:tcBorders>
                          <w:top w:val="double" w:sz="4" w:space="0" w:color="auto"/>
                          <w:left w:val="single" w:sz="12"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40,8415</w:t>
                        </w:r>
                      </w:p>
                    </w:tc>
                    <w:tc>
                      <w:tcPr>
                        <w:tcW w:w="0" w:type="auto"/>
                        <w:tcBorders>
                          <w:top w:val="double" w:sz="4" w:space="0" w:color="auto"/>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0,5537</w:t>
                        </w:r>
                      </w:p>
                    </w:tc>
                    <w:tc>
                      <w:tcPr>
                        <w:tcW w:w="0" w:type="auto"/>
                        <w:tcBorders>
                          <w:top w:val="double" w:sz="4" w:space="0" w:color="auto"/>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24,6445</w:t>
                        </w:r>
                      </w:p>
                    </w:tc>
                    <w:tc>
                      <w:tcPr>
                        <w:tcW w:w="0" w:type="auto"/>
                        <w:tcBorders>
                          <w:top w:val="double" w:sz="4" w:space="0" w:color="auto"/>
                          <w:left w:val="single" w:sz="4" w:space="0" w:color="auto"/>
                          <w:bottom w:val="single" w:sz="4" w:space="0" w:color="auto"/>
                          <w:right w:val="single" w:sz="12" w:space="0" w:color="auto"/>
                        </w:tcBorders>
                      </w:tcPr>
                      <w:p w:rsidR="00790280" w:rsidRPr="003174A6" w:rsidRDefault="00790280" w:rsidP="00790280">
                        <w:pPr>
                          <w:rPr>
                            <w:sz w:val="18"/>
                            <w:szCs w:val="18"/>
                          </w:rPr>
                        </w:pPr>
                        <w:r w:rsidRPr="003174A6">
                          <w:rPr>
                            <w:sz w:val="18"/>
                            <w:szCs w:val="18"/>
                          </w:rPr>
                          <w:t>0,0333</w:t>
                        </w:r>
                      </w:p>
                    </w:tc>
                    <w:tc>
                      <w:tcPr>
                        <w:tcW w:w="0" w:type="auto"/>
                        <w:tcBorders>
                          <w:top w:val="double" w:sz="4" w:space="0" w:color="auto"/>
                          <w:left w:val="single" w:sz="12"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40,8121</w:t>
                        </w:r>
                      </w:p>
                    </w:tc>
                    <w:tc>
                      <w:tcPr>
                        <w:tcW w:w="0" w:type="auto"/>
                        <w:tcBorders>
                          <w:top w:val="double" w:sz="4" w:space="0" w:color="auto"/>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0,5536</w:t>
                        </w:r>
                      </w:p>
                    </w:tc>
                    <w:tc>
                      <w:tcPr>
                        <w:tcW w:w="0" w:type="auto"/>
                        <w:tcBorders>
                          <w:top w:val="double" w:sz="4" w:space="0" w:color="auto"/>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25,2057</w:t>
                        </w:r>
                      </w:p>
                    </w:tc>
                    <w:tc>
                      <w:tcPr>
                        <w:tcW w:w="0" w:type="auto"/>
                        <w:tcBorders>
                          <w:top w:val="double" w:sz="4" w:space="0" w:color="auto"/>
                          <w:left w:val="nil"/>
                          <w:bottom w:val="single" w:sz="4" w:space="0" w:color="auto"/>
                          <w:right w:val="nil"/>
                        </w:tcBorders>
                      </w:tcPr>
                      <w:p w:rsidR="00790280" w:rsidRPr="003174A6" w:rsidRDefault="00790280" w:rsidP="00790280">
                        <w:pPr>
                          <w:rPr>
                            <w:sz w:val="18"/>
                            <w:szCs w:val="18"/>
                          </w:rPr>
                        </w:pPr>
                        <w:r w:rsidRPr="003174A6">
                          <w:rPr>
                            <w:sz w:val="18"/>
                            <w:szCs w:val="18"/>
                          </w:rPr>
                          <w:t>-0,0667</w:t>
                        </w:r>
                      </w:p>
                    </w:tc>
                  </w:tr>
                  <w:tr w:rsidR="003174A6" w:rsidRPr="00281050" w:rsidTr="003174A6">
                    <w:trPr>
                      <w:jc w:val="center"/>
                    </w:trPr>
                    <w:tc>
                      <w:tcPr>
                        <w:tcW w:w="0" w:type="auto"/>
                        <w:vMerge/>
                        <w:tcBorders>
                          <w:left w:val="nil"/>
                        </w:tcBorders>
                        <w:vAlign w:val="center"/>
                      </w:tcPr>
                      <w:p w:rsidR="00790280" w:rsidRPr="003174A6" w:rsidRDefault="00790280" w:rsidP="00790280">
                        <w:pPr>
                          <w:rPr>
                            <w:i/>
                            <w:sz w:val="18"/>
                            <w:szCs w:val="18"/>
                          </w:rPr>
                        </w:pPr>
                      </w:p>
                    </w:tc>
                    <w:tc>
                      <w:tcPr>
                        <w:tcW w:w="0" w:type="auto"/>
                        <w:tcBorders>
                          <w:right w:val="double" w:sz="4" w:space="0" w:color="auto"/>
                        </w:tcBorders>
                        <w:shd w:val="clear" w:color="auto" w:fill="auto"/>
                        <w:vAlign w:val="center"/>
                      </w:tcPr>
                      <w:p w:rsidR="00790280" w:rsidRPr="003174A6" w:rsidRDefault="00790280" w:rsidP="00790280">
                        <w:pPr>
                          <w:rPr>
                            <w:i/>
                            <w:sz w:val="18"/>
                            <w:szCs w:val="18"/>
                          </w:rPr>
                        </w:pPr>
                        <w:r w:rsidRPr="003174A6">
                          <w:rPr>
                            <w:i/>
                            <w:sz w:val="18"/>
                            <w:szCs w:val="18"/>
                          </w:rPr>
                          <w:t>Kendo</w:t>
                        </w:r>
                      </w:p>
                    </w:tc>
                    <w:tc>
                      <w:tcPr>
                        <w:tcW w:w="0" w:type="auto"/>
                        <w:tcBorders>
                          <w:top w:val="nil"/>
                          <w:left w:val="double" w:sz="4"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41,2651</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0,486</w:t>
                        </w:r>
                        <w:r w:rsidR="00281050" w:rsidRPr="003174A6">
                          <w:rPr>
                            <w:sz w:val="18"/>
                            <w:szCs w:val="18"/>
                          </w:rPr>
                          <w:t>0</w:t>
                        </w:r>
                      </w:p>
                    </w:tc>
                    <w:tc>
                      <w:tcPr>
                        <w:tcW w:w="0" w:type="auto"/>
                        <w:tcBorders>
                          <w:top w:val="nil"/>
                          <w:left w:val="nil"/>
                          <w:bottom w:val="single" w:sz="4" w:space="0" w:color="auto"/>
                          <w:righ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26,6814</w:t>
                        </w:r>
                      </w:p>
                    </w:tc>
                    <w:tc>
                      <w:tcPr>
                        <w:tcW w:w="0" w:type="auto"/>
                        <w:tcBorders>
                          <w:top w:val="nil"/>
                          <w:left w:val="single" w:sz="12"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41,261</w:t>
                        </w:r>
                        <w:r w:rsidR="003174A6" w:rsidRPr="003174A6">
                          <w:rPr>
                            <w:sz w:val="18"/>
                            <w:szCs w:val="18"/>
                          </w:rPr>
                          <w:t>7</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0,486</w:t>
                        </w:r>
                        <w:r w:rsidR="003174A6" w:rsidRPr="003174A6">
                          <w:rPr>
                            <w:sz w:val="18"/>
                            <w:szCs w:val="18"/>
                          </w:rPr>
                          <w:t>1</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26,6073</w:t>
                        </w:r>
                      </w:p>
                    </w:tc>
                    <w:tc>
                      <w:tcPr>
                        <w:tcW w:w="0" w:type="auto"/>
                        <w:tcBorders>
                          <w:top w:val="nil"/>
                          <w:left w:val="single" w:sz="4" w:space="0" w:color="auto"/>
                          <w:bottom w:val="single" w:sz="4" w:space="0" w:color="auto"/>
                          <w:right w:val="single" w:sz="12" w:space="0" w:color="auto"/>
                        </w:tcBorders>
                      </w:tcPr>
                      <w:p w:rsidR="00790280" w:rsidRPr="003174A6" w:rsidRDefault="00790280" w:rsidP="00790280">
                        <w:pPr>
                          <w:rPr>
                            <w:sz w:val="18"/>
                            <w:szCs w:val="18"/>
                          </w:rPr>
                        </w:pPr>
                        <w:r w:rsidRPr="003174A6">
                          <w:rPr>
                            <w:sz w:val="18"/>
                            <w:szCs w:val="18"/>
                          </w:rPr>
                          <w:t>-0,2667</w:t>
                        </w:r>
                      </w:p>
                    </w:tc>
                    <w:tc>
                      <w:tcPr>
                        <w:tcW w:w="0" w:type="auto"/>
                        <w:tcBorders>
                          <w:top w:val="nil"/>
                          <w:left w:val="single" w:sz="12"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41,216</w:t>
                        </w:r>
                        <w:r w:rsidR="003174A6" w:rsidRPr="003174A6">
                          <w:rPr>
                            <w:sz w:val="18"/>
                            <w:szCs w:val="18"/>
                          </w:rPr>
                          <w:t>9</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0,4858</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27,253</w:t>
                        </w:r>
                        <w:r w:rsidR="003174A6" w:rsidRPr="003174A6">
                          <w:rPr>
                            <w:sz w:val="18"/>
                            <w:szCs w:val="18"/>
                          </w:rPr>
                          <w:t>8</w:t>
                        </w:r>
                      </w:p>
                    </w:tc>
                    <w:tc>
                      <w:tcPr>
                        <w:tcW w:w="0" w:type="auto"/>
                        <w:tcBorders>
                          <w:top w:val="nil"/>
                          <w:left w:val="nil"/>
                          <w:bottom w:val="single" w:sz="4" w:space="0" w:color="auto"/>
                          <w:right w:val="nil"/>
                        </w:tcBorders>
                      </w:tcPr>
                      <w:p w:rsidR="00790280" w:rsidRPr="003174A6" w:rsidRDefault="00790280" w:rsidP="00790280">
                        <w:pPr>
                          <w:rPr>
                            <w:sz w:val="18"/>
                            <w:szCs w:val="18"/>
                          </w:rPr>
                        </w:pPr>
                        <w:r w:rsidRPr="003174A6">
                          <w:rPr>
                            <w:sz w:val="18"/>
                            <w:szCs w:val="18"/>
                          </w:rPr>
                          <w:t>-0,2000</w:t>
                        </w:r>
                      </w:p>
                    </w:tc>
                  </w:tr>
                  <w:tr w:rsidR="003174A6" w:rsidRPr="00281050" w:rsidTr="003174A6">
                    <w:trPr>
                      <w:jc w:val="center"/>
                    </w:trPr>
                    <w:tc>
                      <w:tcPr>
                        <w:tcW w:w="0" w:type="auto"/>
                        <w:vMerge/>
                        <w:tcBorders>
                          <w:left w:val="nil"/>
                        </w:tcBorders>
                        <w:vAlign w:val="center"/>
                      </w:tcPr>
                      <w:p w:rsidR="00790280" w:rsidRPr="003174A6" w:rsidRDefault="00790280" w:rsidP="00790280">
                        <w:pPr>
                          <w:rPr>
                            <w:i/>
                            <w:sz w:val="18"/>
                            <w:szCs w:val="18"/>
                          </w:rPr>
                        </w:pPr>
                      </w:p>
                    </w:tc>
                    <w:tc>
                      <w:tcPr>
                        <w:tcW w:w="0" w:type="auto"/>
                        <w:tcBorders>
                          <w:right w:val="double" w:sz="4" w:space="0" w:color="auto"/>
                        </w:tcBorders>
                        <w:shd w:val="clear" w:color="auto" w:fill="auto"/>
                        <w:vAlign w:val="center"/>
                      </w:tcPr>
                      <w:p w:rsidR="00790280" w:rsidRPr="003174A6" w:rsidRDefault="00790280" w:rsidP="00790280">
                        <w:pPr>
                          <w:rPr>
                            <w:i/>
                            <w:sz w:val="18"/>
                            <w:szCs w:val="18"/>
                          </w:rPr>
                        </w:pPr>
                        <w:r w:rsidRPr="003174A6">
                          <w:rPr>
                            <w:i/>
                            <w:sz w:val="18"/>
                            <w:szCs w:val="18"/>
                          </w:rPr>
                          <w:t>Newspaper</w:t>
                        </w:r>
                      </w:p>
                    </w:tc>
                    <w:tc>
                      <w:tcPr>
                        <w:tcW w:w="0" w:type="auto"/>
                        <w:tcBorders>
                          <w:top w:val="nil"/>
                          <w:left w:val="double" w:sz="4"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38,6174</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0,690</w:t>
                        </w:r>
                        <w:r w:rsidR="00281050" w:rsidRPr="003174A6">
                          <w:rPr>
                            <w:sz w:val="18"/>
                            <w:szCs w:val="18"/>
                          </w:rPr>
                          <w:t>2</w:t>
                        </w:r>
                      </w:p>
                    </w:tc>
                    <w:tc>
                      <w:tcPr>
                        <w:tcW w:w="0" w:type="auto"/>
                        <w:tcBorders>
                          <w:top w:val="nil"/>
                          <w:left w:val="nil"/>
                          <w:bottom w:val="single" w:sz="4" w:space="0" w:color="auto"/>
                          <w:righ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27,0885</w:t>
                        </w:r>
                      </w:p>
                    </w:tc>
                    <w:tc>
                      <w:tcPr>
                        <w:tcW w:w="0" w:type="auto"/>
                        <w:tcBorders>
                          <w:top w:val="nil"/>
                          <w:left w:val="single" w:sz="12"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38,6210</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0,6901</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27,0705</w:t>
                        </w:r>
                      </w:p>
                    </w:tc>
                    <w:tc>
                      <w:tcPr>
                        <w:tcW w:w="0" w:type="auto"/>
                        <w:tcBorders>
                          <w:top w:val="nil"/>
                          <w:left w:val="single" w:sz="4" w:space="0" w:color="auto"/>
                          <w:bottom w:val="single" w:sz="4" w:space="0" w:color="auto"/>
                          <w:right w:val="single" w:sz="12" w:space="0" w:color="auto"/>
                        </w:tcBorders>
                      </w:tcPr>
                      <w:p w:rsidR="00790280" w:rsidRPr="003174A6" w:rsidRDefault="00790280" w:rsidP="00790280">
                        <w:pPr>
                          <w:rPr>
                            <w:sz w:val="18"/>
                            <w:szCs w:val="18"/>
                          </w:rPr>
                        </w:pPr>
                        <w:r w:rsidRPr="003174A6">
                          <w:rPr>
                            <w:sz w:val="18"/>
                            <w:szCs w:val="18"/>
                          </w:rPr>
                          <w:t>-0,1000</w:t>
                        </w:r>
                      </w:p>
                    </w:tc>
                    <w:tc>
                      <w:tcPr>
                        <w:tcW w:w="0" w:type="auto"/>
                        <w:tcBorders>
                          <w:top w:val="nil"/>
                          <w:left w:val="single" w:sz="12"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38,589</w:t>
                        </w:r>
                        <w:r w:rsidR="003174A6" w:rsidRPr="003174A6">
                          <w:rPr>
                            <w:sz w:val="18"/>
                            <w:szCs w:val="18"/>
                          </w:rPr>
                          <w:t>0</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0,6</w:t>
                        </w:r>
                        <w:r w:rsidR="003174A6" w:rsidRPr="003174A6">
                          <w:rPr>
                            <w:sz w:val="18"/>
                            <w:szCs w:val="18"/>
                          </w:rPr>
                          <w:t>900</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27,576</w:t>
                        </w:r>
                        <w:r w:rsidR="003174A6" w:rsidRPr="003174A6">
                          <w:rPr>
                            <w:sz w:val="18"/>
                            <w:szCs w:val="18"/>
                          </w:rPr>
                          <w:t>8</w:t>
                        </w:r>
                      </w:p>
                    </w:tc>
                    <w:tc>
                      <w:tcPr>
                        <w:tcW w:w="0" w:type="auto"/>
                        <w:tcBorders>
                          <w:top w:val="nil"/>
                          <w:left w:val="nil"/>
                          <w:bottom w:val="single" w:sz="4" w:space="0" w:color="auto"/>
                          <w:right w:val="nil"/>
                        </w:tcBorders>
                      </w:tcPr>
                      <w:p w:rsidR="00790280" w:rsidRPr="003174A6" w:rsidRDefault="00790280" w:rsidP="00790280">
                        <w:pPr>
                          <w:rPr>
                            <w:sz w:val="18"/>
                            <w:szCs w:val="18"/>
                          </w:rPr>
                        </w:pPr>
                        <w:r w:rsidRPr="003174A6">
                          <w:rPr>
                            <w:sz w:val="18"/>
                            <w:szCs w:val="18"/>
                          </w:rPr>
                          <w:t>-0,0333</w:t>
                        </w:r>
                      </w:p>
                    </w:tc>
                  </w:tr>
                  <w:tr w:rsidR="003174A6" w:rsidRPr="00281050" w:rsidTr="003174A6">
                    <w:trPr>
                      <w:jc w:val="center"/>
                    </w:trPr>
                    <w:tc>
                      <w:tcPr>
                        <w:tcW w:w="0" w:type="auto"/>
                        <w:vMerge w:val="restart"/>
                        <w:tcBorders>
                          <w:left w:val="nil"/>
                        </w:tcBorders>
                        <w:vAlign w:val="center"/>
                      </w:tcPr>
                      <w:p w:rsidR="00790280" w:rsidRPr="003174A6" w:rsidRDefault="00790280" w:rsidP="00790280">
                        <w:pPr>
                          <w:rPr>
                            <w:i/>
                            <w:sz w:val="18"/>
                            <w:szCs w:val="18"/>
                          </w:rPr>
                        </w:pPr>
                        <w:r w:rsidRPr="003174A6">
                          <w:rPr>
                            <w:i/>
                            <w:sz w:val="18"/>
                            <w:szCs w:val="18"/>
                          </w:rPr>
                          <w:t>1920</w:t>
                        </w:r>
                      </w:p>
                      <w:p w:rsidR="00790280" w:rsidRPr="003174A6" w:rsidRDefault="00790280" w:rsidP="00790280">
                        <w:pPr>
                          <w:rPr>
                            <w:i/>
                            <w:sz w:val="18"/>
                            <w:szCs w:val="18"/>
                          </w:rPr>
                        </w:pPr>
                        <w:r w:rsidRPr="003174A6">
                          <w:rPr>
                            <w:i/>
                            <w:sz w:val="18"/>
                            <w:szCs w:val="18"/>
                          </w:rPr>
                          <w:t>×</w:t>
                        </w:r>
                      </w:p>
                      <w:p w:rsidR="00790280" w:rsidRPr="003174A6" w:rsidRDefault="00790280" w:rsidP="00790280">
                        <w:pPr>
                          <w:rPr>
                            <w:i/>
                            <w:sz w:val="18"/>
                            <w:szCs w:val="18"/>
                          </w:rPr>
                        </w:pPr>
                        <w:r w:rsidRPr="003174A6">
                          <w:rPr>
                            <w:i/>
                            <w:sz w:val="18"/>
                            <w:szCs w:val="18"/>
                          </w:rPr>
                          <w:t>1088</w:t>
                        </w:r>
                      </w:p>
                    </w:tc>
                    <w:tc>
                      <w:tcPr>
                        <w:tcW w:w="0" w:type="auto"/>
                        <w:tcBorders>
                          <w:right w:val="double" w:sz="4" w:space="0" w:color="auto"/>
                        </w:tcBorders>
                        <w:shd w:val="clear" w:color="auto" w:fill="auto"/>
                        <w:vAlign w:val="center"/>
                      </w:tcPr>
                      <w:p w:rsidR="00790280" w:rsidRPr="003174A6" w:rsidRDefault="00790280" w:rsidP="00790280">
                        <w:pPr>
                          <w:rPr>
                            <w:i/>
                            <w:sz w:val="18"/>
                            <w:szCs w:val="18"/>
                          </w:rPr>
                        </w:pPr>
                        <w:r w:rsidRPr="003174A6">
                          <w:rPr>
                            <w:i/>
                            <w:sz w:val="18"/>
                            <w:szCs w:val="18"/>
                          </w:rPr>
                          <w:t>Undo_Dancer</w:t>
                        </w:r>
                      </w:p>
                    </w:tc>
                    <w:tc>
                      <w:tcPr>
                        <w:tcW w:w="0" w:type="auto"/>
                        <w:tcBorders>
                          <w:top w:val="nil"/>
                          <w:left w:val="double" w:sz="4"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36,0371</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0,5417</w:t>
                        </w:r>
                      </w:p>
                    </w:tc>
                    <w:tc>
                      <w:tcPr>
                        <w:tcW w:w="0" w:type="auto"/>
                        <w:tcBorders>
                          <w:top w:val="nil"/>
                          <w:left w:val="nil"/>
                          <w:bottom w:val="single" w:sz="4" w:space="0" w:color="auto"/>
                          <w:righ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40,7482</w:t>
                        </w:r>
                      </w:p>
                    </w:tc>
                    <w:tc>
                      <w:tcPr>
                        <w:tcW w:w="0" w:type="auto"/>
                        <w:tcBorders>
                          <w:top w:val="nil"/>
                          <w:left w:val="single" w:sz="12" w:space="0" w:color="auto"/>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36,023</w:t>
                        </w:r>
                        <w:r w:rsidR="003174A6" w:rsidRPr="003174A6">
                          <w:rPr>
                            <w:sz w:val="18"/>
                            <w:szCs w:val="18"/>
                          </w:rPr>
                          <w:t>2</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0,5416</w:t>
                        </w:r>
                      </w:p>
                    </w:tc>
                    <w:tc>
                      <w:tcPr>
                        <w:tcW w:w="0" w:type="auto"/>
                        <w:tcBorders>
                          <w:top w:val="nil"/>
                          <w:left w:val="nil"/>
                          <w:bottom w:val="single" w:sz="4" w:space="0" w:color="auto"/>
                          <w:right w:val="single" w:sz="4" w:space="0" w:color="auto"/>
                        </w:tcBorders>
                        <w:shd w:val="clear" w:color="auto" w:fill="auto"/>
                        <w:vAlign w:val="bottom"/>
                      </w:tcPr>
                      <w:p w:rsidR="00790280" w:rsidRPr="003174A6" w:rsidRDefault="00790280" w:rsidP="00790280">
                        <w:pPr>
                          <w:rPr>
                            <w:sz w:val="18"/>
                            <w:szCs w:val="18"/>
                          </w:rPr>
                        </w:pPr>
                        <w:r w:rsidRPr="003174A6">
                          <w:rPr>
                            <w:sz w:val="18"/>
                            <w:szCs w:val="18"/>
                          </w:rPr>
                          <w:t>40,764</w:t>
                        </w:r>
                        <w:r w:rsidR="003174A6" w:rsidRPr="003174A6">
                          <w:rPr>
                            <w:sz w:val="18"/>
                            <w:szCs w:val="18"/>
                          </w:rPr>
                          <w:t>0</w:t>
                        </w:r>
                      </w:p>
                    </w:tc>
                    <w:tc>
                      <w:tcPr>
                        <w:tcW w:w="0" w:type="auto"/>
                        <w:tcBorders>
                          <w:right w:val="single" w:sz="12" w:space="0" w:color="auto"/>
                        </w:tcBorders>
                      </w:tcPr>
                      <w:p w:rsidR="00790280" w:rsidRPr="003174A6" w:rsidRDefault="00790280" w:rsidP="00790280">
                        <w:pPr>
                          <w:rPr>
                            <w:sz w:val="18"/>
                            <w:szCs w:val="18"/>
                          </w:rPr>
                        </w:pPr>
                        <w:r w:rsidRPr="003174A6">
                          <w:rPr>
                            <w:sz w:val="18"/>
                            <w:szCs w:val="18"/>
                          </w:rPr>
                          <w:t>0,1333</w:t>
                        </w:r>
                      </w:p>
                    </w:tc>
                    <w:tc>
                      <w:tcPr>
                        <w:tcW w:w="0" w:type="auto"/>
                        <w:tcBorders>
                          <w:lef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35,828</w:t>
                        </w:r>
                        <w:r w:rsidR="003174A6" w:rsidRPr="003174A6">
                          <w:rPr>
                            <w:sz w:val="18"/>
                            <w:szCs w:val="18"/>
                          </w:rPr>
                          <w:t>2</w:t>
                        </w:r>
                      </w:p>
                    </w:tc>
                    <w:tc>
                      <w:tcPr>
                        <w:tcW w:w="0" w:type="auto"/>
                        <w:shd w:val="clear" w:color="auto" w:fill="auto"/>
                        <w:vAlign w:val="bottom"/>
                      </w:tcPr>
                      <w:p w:rsidR="00790280" w:rsidRPr="003174A6" w:rsidRDefault="00790280" w:rsidP="00790280">
                        <w:pPr>
                          <w:rPr>
                            <w:sz w:val="18"/>
                            <w:szCs w:val="18"/>
                          </w:rPr>
                        </w:pPr>
                        <w:r w:rsidRPr="003174A6">
                          <w:rPr>
                            <w:sz w:val="18"/>
                            <w:szCs w:val="18"/>
                          </w:rPr>
                          <w:t>0,54</w:t>
                        </w:r>
                        <w:r w:rsidR="003174A6" w:rsidRPr="003174A6">
                          <w:rPr>
                            <w:sz w:val="18"/>
                            <w:szCs w:val="18"/>
                          </w:rPr>
                          <w:t>10</w:t>
                        </w:r>
                      </w:p>
                    </w:tc>
                    <w:tc>
                      <w:tcPr>
                        <w:tcW w:w="0" w:type="auto"/>
                        <w:shd w:val="clear" w:color="auto" w:fill="auto"/>
                        <w:vAlign w:val="bottom"/>
                      </w:tcPr>
                      <w:p w:rsidR="00790280" w:rsidRPr="003174A6" w:rsidRDefault="00790280" w:rsidP="00790280">
                        <w:pPr>
                          <w:rPr>
                            <w:sz w:val="18"/>
                            <w:szCs w:val="18"/>
                          </w:rPr>
                        </w:pPr>
                        <w:r w:rsidRPr="003174A6">
                          <w:rPr>
                            <w:sz w:val="18"/>
                            <w:szCs w:val="18"/>
                          </w:rPr>
                          <w:t>46,293</w:t>
                        </w:r>
                        <w:r w:rsidR="003174A6" w:rsidRPr="003174A6">
                          <w:rPr>
                            <w:sz w:val="18"/>
                            <w:szCs w:val="18"/>
                          </w:rPr>
                          <w:t>6</w:t>
                        </w:r>
                      </w:p>
                    </w:tc>
                    <w:tc>
                      <w:tcPr>
                        <w:tcW w:w="0" w:type="auto"/>
                        <w:tcBorders>
                          <w:right w:val="nil"/>
                        </w:tcBorders>
                      </w:tcPr>
                      <w:p w:rsidR="00790280" w:rsidRPr="003174A6" w:rsidRDefault="00790280" w:rsidP="00790280">
                        <w:pPr>
                          <w:rPr>
                            <w:sz w:val="18"/>
                            <w:szCs w:val="18"/>
                          </w:rPr>
                        </w:pPr>
                        <w:r w:rsidRPr="003174A6">
                          <w:rPr>
                            <w:sz w:val="18"/>
                            <w:szCs w:val="18"/>
                          </w:rPr>
                          <w:t>-0,1333</w:t>
                        </w:r>
                      </w:p>
                    </w:tc>
                  </w:tr>
                  <w:tr w:rsidR="003174A6" w:rsidRPr="00281050" w:rsidTr="003174A6">
                    <w:trPr>
                      <w:jc w:val="center"/>
                    </w:trPr>
                    <w:tc>
                      <w:tcPr>
                        <w:tcW w:w="0" w:type="auto"/>
                        <w:vMerge/>
                        <w:tcBorders>
                          <w:left w:val="nil"/>
                        </w:tcBorders>
                        <w:vAlign w:val="center"/>
                      </w:tcPr>
                      <w:p w:rsidR="00790280" w:rsidRPr="003174A6" w:rsidRDefault="00790280" w:rsidP="00790280">
                        <w:pPr>
                          <w:rPr>
                            <w:i/>
                            <w:sz w:val="18"/>
                            <w:szCs w:val="18"/>
                          </w:rPr>
                        </w:pPr>
                      </w:p>
                    </w:tc>
                    <w:tc>
                      <w:tcPr>
                        <w:tcW w:w="0" w:type="auto"/>
                        <w:tcBorders>
                          <w:right w:val="double" w:sz="4" w:space="0" w:color="auto"/>
                        </w:tcBorders>
                        <w:shd w:val="clear" w:color="auto" w:fill="auto"/>
                        <w:vAlign w:val="center"/>
                      </w:tcPr>
                      <w:p w:rsidR="00790280" w:rsidRPr="003174A6" w:rsidRDefault="00790280" w:rsidP="00790280">
                        <w:pPr>
                          <w:rPr>
                            <w:i/>
                            <w:sz w:val="18"/>
                            <w:szCs w:val="18"/>
                          </w:rPr>
                        </w:pPr>
                        <w:r w:rsidRPr="003174A6">
                          <w:rPr>
                            <w:i/>
                            <w:sz w:val="18"/>
                            <w:szCs w:val="18"/>
                          </w:rPr>
                          <w:t>GT_Fly</w:t>
                        </w:r>
                      </w:p>
                    </w:tc>
                    <w:tc>
                      <w:tcPr>
                        <w:tcW w:w="0" w:type="auto"/>
                        <w:tcBorders>
                          <w:left w:val="double" w:sz="4" w:space="0" w:color="auto"/>
                        </w:tcBorders>
                        <w:shd w:val="clear" w:color="auto" w:fill="auto"/>
                        <w:vAlign w:val="bottom"/>
                      </w:tcPr>
                      <w:p w:rsidR="00790280" w:rsidRPr="003174A6" w:rsidRDefault="00790280" w:rsidP="00790280">
                        <w:pPr>
                          <w:rPr>
                            <w:sz w:val="18"/>
                            <w:szCs w:val="18"/>
                          </w:rPr>
                        </w:pPr>
                        <w:r w:rsidRPr="003174A6">
                          <w:rPr>
                            <w:sz w:val="18"/>
                            <w:szCs w:val="18"/>
                          </w:rPr>
                          <w:t>37,8582</w:t>
                        </w:r>
                      </w:p>
                    </w:tc>
                    <w:tc>
                      <w:tcPr>
                        <w:tcW w:w="0" w:type="auto"/>
                        <w:shd w:val="clear" w:color="auto" w:fill="auto"/>
                        <w:vAlign w:val="bottom"/>
                      </w:tcPr>
                      <w:p w:rsidR="00790280" w:rsidRPr="003174A6" w:rsidRDefault="00790280" w:rsidP="00790280">
                        <w:pPr>
                          <w:rPr>
                            <w:sz w:val="18"/>
                            <w:szCs w:val="18"/>
                          </w:rPr>
                        </w:pPr>
                        <w:r w:rsidRPr="003174A6">
                          <w:rPr>
                            <w:sz w:val="18"/>
                            <w:szCs w:val="18"/>
                          </w:rPr>
                          <w:t>0,353</w:t>
                        </w:r>
                        <w:r w:rsidR="00281050" w:rsidRPr="003174A6">
                          <w:rPr>
                            <w:sz w:val="18"/>
                            <w:szCs w:val="18"/>
                          </w:rPr>
                          <w:t>0</w:t>
                        </w:r>
                      </w:p>
                    </w:tc>
                    <w:tc>
                      <w:tcPr>
                        <w:tcW w:w="0" w:type="auto"/>
                        <w:tcBorders>
                          <w:righ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47,994</w:t>
                        </w:r>
                        <w:r w:rsidR="003174A6" w:rsidRPr="003174A6">
                          <w:rPr>
                            <w:sz w:val="18"/>
                            <w:szCs w:val="18"/>
                          </w:rPr>
                          <w:t>1</w:t>
                        </w:r>
                      </w:p>
                    </w:tc>
                    <w:tc>
                      <w:tcPr>
                        <w:tcW w:w="0" w:type="auto"/>
                        <w:tcBorders>
                          <w:lef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37,8377</w:t>
                        </w:r>
                      </w:p>
                    </w:tc>
                    <w:tc>
                      <w:tcPr>
                        <w:tcW w:w="0" w:type="auto"/>
                        <w:shd w:val="clear" w:color="auto" w:fill="auto"/>
                        <w:vAlign w:val="bottom"/>
                      </w:tcPr>
                      <w:p w:rsidR="00790280" w:rsidRPr="003174A6" w:rsidRDefault="00790280" w:rsidP="00790280">
                        <w:pPr>
                          <w:rPr>
                            <w:sz w:val="18"/>
                            <w:szCs w:val="18"/>
                          </w:rPr>
                        </w:pPr>
                        <w:r w:rsidRPr="003174A6">
                          <w:rPr>
                            <w:sz w:val="18"/>
                            <w:szCs w:val="18"/>
                          </w:rPr>
                          <w:t>0,3529</w:t>
                        </w:r>
                      </w:p>
                    </w:tc>
                    <w:tc>
                      <w:tcPr>
                        <w:tcW w:w="0" w:type="auto"/>
                        <w:shd w:val="clear" w:color="auto" w:fill="auto"/>
                        <w:vAlign w:val="bottom"/>
                      </w:tcPr>
                      <w:p w:rsidR="00790280" w:rsidRPr="003174A6" w:rsidRDefault="00790280" w:rsidP="00790280">
                        <w:pPr>
                          <w:rPr>
                            <w:sz w:val="18"/>
                            <w:szCs w:val="18"/>
                          </w:rPr>
                        </w:pPr>
                        <w:r w:rsidRPr="003174A6">
                          <w:rPr>
                            <w:sz w:val="18"/>
                            <w:szCs w:val="18"/>
                          </w:rPr>
                          <w:t>48,4748</w:t>
                        </w:r>
                      </w:p>
                    </w:tc>
                    <w:tc>
                      <w:tcPr>
                        <w:tcW w:w="0" w:type="auto"/>
                        <w:tcBorders>
                          <w:right w:val="single" w:sz="12" w:space="0" w:color="auto"/>
                        </w:tcBorders>
                      </w:tcPr>
                      <w:p w:rsidR="00790280" w:rsidRPr="003174A6" w:rsidRDefault="00790280" w:rsidP="00790280">
                        <w:pPr>
                          <w:rPr>
                            <w:sz w:val="18"/>
                            <w:szCs w:val="18"/>
                          </w:rPr>
                        </w:pPr>
                        <w:r w:rsidRPr="003174A6">
                          <w:rPr>
                            <w:sz w:val="18"/>
                            <w:szCs w:val="18"/>
                          </w:rPr>
                          <w:t>-0,0333</w:t>
                        </w:r>
                      </w:p>
                    </w:tc>
                    <w:tc>
                      <w:tcPr>
                        <w:tcW w:w="0" w:type="auto"/>
                        <w:tcBorders>
                          <w:lef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37,7941</w:t>
                        </w:r>
                      </w:p>
                    </w:tc>
                    <w:tc>
                      <w:tcPr>
                        <w:tcW w:w="0" w:type="auto"/>
                        <w:shd w:val="clear" w:color="auto" w:fill="auto"/>
                        <w:vAlign w:val="bottom"/>
                      </w:tcPr>
                      <w:p w:rsidR="00790280" w:rsidRPr="003174A6" w:rsidRDefault="00790280" w:rsidP="00790280">
                        <w:pPr>
                          <w:rPr>
                            <w:sz w:val="18"/>
                            <w:szCs w:val="18"/>
                          </w:rPr>
                        </w:pPr>
                        <w:r w:rsidRPr="003174A6">
                          <w:rPr>
                            <w:sz w:val="18"/>
                            <w:szCs w:val="18"/>
                          </w:rPr>
                          <w:t>0,3526</w:t>
                        </w:r>
                      </w:p>
                    </w:tc>
                    <w:tc>
                      <w:tcPr>
                        <w:tcW w:w="0" w:type="auto"/>
                        <w:shd w:val="clear" w:color="auto" w:fill="auto"/>
                        <w:vAlign w:val="bottom"/>
                      </w:tcPr>
                      <w:p w:rsidR="00790280" w:rsidRPr="003174A6" w:rsidRDefault="00790280" w:rsidP="00790280">
                        <w:pPr>
                          <w:rPr>
                            <w:sz w:val="18"/>
                            <w:szCs w:val="18"/>
                          </w:rPr>
                        </w:pPr>
                        <w:r w:rsidRPr="003174A6">
                          <w:rPr>
                            <w:sz w:val="18"/>
                            <w:szCs w:val="18"/>
                          </w:rPr>
                          <w:t>49,737</w:t>
                        </w:r>
                        <w:r w:rsidR="003174A6" w:rsidRPr="003174A6">
                          <w:rPr>
                            <w:sz w:val="18"/>
                            <w:szCs w:val="18"/>
                          </w:rPr>
                          <w:t>9</w:t>
                        </w:r>
                      </w:p>
                    </w:tc>
                    <w:tc>
                      <w:tcPr>
                        <w:tcW w:w="0" w:type="auto"/>
                        <w:tcBorders>
                          <w:right w:val="nil"/>
                        </w:tcBorders>
                      </w:tcPr>
                      <w:p w:rsidR="00790280" w:rsidRPr="003174A6" w:rsidRDefault="00790280" w:rsidP="00790280">
                        <w:pPr>
                          <w:rPr>
                            <w:sz w:val="18"/>
                            <w:szCs w:val="18"/>
                          </w:rPr>
                        </w:pPr>
                        <w:r w:rsidRPr="003174A6">
                          <w:rPr>
                            <w:sz w:val="18"/>
                            <w:szCs w:val="18"/>
                          </w:rPr>
                          <w:t>0,0333</w:t>
                        </w:r>
                      </w:p>
                    </w:tc>
                  </w:tr>
                  <w:tr w:rsidR="003174A6" w:rsidRPr="00281050" w:rsidTr="003174A6">
                    <w:trPr>
                      <w:jc w:val="center"/>
                    </w:trPr>
                    <w:tc>
                      <w:tcPr>
                        <w:tcW w:w="0" w:type="auto"/>
                        <w:vMerge/>
                        <w:tcBorders>
                          <w:left w:val="nil"/>
                        </w:tcBorders>
                        <w:vAlign w:val="center"/>
                      </w:tcPr>
                      <w:p w:rsidR="00790280" w:rsidRPr="003174A6" w:rsidRDefault="00790280" w:rsidP="00790280">
                        <w:pPr>
                          <w:rPr>
                            <w:i/>
                            <w:sz w:val="18"/>
                            <w:szCs w:val="18"/>
                          </w:rPr>
                        </w:pPr>
                      </w:p>
                    </w:tc>
                    <w:tc>
                      <w:tcPr>
                        <w:tcW w:w="0" w:type="auto"/>
                        <w:tcBorders>
                          <w:right w:val="double" w:sz="4" w:space="0" w:color="auto"/>
                        </w:tcBorders>
                        <w:shd w:val="clear" w:color="auto" w:fill="auto"/>
                        <w:vAlign w:val="center"/>
                      </w:tcPr>
                      <w:p w:rsidR="00790280" w:rsidRPr="003174A6" w:rsidRDefault="00790280" w:rsidP="00790280">
                        <w:pPr>
                          <w:rPr>
                            <w:i/>
                            <w:sz w:val="18"/>
                            <w:szCs w:val="18"/>
                          </w:rPr>
                        </w:pPr>
                        <w:r w:rsidRPr="003174A6">
                          <w:rPr>
                            <w:i/>
                            <w:sz w:val="18"/>
                            <w:szCs w:val="18"/>
                          </w:rPr>
                          <w:t>Poznan_Hall2</w:t>
                        </w:r>
                      </w:p>
                    </w:tc>
                    <w:tc>
                      <w:tcPr>
                        <w:tcW w:w="0" w:type="auto"/>
                        <w:tcBorders>
                          <w:left w:val="double" w:sz="4" w:space="0" w:color="auto"/>
                        </w:tcBorders>
                        <w:shd w:val="clear" w:color="auto" w:fill="auto"/>
                        <w:vAlign w:val="bottom"/>
                      </w:tcPr>
                      <w:p w:rsidR="00790280" w:rsidRPr="003174A6" w:rsidRDefault="00790280" w:rsidP="00790280">
                        <w:pPr>
                          <w:rPr>
                            <w:sz w:val="18"/>
                            <w:szCs w:val="18"/>
                          </w:rPr>
                        </w:pPr>
                        <w:r w:rsidRPr="003174A6">
                          <w:rPr>
                            <w:sz w:val="18"/>
                            <w:szCs w:val="18"/>
                          </w:rPr>
                          <w:t>42,049</w:t>
                        </w:r>
                        <w:r w:rsidR="00281050" w:rsidRPr="003174A6">
                          <w:rPr>
                            <w:sz w:val="18"/>
                            <w:szCs w:val="18"/>
                          </w:rPr>
                          <w:t>1</w:t>
                        </w:r>
                      </w:p>
                    </w:tc>
                    <w:tc>
                      <w:tcPr>
                        <w:tcW w:w="0" w:type="auto"/>
                        <w:shd w:val="clear" w:color="auto" w:fill="auto"/>
                        <w:vAlign w:val="bottom"/>
                      </w:tcPr>
                      <w:p w:rsidR="00790280" w:rsidRPr="003174A6" w:rsidRDefault="00790280" w:rsidP="00790280">
                        <w:pPr>
                          <w:rPr>
                            <w:sz w:val="18"/>
                            <w:szCs w:val="18"/>
                          </w:rPr>
                        </w:pPr>
                        <w:r w:rsidRPr="003174A6">
                          <w:rPr>
                            <w:sz w:val="18"/>
                            <w:szCs w:val="18"/>
                          </w:rPr>
                          <w:t>0,2573</w:t>
                        </w:r>
                      </w:p>
                    </w:tc>
                    <w:tc>
                      <w:tcPr>
                        <w:tcW w:w="0" w:type="auto"/>
                        <w:tcBorders>
                          <w:righ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39,1993</w:t>
                        </w:r>
                      </w:p>
                    </w:tc>
                    <w:tc>
                      <w:tcPr>
                        <w:tcW w:w="0" w:type="auto"/>
                        <w:tcBorders>
                          <w:lef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41,9792</w:t>
                        </w:r>
                      </w:p>
                    </w:tc>
                    <w:tc>
                      <w:tcPr>
                        <w:tcW w:w="0" w:type="auto"/>
                        <w:shd w:val="clear" w:color="auto" w:fill="auto"/>
                        <w:vAlign w:val="bottom"/>
                      </w:tcPr>
                      <w:p w:rsidR="00790280" w:rsidRPr="003174A6" w:rsidRDefault="00790280" w:rsidP="00790280">
                        <w:pPr>
                          <w:rPr>
                            <w:sz w:val="18"/>
                            <w:szCs w:val="18"/>
                          </w:rPr>
                        </w:pPr>
                        <w:r w:rsidRPr="003174A6">
                          <w:rPr>
                            <w:sz w:val="18"/>
                            <w:szCs w:val="18"/>
                          </w:rPr>
                          <w:t>0,2571</w:t>
                        </w:r>
                      </w:p>
                    </w:tc>
                    <w:tc>
                      <w:tcPr>
                        <w:tcW w:w="0" w:type="auto"/>
                        <w:shd w:val="clear" w:color="auto" w:fill="auto"/>
                        <w:vAlign w:val="bottom"/>
                      </w:tcPr>
                      <w:p w:rsidR="00790280" w:rsidRPr="003174A6" w:rsidRDefault="00790280" w:rsidP="00790280">
                        <w:pPr>
                          <w:rPr>
                            <w:sz w:val="18"/>
                            <w:szCs w:val="18"/>
                          </w:rPr>
                        </w:pPr>
                        <w:r w:rsidRPr="003174A6">
                          <w:rPr>
                            <w:sz w:val="18"/>
                            <w:szCs w:val="18"/>
                          </w:rPr>
                          <w:t>41,3101</w:t>
                        </w:r>
                      </w:p>
                    </w:tc>
                    <w:tc>
                      <w:tcPr>
                        <w:tcW w:w="0" w:type="auto"/>
                        <w:tcBorders>
                          <w:right w:val="single" w:sz="12" w:space="0" w:color="auto"/>
                        </w:tcBorders>
                      </w:tcPr>
                      <w:p w:rsidR="00790280" w:rsidRPr="003174A6" w:rsidRDefault="00790280" w:rsidP="00790280">
                        <w:pPr>
                          <w:rPr>
                            <w:sz w:val="18"/>
                            <w:szCs w:val="18"/>
                          </w:rPr>
                        </w:pPr>
                        <w:r w:rsidRPr="003174A6">
                          <w:rPr>
                            <w:sz w:val="18"/>
                            <w:szCs w:val="18"/>
                          </w:rPr>
                          <w:t>0,0333</w:t>
                        </w:r>
                      </w:p>
                    </w:tc>
                    <w:tc>
                      <w:tcPr>
                        <w:tcW w:w="0" w:type="auto"/>
                        <w:tcBorders>
                          <w:lef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41,902</w:t>
                        </w:r>
                        <w:r w:rsidR="003174A6" w:rsidRPr="003174A6">
                          <w:rPr>
                            <w:sz w:val="18"/>
                            <w:szCs w:val="18"/>
                          </w:rPr>
                          <w:t>9</w:t>
                        </w:r>
                      </w:p>
                    </w:tc>
                    <w:tc>
                      <w:tcPr>
                        <w:tcW w:w="0" w:type="auto"/>
                        <w:shd w:val="clear" w:color="auto" w:fill="auto"/>
                        <w:vAlign w:val="bottom"/>
                      </w:tcPr>
                      <w:p w:rsidR="00790280" w:rsidRPr="003174A6" w:rsidRDefault="00790280" w:rsidP="00790280">
                        <w:pPr>
                          <w:rPr>
                            <w:sz w:val="18"/>
                            <w:szCs w:val="18"/>
                          </w:rPr>
                        </w:pPr>
                        <w:r w:rsidRPr="003174A6">
                          <w:rPr>
                            <w:sz w:val="18"/>
                            <w:szCs w:val="18"/>
                          </w:rPr>
                          <w:t>0,25</w:t>
                        </w:r>
                        <w:r w:rsidR="003174A6" w:rsidRPr="003174A6">
                          <w:rPr>
                            <w:sz w:val="18"/>
                            <w:szCs w:val="18"/>
                          </w:rPr>
                          <w:t>70</w:t>
                        </w:r>
                      </w:p>
                    </w:tc>
                    <w:tc>
                      <w:tcPr>
                        <w:tcW w:w="0" w:type="auto"/>
                        <w:shd w:val="clear" w:color="auto" w:fill="auto"/>
                        <w:vAlign w:val="bottom"/>
                      </w:tcPr>
                      <w:p w:rsidR="00790280" w:rsidRPr="003174A6" w:rsidRDefault="00790280" w:rsidP="00790280">
                        <w:pPr>
                          <w:rPr>
                            <w:sz w:val="18"/>
                            <w:szCs w:val="18"/>
                          </w:rPr>
                        </w:pPr>
                        <w:r w:rsidRPr="003174A6">
                          <w:rPr>
                            <w:sz w:val="18"/>
                            <w:szCs w:val="18"/>
                          </w:rPr>
                          <w:t>43,79</w:t>
                        </w:r>
                        <w:r w:rsidR="003174A6" w:rsidRPr="003174A6">
                          <w:rPr>
                            <w:sz w:val="18"/>
                            <w:szCs w:val="18"/>
                          </w:rPr>
                          <w:t>10</w:t>
                        </w:r>
                      </w:p>
                    </w:tc>
                    <w:tc>
                      <w:tcPr>
                        <w:tcW w:w="0" w:type="auto"/>
                        <w:tcBorders>
                          <w:right w:val="nil"/>
                        </w:tcBorders>
                      </w:tcPr>
                      <w:p w:rsidR="00790280" w:rsidRPr="003174A6" w:rsidRDefault="00790280" w:rsidP="00790280">
                        <w:pPr>
                          <w:rPr>
                            <w:sz w:val="18"/>
                            <w:szCs w:val="18"/>
                          </w:rPr>
                        </w:pPr>
                        <w:r w:rsidRPr="003174A6">
                          <w:rPr>
                            <w:sz w:val="18"/>
                            <w:szCs w:val="18"/>
                          </w:rPr>
                          <w:t>-0,0667</w:t>
                        </w:r>
                      </w:p>
                    </w:tc>
                  </w:tr>
                  <w:tr w:rsidR="003174A6" w:rsidRPr="00281050" w:rsidTr="003174A6">
                    <w:trPr>
                      <w:jc w:val="center"/>
                    </w:trPr>
                    <w:tc>
                      <w:tcPr>
                        <w:tcW w:w="0" w:type="auto"/>
                        <w:vMerge/>
                        <w:tcBorders>
                          <w:left w:val="nil"/>
                        </w:tcBorders>
                        <w:vAlign w:val="center"/>
                      </w:tcPr>
                      <w:p w:rsidR="00790280" w:rsidRPr="003174A6" w:rsidRDefault="00790280" w:rsidP="00790280">
                        <w:pPr>
                          <w:rPr>
                            <w:i/>
                            <w:sz w:val="18"/>
                            <w:szCs w:val="18"/>
                          </w:rPr>
                        </w:pPr>
                      </w:p>
                    </w:tc>
                    <w:tc>
                      <w:tcPr>
                        <w:tcW w:w="0" w:type="auto"/>
                        <w:tcBorders>
                          <w:right w:val="double" w:sz="4" w:space="0" w:color="auto"/>
                        </w:tcBorders>
                        <w:shd w:val="clear" w:color="auto" w:fill="auto"/>
                        <w:vAlign w:val="center"/>
                      </w:tcPr>
                      <w:p w:rsidR="00790280" w:rsidRPr="003174A6" w:rsidRDefault="00790280" w:rsidP="00790280">
                        <w:pPr>
                          <w:rPr>
                            <w:i/>
                            <w:sz w:val="18"/>
                            <w:szCs w:val="18"/>
                          </w:rPr>
                        </w:pPr>
                        <w:r w:rsidRPr="003174A6">
                          <w:rPr>
                            <w:i/>
                            <w:sz w:val="18"/>
                            <w:szCs w:val="18"/>
                          </w:rPr>
                          <w:t>Poznan_Street</w:t>
                        </w:r>
                      </w:p>
                    </w:tc>
                    <w:tc>
                      <w:tcPr>
                        <w:tcW w:w="0" w:type="auto"/>
                        <w:tcBorders>
                          <w:left w:val="double" w:sz="4" w:space="0" w:color="auto"/>
                        </w:tcBorders>
                        <w:shd w:val="clear" w:color="auto" w:fill="auto"/>
                        <w:vAlign w:val="bottom"/>
                      </w:tcPr>
                      <w:p w:rsidR="00790280" w:rsidRPr="003174A6" w:rsidRDefault="00790280" w:rsidP="00790280">
                        <w:pPr>
                          <w:rPr>
                            <w:sz w:val="18"/>
                            <w:szCs w:val="18"/>
                          </w:rPr>
                        </w:pPr>
                        <w:r w:rsidRPr="003174A6">
                          <w:rPr>
                            <w:sz w:val="18"/>
                            <w:szCs w:val="18"/>
                          </w:rPr>
                          <w:t>38,388</w:t>
                        </w:r>
                        <w:r w:rsidR="00281050" w:rsidRPr="003174A6">
                          <w:rPr>
                            <w:sz w:val="18"/>
                            <w:szCs w:val="18"/>
                          </w:rPr>
                          <w:t>2</w:t>
                        </w:r>
                      </w:p>
                    </w:tc>
                    <w:tc>
                      <w:tcPr>
                        <w:tcW w:w="0" w:type="auto"/>
                        <w:shd w:val="clear" w:color="auto" w:fill="auto"/>
                        <w:vAlign w:val="bottom"/>
                      </w:tcPr>
                      <w:p w:rsidR="00790280" w:rsidRPr="003174A6" w:rsidRDefault="00790280" w:rsidP="00790280">
                        <w:pPr>
                          <w:rPr>
                            <w:sz w:val="18"/>
                            <w:szCs w:val="18"/>
                          </w:rPr>
                        </w:pPr>
                        <w:r w:rsidRPr="003174A6">
                          <w:rPr>
                            <w:sz w:val="18"/>
                            <w:szCs w:val="18"/>
                          </w:rPr>
                          <w:t>0,572</w:t>
                        </w:r>
                        <w:r w:rsidR="00281050" w:rsidRPr="003174A6">
                          <w:rPr>
                            <w:sz w:val="18"/>
                            <w:szCs w:val="18"/>
                          </w:rPr>
                          <w:t>3</w:t>
                        </w:r>
                      </w:p>
                    </w:tc>
                    <w:tc>
                      <w:tcPr>
                        <w:tcW w:w="0" w:type="auto"/>
                        <w:tcBorders>
                          <w:righ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27,987</w:t>
                        </w:r>
                        <w:r w:rsidR="003174A6" w:rsidRPr="003174A6">
                          <w:rPr>
                            <w:sz w:val="18"/>
                            <w:szCs w:val="18"/>
                          </w:rPr>
                          <w:t>0</w:t>
                        </w:r>
                      </w:p>
                    </w:tc>
                    <w:tc>
                      <w:tcPr>
                        <w:tcW w:w="0" w:type="auto"/>
                        <w:tcBorders>
                          <w:lef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38,385</w:t>
                        </w:r>
                        <w:r w:rsidR="003174A6" w:rsidRPr="003174A6">
                          <w:rPr>
                            <w:sz w:val="18"/>
                            <w:szCs w:val="18"/>
                          </w:rPr>
                          <w:t>2</w:t>
                        </w:r>
                      </w:p>
                    </w:tc>
                    <w:tc>
                      <w:tcPr>
                        <w:tcW w:w="0" w:type="auto"/>
                        <w:shd w:val="clear" w:color="auto" w:fill="auto"/>
                        <w:vAlign w:val="bottom"/>
                      </w:tcPr>
                      <w:p w:rsidR="00790280" w:rsidRPr="003174A6" w:rsidRDefault="00790280" w:rsidP="00790280">
                        <w:pPr>
                          <w:rPr>
                            <w:sz w:val="18"/>
                            <w:szCs w:val="18"/>
                          </w:rPr>
                        </w:pPr>
                        <w:r w:rsidRPr="003174A6">
                          <w:rPr>
                            <w:sz w:val="18"/>
                            <w:szCs w:val="18"/>
                          </w:rPr>
                          <w:t>0,5722</w:t>
                        </w:r>
                      </w:p>
                    </w:tc>
                    <w:tc>
                      <w:tcPr>
                        <w:tcW w:w="0" w:type="auto"/>
                        <w:shd w:val="clear" w:color="auto" w:fill="auto"/>
                        <w:vAlign w:val="bottom"/>
                      </w:tcPr>
                      <w:p w:rsidR="00790280" w:rsidRPr="003174A6" w:rsidRDefault="00790280" w:rsidP="00790280">
                        <w:pPr>
                          <w:rPr>
                            <w:sz w:val="18"/>
                            <w:szCs w:val="18"/>
                          </w:rPr>
                        </w:pPr>
                        <w:r w:rsidRPr="003174A6">
                          <w:rPr>
                            <w:sz w:val="18"/>
                            <w:szCs w:val="18"/>
                          </w:rPr>
                          <w:t>28,1233</w:t>
                        </w:r>
                      </w:p>
                    </w:tc>
                    <w:tc>
                      <w:tcPr>
                        <w:tcW w:w="0" w:type="auto"/>
                        <w:tcBorders>
                          <w:right w:val="single" w:sz="12" w:space="0" w:color="auto"/>
                        </w:tcBorders>
                      </w:tcPr>
                      <w:p w:rsidR="00790280" w:rsidRPr="003174A6" w:rsidRDefault="00790280" w:rsidP="00790280">
                        <w:pPr>
                          <w:rPr>
                            <w:sz w:val="18"/>
                            <w:szCs w:val="18"/>
                          </w:rPr>
                        </w:pPr>
                        <w:r w:rsidRPr="003174A6">
                          <w:rPr>
                            <w:sz w:val="18"/>
                            <w:szCs w:val="18"/>
                          </w:rPr>
                          <w:t>0,1000</w:t>
                        </w:r>
                      </w:p>
                    </w:tc>
                    <w:tc>
                      <w:tcPr>
                        <w:tcW w:w="0" w:type="auto"/>
                        <w:tcBorders>
                          <w:left w:val="single" w:sz="12" w:space="0" w:color="auto"/>
                        </w:tcBorders>
                        <w:shd w:val="clear" w:color="auto" w:fill="auto"/>
                        <w:vAlign w:val="bottom"/>
                      </w:tcPr>
                      <w:p w:rsidR="00790280" w:rsidRPr="003174A6" w:rsidRDefault="00790280" w:rsidP="00790280">
                        <w:pPr>
                          <w:rPr>
                            <w:sz w:val="18"/>
                            <w:szCs w:val="18"/>
                          </w:rPr>
                        </w:pPr>
                        <w:r w:rsidRPr="003174A6">
                          <w:rPr>
                            <w:sz w:val="18"/>
                            <w:szCs w:val="18"/>
                          </w:rPr>
                          <w:t>38,356</w:t>
                        </w:r>
                        <w:r w:rsidR="003174A6" w:rsidRPr="003174A6">
                          <w:rPr>
                            <w:sz w:val="18"/>
                            <w:szCs w:val="18"/>
                          </w:rPr>
                          <w:t>6</w:t>
                        </w:r>
                      </w:p>
                    </w:tc>
                    <w:tc>
                      <w:tcPr>
                        <w:tcW w:w="0" w:type="auto"/>
                        <w:shd w:val="clear" w:color="auto" w:fill="auto"/>
                        <w:vAlign w:val="bottom"/>
                      </w:tcPr>
                      <w:p w:rsidR="00790280" w:rsidRPr="003174A6" w:rsidRDefault="00790280" w:rsidP="00790280">
                        <w:pPr>
                          <w:rPr>
                            <w:sz w:val="18"/>
                            <w:szCs w:val="18"/>
                          </w:rPr>
                        </w:pPr>
                        <w:r w:rsidRPr="003174A6">
                          <w:rPr>
                            <w:sz w:val="18"/>
                            <w:szCs w:val="18"/>
                          </w:rPr>
                          <w:t>0,572</w:t>
                        </w:r>
                        <w:r w:rsidR="003174A6" w:rsidRPr="003174A6">
                          <w:rPr>
                            <w:sz w:val="18"/>
                            <w:szCs w:val="18"/>
                          </w:rPr>
                          <w:t>0</w:t>
                        </w:r>
                      </w:p>
                    </w:tc>
                    <w:tc>
                      <w:tcPr>
                        <w:tcW w:w="0" w:type="auto"/>
                        <w:shd w:val="clear" w:color="auto" w:fill="auto"/>
                        <w:vAlign w:val="bottom"/>
                      </w:tcPr>
                      <w:p w:rsidR="00790280" w:rsidRPr="003174A6" w:rsidRDefault="00790280" w:rsidP="00790280">
                        <w:pPr>
                          <w:rPr>
                            <w:sz w:val="18"/>
                            <w:szCs w:val="18"/>
                          </w:rPr>
                        </w:pPr>
                        <w:r w:rsidRPr="003174A6">
                          <w:rPr>
                            <w:sz w:val="18"/>
                            <w:szCs w:val="18"/>
                          </w:rPr>
                          <w:t>28,6531</w:t>
                        </w:r>
                      </w:p>
                    </w:tc>
                    <w:tc>
                      <w:tcPr>
                        <w:tcW w:w="0" w:type="auto"/>
                        <w:tcBorders>
                          <w:right w:val="nil"/>
                        </w:tcBorders>
                      </w:tcPr>
                      <w:p w:rsidR="00790280" w:rsidRPr="003174A6" w:rsidRDefault="00790280" w:rsidP="00790280">
                        <w:pPr>
                          <w:rPr>
                            <w:sz w:val="18"/>
                            <w:szCs w:val="18"/>
                          </w:rPr>
                        </w:pPr>
                        <w:r w:rsidRPr="003174A6">
                          <w:rPr>
                            <w:sz w:val="18"/>
                            <w:szCs w:val="18"/>
                          </w:rPr>
                          <w:t>0,1667</w:t>
                        </w:r>
                      </w:p>
                    </w:tc>
                  </w:tr>
                  <w:tr w:rsidR="003174A6" w:rsidRPr="00281050" w:rsidTr="003174A6">
                    <w:trPr>
                      <w:jc w:val="center"/>
                    </w:trPr>
                    <w:tc>
                      <w:tcPr>
                        <w:tcW w:w="0" w:type="auto"/>
                        <w:gridSpan w:val="2"/>
                        <w:tcBorders>
                          <w:top w:val="double" w:sz="4" w:space="0" w:color="auto"/>
                          <w:left w:val="nil"/>
                          <w:bottom w:val="double" w:sz="4" w:space="0" w:color="auto"/>
                          <w:right w:val="double" w:sz="4" w:space="0" w:color="auto"/>
                        </w:tcBorders>
                        <w:vAlign w:val="center"/>
                      </w:tcPr>
                      <w:p w:rsidR="00281050" w:rsidRPr="003174A6" w:rsidRDefault="00281050" w:rsidP="00281050">
                        <w:pPr>
                          <w:rPr>
                            <w:b/>
                            <w:i/>
                            <w:sz w:val="18"/>
                            <w:szCs w:val="18"/>
                          </w:rPr>
                        </w:pPr>
                        <w:r w:rsidRPr="003174A6">
                          <w:rPr>
                            <w:b/>
                            <w:i/>
                            <w:sz w:val="18"/>
                            <w:szCs w:val="18"/>
                          </w:rPr>
                          <w:t>Média</w:t>
                        </w:r>
                      </w:p>
                    </w:tc>
                    <w:tc>
                      <w:tcPr>
                        <w:tcW w:w="0" w:type="auto"/>
                        <w:tcBorders>
                          <w:top w:val="double" w:sz="4" w:space="0" w:color="auto"/>
                          <w:left w:val="double" w:sz="4" w:space="0" w:color="auto"/>
                          <w:bottom w:val="double" w:sz="4" w:space="0" w:color="auto"/>
                        </w:tcBorders>
                        <w:shd w:val="clear" w:color="auto" w:fill="auto"/>
                      </w:tcPr>
                      <w:p w:rsidR="00281050" w:rsidRPr="003174A6" w:rsidRDefault="00281050" w:rsidP="00281050">
                        <w:pPr>
                          <w:rPr>
                            <w:b/>
                            <w:sz w:val="18"/>
                            <w:szCs w:val="18"/>
                          </w:rPr>
                        </w:pPr>
                        <w:r w:rsidRPr="003174A6">
                          <w:rPr>
                            <w:b/>
                            <w:sz w:val="18"/>
                            <w:szCs w:val="18"/>
                          </w:rPr>
                          <w:t>39,2938</w:t>
                        </w:r>
                      </w:p>
                    </w:tc>
                    <w:tc>
                      <w:tcPr>
                        <w:tcW w:w="0" w:type="auto"/>
                        <w:tcBorders>
                          <w:top w:val="double" w:sz="4" w:space="0" w:color="auto"/>
                          <w:bottom w:val="double" w:sz="4" w:space="0" w:color="auto"/>
                        </w:tcBorders>
                        <w:shd w:val="clear" w:color="auto" w:fill="auto"/>
                      </w:tcPr>
                      <w:p w:rsidR="00281050" w:rsidRPr="003174A6" w:rsidRDefault="00281050" w:rsidP="00281050">
                        <w:pPr>
                          <w:rPr>
                            <w:b/>
                            <w:sz w:val="18"/>
                            <w:szCs w:val="18"/>
                          </w:rPr>
                        </w:pPr>
                        <w:r w:rsidRPr="003174A6">
                          <w:rPr>
                            <w:b/>
                            <w:sz w:val="18"/>
                            <w:szCs w:val="18"/>
                          </w:rPr>
                          <w:t>0,4934</w:t>
                        </w:r>
                      </w:p>
                    </w:tc>
                    <w:tc>
                      <w:tcPr>
                        <w:tcW w:w="0" w:type="auto"/>
                        <w:tcBorders>
                          <w:top w:val="double" w:sz="4" w:space="0" w:color="auto"/>
                          <w:bottom w:val="double" w:sz="4" w:space="0" w:color="auto"/>
                          <w:right w:val="single" w:sz="12" w:space="0" w:color="auto"/>
                        </w:tcBorders>
                        <w:shd w:val="clear" w:color="auto" w:fill="auto"/>
                      </w:tcPr>
                      <w:p w:rsidR="00281050" w:rsidRPr="003174A6" w:rsidRDefault="00281050" w:rsidP="00281050">
                        <w:pPr>
                          <w:rPr>
                            <w:b/>
                            <w:sz w:val="18"/>
                            <w:szCs w:val="18"/>
                          </w:rPr>
                        </w:pPr>
                        <w:r w:rsidRPr="003174A6">
                          <w:rPr>
                            <w:b/>
                            <w:sz w:val="18"/>
                            <w:szCs w:val="18"/>
                          </w:rPr>
                          <w:t>33,4716</w:t>
                        </w:r>
                      </w:p>
                    </w:tc>
                    <w:tc>
                      <w:tcPr>
                        <w:tcW w:w="0" w:type="auto"/>
                        <w:tcBorders>
                          <w:top w:val="double" w:sz="4" w:space="0" w:color="auto"/>
                          <w:left w:val="single" w:sz="12" w:space="0" w:color="auto"/>
                          <w:bottom w:val="double" w:sz="4" w:space="0" w:color="auto"/>
                        </w:tcBorders>
                        <w:shd w:val="clear" w:color="auto" w:fill="auto"/>
                        <w:vAlign w:val="bottom"/>
                      </w:tcPr>
                      <w:p w:rsidR="00281050" w:rsidRPr="003174A6" w:rsidRDefault="00281050" w:rsidP="00281050">
                        <w:pPr>
                          <w:jc w:val="right"/>
                          <w:rPr>
                            <w:b/>
                            <w:sz w:val="18"/>
                            <w:szCs w:val="18"/>
                          </w:rPr>
                        </w:pPr>
                        <w:r w:rsidRPr="003174A6">
                          <w:rPr>
                            <w:b/>
                            <w:sz w:val="18"/>
                            <w:szCs w:val="18"/>
                          </w:rPr>
                          <w:t>39,2784</w:t>
                        </w:r>
                      </w:p>
                    </w:tc>
                    <w:tc>
                      <w:tcPr>
                        <w:tcW w:w="0" w:type="auto"/>
                        <w:tcBorders>
                          <w:top w:val="double" w:sz="4" w:space="0" w:color="auto"/>
                          <w:bottom w:val="double" w:sz="4" w:space="0" w:color="auto"/>
                        </w:tcBorders>
                        <w:shd w:val="clear" w:color="auto" w:fill="auto"/>
                        <w:vAlign w:val="bottom"/>
                      </w:tcPr>
                      <w:p w:rsidR="00281050" w:rsidRPr="003174A6" w:rsidRDefault="00281050" w:rsidP="00281050">
                        <w:pPr>
                          <w:jc w:val="right"/>
                          <w:rPr>
                            <w:b/>
                            <w:sz w:val="18"/>
                            <w:szCs w:val="18"/>
                          </w:rPr>
                        </w:pPr>
                        <w:r w:rsidRPr="003174A6">
                          <w:rPr>
                            <w:b/>
                            <w:sz w:val="18"/>
                            <w:szCs w:val="18"/>
                          </w:rPr>
                          <w:t>0,4933</w:t>
                        </w:r>
                      </w:p>
                    </w:tc>
                    <w:tc>
                      <w:tcPr>
                        <w:tcW w:w="0" w:type="auto"/>
                        <w:tcBorders>
                          <w:top w:val="double" w:sz="4" w:space="0" w:color="auto"/>
                          <w:bottom w:val="double" w:sz="4" w:space="0" w:color="auto"/>
                        </w:tcBorders>
                        <w:shd w:val="clear" w:color="auto" w:fill="auto"/>
                        <w:vAlign w:val="bottom"/>
                      </w:tcPr>
                      <w:p w:rsidR="00281050" w:rsidRPr="003174A6" w:rsidRDefault="00281050" w:rsidP="00281050">
                        <w:pPr>
                          <w:jc w:val="right"/>
                          <w:rPr>
                            <w:b/>
                            <w:sz w:val="18"/>
                            <w:szCs w:val="18"/>
                          </w:rPr>
                        </w:pPr>
                        <w:r w:rsidRPr="003174A6">
                          <w:rPr>
                            <w:b/>
                            <w:sz w:val="18"/>
                            <w:szCs w:val="18"/>
                          </w:rPr>
                          <w:t>33,8563</w:t>
                        </w:r>
                      </w:p>
                    </w:tc>
                    <w:tc>
                      <w:tcPr>
                        <w:tcW w:w="0" w:type="auto"/>
                        <w:tcBorders>
                          <w:top w:val="double" w:sz="4" w:space="0" w:color="auto"/>
                          <w:bottom w:val="double" w:sz="4" w:space="0" w:color="auto"/>
                          <w:right w:val="single" w:sz="12" w:space="0" w:color="auto"/>
                        </w:tcBorders>
                      </w:tcPr>
                      <w:p w:rsidR="00281050" w:rsidRPr="003174A6" w:rsidRDefault="00281050" w:rsidP="00281050">
                        <w:pPr>
                          <w:rPr>
                            <w:b/>
                            <w:sz w:val="18"/>
                            <w:szCs w:val="18"/>
                          </w:rPr>
                        </w:pPr>
                        <w:r w:rsidRPr="003174A6">
                          <w:rPr>
                            <w:b/>
                            <w:sz w:val="18"/>
                            <w:szCs w:val="18"/>
                          </w:rPr>
                          <w:t>-0,0143</w:t>
                        </w:r>
                      </w:p>
                    </w:tc>
                    <w:tc>
                      <w:tcPr>
                        <w:tcW w:w="0" w:type="auto"/>
                        <w:tcBorders>
                          <w:top w:val="double" w:sz="4" w:space="0" w:color="auto"/>
                          <w:left w:val="single" w:sz="12" w:space="0" w:color="auto"/>
                          <w:bottom w:val="double" w:sz="4" w:space="0" w:color="auto"/>
                        </w:tcBorders>
                        <w:shd w:val="clear" w:color="auto" w:fill="auto"/>
                      </w:tcPr>
                      <w:p w:rsidR="00281050" w:rsidRPr="003174A6" w:rsidRDefault="00281050" w:rsidP="00281050">
                        <w:pPr>
                          <w:rPr>
                            <w:b/>
                            <w:sz w:val="18"/>
                            <w:szCs w:val="18"/>
                          </w:rPr>
                        </w:pPr>
                        <w:r w:rsidRPr="003174A6">
                          <w:rPr>
                            <w:b/>
                            <w:sz w:val="18"/>
                            <w:szCs w:val="18"/>
                          </w:rPr>
                          <w:t>39,214</w:t>
                        </w:r>
                        <w:r w:rsidR="003174A6" w:rsidRPr="003174A6">
                          <w:rPr>
                            <w:b/>
                            <w:sz w:val="18"/>
                            <w:szCs w:val="18"/>
                          </w:rPr>
                          <w:t>2</w:t>
                        </w:r>
                      </w:p>
                    </w:tc>
                    <w:tc>
                      <w:tcPr>
                        <w:tcW w:w="0" w:type="auto"/>
                        <w:tcBorders>
                          <w:top w:val="double" w:sz="4" w:space="0" w:color="auto"/>
                          <w:bottom w:val="double" w:sz="4" w:space="0" w:color="auto"/>
                        </w:tcBorders>
                        <w:shd w:val="clear" w:color="auto" w:fill="auto"/>
                      </w:tcPr>
                      <w:p w:rsidR="00281050" w:rsidRPr="003174A6" w:rsidRDefault="00281050" w:rsidP="00281050">
                        <w:pPr>
                          <w:rPr>
                            <w:b/>
                            <w:sz w:val="18"/>
                            <w:szCs w:val="18"/>
                          </w:rPr>
                        </w:pPr>
                        <w:r w:rsidRPr="003174A6">
                          <w:rPr>
                            <w:b/>
                            <w:sz w:val="18"/>
                            <w:szCs w:val="18"/>
                          </w:rPr>
                          <w:t>0,4931</w:t>
                        </w:r>
                      </w:p>
                    </w:tc>
                    <w:tc>
                      <w:tcPr>
                        <w:tcW w:w="0" w:type="auto"/>
                        <w:tcBorders>
                          <w:top w:val="double" w:sz="4" w:space="0" w:color="auto"/>
                          <w:bottom w:val="double" w:sz="4" w:space="0" w:color="auto"/>
                        </w:tcBorders>
                        <w:shd w:val="clear" w:color="auto" w:fill="auto"/>
                      </w:tcPr>
                      <w:p w:rsidR="00281050" w:rsidRPr="003174A6" w:rsidRDefault="00281050" w:rsidP="00281050">
                        <w:pPr>
                          <w:rPr>
                            <w:b/>
                            <w:sz w:val="18"/>
                            <w:szCs w:val="18"/>
                          </w:rPr>
                        </w:pPr>
                        <w:r w:rsidRPr="003174A6">
                          <w:rPr>
                            <w:b/>
                            <w:sz w:val="18"/>
                            <w:szCs w:val="18"/>
                          </w:rPr>
                          <w:t>35,5017</w:t>
                        </w:r>
                      </w:p>
                    </w:tc>
                    <w:tc>
                      <w:tcPr>
                        <w:tcW w:w="0" w:type="auto"/>
                        <w:tcBorders>
                          <w:top w:val="double" w:sz="4" w:space="0" w:color="auto"/>
                          <w:bottom w:val="double" w:sz="4" w:space="0" w:color="auto"/>
                          <w:right w:val="nil"/>
                        </w:tcBorders>
                      </w:tcPr>
                      <w:p w:rsidR="00281050" w:rsidRPr="003174A6" w:rsidRDefault="00281050" w:rsidP="00281050">
                        <w:pPr>
                          <w:rPr>
                            <w:b/>
                            <w:sz w:val="18"/>
                            <w:szCs w:val="18"/>
                          </w:rPr>
                        </w:pPr>
                        <w:r w:rsidRPr="003174A6">
                          <w:rPr>
                            <w:b/>
                            <w:sz w:val="18"/>
                            <w:szCs w:val="18"/>
                          </w:rPr>
                          <w:t>-0,0429</w:t>
                        </w:r>
                      </w:p>
                    </w:tc>
                  </w:tr>
                </w:tbl>
                <w:p w:rsidR="00817C5A" w:rsidRDefault="00817C5A" w:rsidP="00790280"/>
              </w:txbxContent>
            </v:textbox>
            <w10:wrap type="square" anchorx="margin" anchory="margin"/>
          </v:shape>
        </w:pict>
      </w:r>
      <w:r w:rsidR="001D34A5">
        <w:rPr>
          <w:lang w:val="pt-BR"/>
        </w:rPr>
        <w:t>Considerando o THR 95</w:t>
      </w:r>
      <w:r w:rsidR="00D13462">
        <w:rPr>
          <w:lang w:val="pt-BR"/>
        </w:rPr>
        <w:t xml:space="preserve">, é possível observar que exceto no vídeo </w:t>
      </w:r>
      <w:r w:rsidR="00D13462">
        <w:rPr>
          <w:i/>
          <w:lang w:val="pt-BR"/>
        </w:rPr>
        <w:t xml:space="preserve">Kendo </w:t>
      </w:r>
      <w:r w:rsidR="00D13462">
        <w:rPr>
          <w:lang w:val="pt-BR"/>
        </w:rPr>
        <w:t xml:space="preserve">os dados não são dispersos, ocorrendo apenas alguns </w:t>
      </w:r>
      <w:r w:rsidR="00D13462">
        <w:rPr>
          <w:i/>
          <w:lang w:val="pt-BR"/>
        </w:rPr>
        <w:t>outliers</w:t>
      </w:r>
      <w:r w:rsidR="00D13462">
        <w:rPr>
          <w:lang w:val="pt-BR"/>
        </w:rPr>
        <w:t xml:space="preserve">. Com isto, infere-se que apenas no vídeo </w:t>
      </w:r>
      <w:r w:rsidR="00D13462" w:rsidRPr="00D13462">
        <w:rPr>
          <w:i/>
          <w:lang w:val="pt-BR"/>
        </w:rPr>
        <w:t>Kendo</w:t>
      </w:r>
      <w:r w:rsidR="00D13462">
        <w:rPr>
          <w:lang w:val="pt-BR"/>
        </w:rPr>
        <w:t xml:space="preserve"> os avaliadores tenderam a perceber uma maior degradação na qualidade de imagem do vídeo proporcionado pela heurística </w:t>
      </w:r>
      <w:r w:rsidR="00D13462">
        <w:rPr>
          <w:i/>
          <w:lang w:val="pt-BR"/>
        </w:rPr>
        <w:t>Early Skip</w:t>
      </w:r>
      <w:r w:rsidR="00D13462">
        <w:rPr>
          <w:lang w:val="pt-BR"/>
        </w:rPr>
        <w:t>/DIS quando comparado ao 3D-HEVC original.</w:t>
      </w:r>
    </w:p>
    <w:p w:rsidR="00D13462" w:rsidRPr="00E51140" w:rsidRDefault="00D13462" w:rsidP="00D13462">
      <w:pPr>
        <w:pStyle w:val="Corpodetexto"/>
        <w:rPr>
          <w:lang w:val="pt-BR"/>
        </w:rPr>
      </w:pPr>
      <w:r>
        <w:rPr>
          <w:lang w:val="pt-BR"/>
        </w:rPr>
        <w:t xml:space="preserve">Por outro lado, considerando o THR 80, é possível observar na maioria dos </w:t>
      </w:r>
      <w:r w:rsidR="00686D66">
        <w:rPr>
          <w:lang w:val="pt-BR"/>
        </w:rPr>
        <w:t>casos</w:t>
      </w:r>
      <w:r>
        <w:rPr>
          <w:lang w:val="pt-BR"/>
        </w:rPr>
        <w:t xml:space="preserve"> (exceto nos vídeos </w:t>
      </w:r>
      <w:r w:rsidR="00686D66">
        <w:rPr>
          <w:i/>
          <w:lang w:val="pt-BR"/>
        </w:rPr>
        <w:t>GTFly</w:t>
      </w:r>
      <w:r>
        <w:rPr>
          <w:i/>
          <w:lang w:val="pt-BR"/>
        </w:rPr>
        <w:t xml:space="preserve"> </w:t>
      </w:r>
      <w:r w:rsidRPr="00D13462">
        <w:rPr>
          <w:lang w:val="pt-BR"/>
        </w:rPr>
        <w:t>e</w:t>
      </w:r>
      <w:r>
        <w:rPr>
          <w:lang w:val="pt-BR"/>
        </w:rPr>
        <w:t xml:space="preserve"> </w:t>
      </w:r>
      <w:r w:rsidRPr="00D13462">
        <w:rPr>
          <w:i/>
          <w:lang w:val="pt-BR"/>
        </w:rPr>
        <w:t>Poznan_</w:t>
      </w:r>
      <w:r w:rsidR="00686D66">
        <w:rPr>
          <w:i/>
          <w:lang w:val="pt-BR"/>
        </w:rPr>
        <w:t>Street</w:t>
      </w:r>
      <w:r>
        <w:rPr>
          <w:lang w:val="pt-BR"/>
        </w:rPr>
        <w:t>) uma tendência dos avaliadores a perceberem uma maior degradação</w:t>
      </w:r>
      <w:r w:rsidR="00686D66">
        <w:rPr>
          <w:lang w:val="pt-BR"/>
        </w:rPr>
        <w:t xml:space="preserve"> na qualidade da imagem. </w:t>
      </w:r>
      <w:r w:rsidR="0020026B">
        <w:rPr>
          <w:lang w:val="pt-BR"/>
        </w:rPr>
        <w:t>É</w:t>
      </w:r>
      <w:r w:rsidR="007134C8">
        <w:rPr>
          <w:lang w:val="pt-BR"/>
        </w:rPr>
        <w:t xml:space="preserve"> importante destacar que </w:t>
      </w:r>
      <w:r w:rsidR="00E51140">
        <w:rPr>
          <w:lang w:val="pt-BR"/>
        </w:rPr>
        <w:t xml:space="preserve">o comportamento dos dados no vídeo </w:t>
      </w:r>
      <w:r w:rsidR="00E51140">
        <w:rPr>
          <w:i/>
          <w:lang w:val="pt-BR"/>
        </w:rPr>
        <w:t>Kendo</w:t>
      </w:r>
      <w:r w:rsidR="00E51140">
        <w:rPr>
          <w:lang w:val="pt-BR"/>
        </w:rPr>
        <w:t xml:space="preserve"> é bem semelhante para ambos os casos, demonstrando que a variação do THR não causou significativa variação na qualidade de imagem desta sequência.</w:t>
      </w:r>
    </w:p>
    <w:p w:rsidR="009971D4" w:rsidRDefault="00E6302C" w:rsidP="001A0084">
      <w:pPr>
        <w:pStyle w:val="Corpodetexto"/>
        <w:rPr>
          <w:lang w:val="pt-BR"/>
        </w:rPr>
      </w:pPr>
      <w:r>
        <w:rPr>
          <w:lang w:val="pt-BR"/>
        </w:rPr>
        <w:t xml:space="preserve">Na Tabela 1 é possível identificar que a sequência </w:t>
      </w:r>
      <w:r>
        <w:rPr>
          <w:i/>
          <w:lang w:val="pt-BR"/>
        </w:rPr>
        <w:t xml:space="preserve">Undo_Dancer </w:t>
      </w:r>
      <w:r>
        <w:rPr>
          <w:lang w:val="pt-BR"/>
        </w:rPr>
        <w:t xml:space="preserve">apresentou a maior diferença absoluta entre as médias de </w:t>
      </w:r>
      <w:r w:rsidRPr="009066ED">
        <w:rPr>
          <w:i/>
          <w:lang w:val="pt-BR"/>
        </w:rPr>
        <w:t>ΔMOS</w:t>
      </w:r>
      <w:r>
        <w:rPr>
          <w:i/>
          <w:lang w:val="pt-BR"/>
        </w:rPr>
        <w:t xml:space="preserve"> </w:t>
      </w:r>
      <w:r>
        <w:rPr>
          <w:lang w:val="pt-BR"/>
        </w:rPr>
        <w:t>em ambas as avaliações</w:t>
      </w:r>
      <w:r w:rsidR="0020026B">
        <w:rPr>
          <w:lang w:val="pt-BR"/>
        </w:rPr>
        <w:t xml:space="preserve"> (0,2666). Tendo isto em vista, a Figura 3 apresenta uma comparação entre os histogramas de ambos os cenários para esta sequência de vídeo.</w:t>
      </w:r>
      <w:r w:rsidR="00D77D7C">
        <w:rPr>
          <w:lang w:val="pt-BR"/>
        </w:rPr>
        <w:t xml:space="preserve"> </w:t>
      </w:r>
    </w:p>
    <w:p w:rsidR="00EA1F66" w:rsidRDefault="00D77D7C" w:rsidP="008E5B2A">
      <w:pPr>
        <w:pStyle w:val="Corpodetexto"/>
        <w:rPr>
          <w:lang w:val="pt-BR"/>
        </w:rPr>
      </w:pPr>
      <w:r>
        <w:rPr>
          <w:lang w:val="pt-BR"/>
        </w:rPr>
        <w:t>É</w:t>
      </w:r>
      <w:r w:rsidR="009971D4">
        <w:rPr>
          <w:lang w:val="pt-BR"/>
        </w:rPr>
        <w:t xml:space="preserve"> possível perceber que</w:t>
      </w:r>
      <w:r w:rsidR="00332BE7">
        <w:rPr>
          <w:lang w:val="pt-BR"/>
        </w:rPr>
        <w:t xml:space="preserve"> em</w:t>
      </w:r>
      <w:r w:rsidR="009971D4">
        <w:rPr>
          <w:lang w:val="pt-BR"/>
        </w:rPr>
        <w:t xml:space="preserve"> ambos THR’s, 18 avaliadores não perceberam uma degradação na qualidade de imagem proporcionado pela heurística </w:t>
      </w:r>
      <w:r w:rsidR="009971D4">
        <w:rPr>
          <w:i/>
          <w:lang w:val="pt-BR"/>
        </w:rPr>
        <w:t>Early Skip</w:t>
      </w:r>
      <w:r w:rsidR="009971D4">
        <w:rPr>
          <w:lang w:val="pt-BR"/>
        </w:rPr>
        <w:t xml:space="preserve">/DIS, quando comparada a degradação proporcionada pelo próprio </w:t>
      </w:r>
      <w:r w:rsidR="007C1A37">
        <w:rPr>
          <w:lang w:val="pt-BR"/>
        </w:rPr>
        <w:t>3D-</w:t>
      </w:r>
      <w:r w:rsidR="009971D4">
        <w:rPr>
          <w:lang w:val="pt-BR"/>
        </w:rPr>
        <w:t>HEVC. Entretanto, considerando THR</w:t>
      </w:r>
      <w:r w:rsidR="008E5B2A">
        <w:rPr>
          <w:lang w:val="pt-BR"/>
        </w:rPr>
        <w:t xml:space="preserve"> 80 é possível perceber a tendência dos avaliadores em perceber maior impacto à qualidade de imagem do vídeo – comparado ao THR 90 – de acordo com o gráfico apresentado na Figura 2.</w:t>
      </w:r>
    </w:p>
    <w:p w:rsidR="00332BE7" w:rsidRDefault="005C7231" w:rsidP="00332BE7">
      <w:pPr>
        <w:pStyle w:val="Ttulo3"/>
      </w:pPr>
      <w:r>
        <w:lastRenderedPageBreak/>
        <w:pict>
          <v:shape id="_x0000_s1047" type="#_x0000_t202" style="position:absolute;left:0;text-align:left;margin-left:92.65pt;margin-top:0;width:251pt;height:124.05pt;z-index:5;visibility:visible;mso-wrap-distance-left:9pt;mso-wrap-distance-top:3.6pt;mso-wrap-distance-right:9pt;mso-wrap-distance-bottom:3.6pt;mso-position-horizontal:right;mso-position-horizontal-relative:margin;mso-position-vertical:top;mso-position-vertical-relative:margin;mso-width-relative:margin;mso-height-relative:margin;v-text-anchor:top">
            <v:textbox>
              <w:txbxContent>
                <w:p w:rsidR="003A4A57" w:rsidRDefault="005C7231">
                  <w:r>
                    <w:pict>
                      <v:shape id="_x0000_i1027" type="#_x0000_t75" style="width:235.35pt;height:102.1pt">
                        <v:imagedata r:id="rId7" o:title=""/>
                      </v:shape>
                    </w:pict>
                  </w:r>
                </w:p>
                <w:p w:rsidR="00FA2BC1" w:rsidRPr="003A4A57" w:rsidRDefault="00FA2BC1" w:rsidP="00FA2BC1">
                  <w:pPr>
                    <w:pStyle w:val="figurecaption"/>
                    <w:numPr>
                      <w:ilvl w:val="0"/>
                      <w:numId w:val="0"/>
                    </w:numPr>
                    <w:rPr>
                      <w:lang w:val="pt-BR"/>
                    </w:rPr>
                  </w:pPr>
                  <w:r>
                    <w:rPr>
                      <w:rFonts w:eastAsia="MS Mincho"/>
                      <w:lang w:val="pt-BR"/>
                    </w:rPr>
                    <w:t>Fig. 5</w:t>
                  </w:r>
                  <w:r>
                    <w:rPr>
                      <w:rFonts w:eastAsia="MS Mincho"/>
                      <w:lang w:val="pt-BR"/>
                    </w:rPr>
                    <w:tab/>
                    <w:t xml:space="preserve">Discrepância nos votos </w:t>
                  </w:r>
                </w:p>
              </w:txbxContent>
            </v:textbox>
            <w10:wrap type="square" anchorx="margin" anchory="margin"/>
          </v:shape>
        </w:pict>
      </w:r>
      <w:r>
        <w:pict>
          <v:shape id="_x0000_s1044" type="#_x0000_t202" style="position:absolute;left:0;text-align:left;margin-left:0;margin-top:0;width:252.75pt;height:130.7pt;z-index:3;visibility:visible;mso-wrap-style:none;mso-wrap-distance-left:9pt;mso-wrap-distance-top:3.6pt;mso-wrap-distance-right:9pt;mso-wrap-distance-bottom:3.6pt;mso-position-horizontal:left;mso-position-horizontal-relative:margin;mso-position-vertical:top;mso-position-vertical-relative:margin;mso-width-relative:margin;mso-height-relative:margin;v-text-anchor:top">
            <v:textbox style="mso-next-textbox:#_x0000_s1044">
              <w:txbxContent>
                <w:p w:rsidR="0020026B" w:rsidRDefault="005C7231">
                  <w:r>
                    <w:pict>
                      <v:shape id="_x0000_i1028" type="#_x0000_t75" style="width:169.25pt;height:101pt">
                        <v:imagedata r:id="rId8" o:title=""/>
                      </v:shape>
                    </w:pict>
                  </w:r>
                </w:p>
                <w:p w:rsidR="0020026B" w:rsidRPr="000550ED" w:rsidRDefault="000550ED" w:rsidP="000550ED">
                  <w:pPr>
                    <w:pStyle w:val="figurecaption"/>
                    <w:numPr>
                      <w:ilvl w:val="0"/>
                      <w:numId w:val="0"/>
                    </w:numPr>
                    <w:rPr>
                      <w:rFonts w:eastAsia="MS Mincho"/>
                      <w:lang w:val="pt-BR"/>
                    </w:rPr>
                  </w:pPr>
                  <w:bookmarkStart w:id="13" w:name="OLE_LINK4"/>
                  <w:bookmarkStart w:id="14" w:name="OLE_LINK5"/>
                  <w:bookmarkStart w:id="15" w:name="_Hlk477999290"/>
                  <w:bookmarkStart w:id="16" w:name="OLE_LINK6"/>
                  <w:bookmarkStart w:id="17" w:name="OLE_LINK16"/>
                  <w:bookmarkStart w:id="18" w:name="_Hlk478002165"/>
                  <w:r>
                    <w:rPr>
                      <w:rFonts w:eastAsia="MS Mincho"/>
                      <w:lang w:val="pt-BR"/>
                    </w:rPr>
                    <w:t>Fig. 3</w:t>
                  </w:r>
                  <w:r>
                    <w:rPr>
                      <w:rFonts w:eastAsia="MS Mincho"/>
                      <w:lang w:val="pt-BR"/>
                    </w:rPr>
                    <w:tab/>
                    <w:t>Comparação entre os histogramas de ΔMOS das avaliações subjetivas utilizando THR 95 e THR 80.</w:t>
                  </w:r>
                  <w:bookmarkEnd w:id="13"/>
                  <w:bookmarkEnd w:id="14"/>
                  <w:bookmarkEnd w:id="15"/>
                  <w:bookmarkEnd w:id="16"/>
                  <w:bookmarkEnd w:id="17"/>
                  <w:bookmarkEnd w:id="18"/>
                </w:p>
              </w:txbxContent>
            </v:textbox>
            <w10:wrap type="square" anchorx="margin" anchory="margin"/>
          </v:shape>
        </w:pict>
      </w:r>
      <w:r>
        <w:pict>
          <v:shape id="_x0000_s1045" type="#_x0000_t202" style="position:absolute;left:0;text-align:left;margin-left:0;margin-top:0;width:250.75pt;height:160.3pt;z-index:4;visibility:visible;mso-wrap-distance-left:9pt;mso-wrap-distance-top:3.6pt;mso-wrap-distance-right:9pt;mso-wrap-distance-bottom:3.6pt;mso-position-horizontal:left;mso-position-horizontal-relative:margin;mso-position-vertical:bottom;mso-position-vertical-relative:margin;mso-width-relative:margin;mso-height-relative:margin;v-text-anchor:top">
            <v:textbox style="mso-next-textbox:#_x0000_s1045">
              <w:txbxContent>
                <w:p w:rsidR="008C1DC5" w:rsidRDefault="005C7231">
                  <w:r>
                    <w:pict>
                      <v:shape id="_x0000_i1029" type="#_x0000_t75" style="width:205.25pt;height:131.1pt">
                        <v:imagedata r:id="rId9" o:title=""/>
                      </v:shape>
                    </w:pict>
                  </w:r>
                </w:p>
                <w:p w:rsidR="008C1DC5" w:rsidRPr="008C1DC5" w:rsidRDefault="008C1DC5" w:rsidP="008C1DC5">
                  <w:pPr>
                    <w:pStyle w:val="figurecaption"/>
                    <w:numPr>
                      <w:ilvl w:val="0"/>
                      <w:numId w:val="0"/>
                    </w:numPr>
                    <w:rPr>
                      <w:rFonts w:eastAsia="MS Mincho"/>
                      <w:lang w:val="pt-BR"/>
                    </w:rPr>
                  </w:pPr>
                  <w:r>
                    <w:rPr>
                      <w:rFonts w:eastAsia="MS Mincho"/>
                      <w:lang w:val="pt-BR"/>
                    </w:rPr>
                    <w:t>Fig. 4</w:t>
                  </w:r>
                  <w:r>
                    <w:rPr>
                      <w:rFonts w:eastAsia="MS Mincho"/>
                      <w:lang w:val="pt-BR"/>
                    </w:rPr>
                    <w:tab/>
                    <w:t>Comparação entre os histogramas de ΔMOS das avaliações subjetivas utilizando THR 95 e THR 80.</w:t>
                  </w:r>
                </w:p>
              </w:txbxContent>
            </v:textbox>
            <w10:wrap type="square" anchorx="margin" anchory="margin"/>
          </v:shape>
        </w:pict>
      </w:r>
      <w:r w:rsidR="00AA1AA5">
        <w:t>Dados sobre os avaliadores</w:t>
      </w:r>
    </w:p>
    <w:p w:rsidR="00332BE7" w:rsidRDefault="00AA1AA5" w:rsidP="008E5B2A">
      <w:pPr>
        <w:pStyle w:val="Corpodetexto"/>
        <w:rPr>
          <w:lang w:val="pt-BR"/>
        </w:rPr>
      </w:pPr>
      <w:r>
        <w:rPr>
          <w:lang w:val="pt-BR"/>
        </w:rPr>
        <w:t xml:space="preserve">Além de avaliar as sequências de vídeo, os espectadores também responderam um breve questionário, informando sexo, idade, expertise em codificação de vídeos e escolaridade. A Figura 4 apresenta dois gráficos do tipo </w:t>
      </w:r>
      <w:r>
        <w:rPr>
          <w:i/>
          <w:lang w:val="pt-BR"/>
        </w:rPr>
        <w:t>boxplot</w:t>
      </w:r>
      <w:r>
        <w:rPr>
          <w:lang w:val="pt-BR"/>
        </w:rPr>
        <w:t xml:space="preserve"> mostrando as informações dos avaliadores no que diz respeito às suas idades e conhecimento no tópico de codificação de vídeos. </w:t>
      </w:r>
      <w:r w:rsidR="008C1DC5">
        <w:rPr>
          <w:lang w:val="pt-BR"/>
        </w:rPr>
        <w:t xml:space="preserve">É importante ressaltar que os THR’s da heurística </w:t>
      </w:r>
      <w:r w:rsidR="008C1DC5">
        <w:rPr>
          <w:i/>
          <w:lang w:val="pt-BR"/>
        </w:rPr>
        <w:t>Early Skip</w:t>
      </w:r>
      <w:r w:rsidR="008C1DC5">
        <w:rPr>
          <w:lang w:val="pt-BR"/>
        </w:rPr>
        <w:t xml:space="preserve">/DIS </w:t>
      </w:r>
      <w:r w:rsidR="005F2AE9">
        <w:rPr>
          <w:lang w:val="pt-BR"/>
        </w:rPr>
        <w:t xml:space="preserve">não </w:t>
      </w:r>
      <w:r w:rsidR="008C1DC5">
        <w:rPr>
          <w:lang w:val="pt-BR"/>
        </w:rPr>
        <w:t>foram avaliados</w:t>
      </w:r>
      <w:r w:rsidR="005F2AE9">
        <w:rPr>
          <w:lang w:val="pt-BR"/>
        </w:rPr>
        <w:t xml:space="preserve"> no mesmo momento, assim o conjunto de avaliadores não foi exatamente o mesmo em ambos as análises.</w:t>
      </w:r>
    </w:p>
    <w:p w:rsidR="005F2AE9" w:rsidRDefault="005F2AE9" w:rsidP="008E5B2A">
      <w:pPr>
        <w:pStyle w:val="Corpodetexto"/>
        <w:rPr>
          <w:lang w:val="pt-BR"/>
        </w:rPr>
      </w:pPr>
      <w:r>
        <w:rPr>
          <w:lang w:val="pt-BR"/>
        </w:rPr>
        <w:t>Como é possível perceber, os avaliadores da heurística utilizando THR 80 eram “mais velhos”, entretanto possuíam a mesma experiência no tópico de codificação de vídeos. Outro fator importante a ser mencionado é que, dos 30 avaliadores, 29 eram estudantes de graduação na análise do THR 95, havendo apenas um avaliador cursando pós-graduação. Por outro lado, na análise do THR 80 25 avaliadores ainda não concluíram a graduação, 3 são pós-graduandos e 2 já possuem título de pós-graduação. Acredita-se que este fato justifica a tendência da população que avaliou o THR 80 possuir mais idade.</w:t>
      </w:r>
    </w:p>
    <w:p w:rsidR="006B060C" w:rsidRDefault="006B060C" w:rsidP="008E5B2A">
      <w:pPr>
        <w:pStyle w:val="Corpodetexto"/>
        <w:rPr>
          <w:lang w:val="pt-BR"/>
        </w:rPr>
      </w:pPr>
      <w:r>
        <w:rPr>
          <w:lang w:val="pt-BR"/>
        </w:rPr>
        <w:t>Embora os grupos de avaliadores que analisaram a heurística utilizando THR 95 e 80 não foram exatamente os mesmos, oito deles estiveram presentes em ambos os experimentos. Sendo assim, estes tiveram que avaliar duas vezes a degradação na qualidade de imagem proporcionada pelo 3D-HEVC sem nenhuma modificação. Tendo isto em vista, a Figura 5 apresenta um gráfico que demonstra a discrepância entre as notas dadas em suas análises em ambos os experimentos para o mesmo par de vídeos. Além disso, o gráfico também apresenta a discrepância na resposta à pergunta “experiência em codificação de vídeos”</w:t>
      </w:r>
      <w:r w:rsidR="00FA2BC1">
        <w:rPr>
          <w:lang w:val="pt-BR"/>
        </w:rPr>
        <w:t xml:space="preserve"> de cada avaliador</w:t>
      </w:r>
      <w:r>
        <w:rPr>
          <w:lang w:val="pt-BR"/>
        </w:rPr>
        <w:t>.</w:t>
      </w:r>
    </w:p>
    <w:p w:rsidR="00FA2BC1" w:rsidRDefault="00FA2BC1" w:rsidP="008E5B2A">
      <w:pPr>
        <w:pStyle w:val="Corpodetexto"/>
        <w:rPr>
          <w:lang w:val="pt-BR"/>
        </w:rPr>
      </w:pPr>
      <w:r>
        <w:rPr>
          <w:lang w:val="pt-BR"/>
        </w:rPr>
        <w:t>Como é possível perceber, todos os avaliadores (AV) não foram 100% consistentes em suas análises – embora AV3 e AV7 tenham atribuído apenas um valor diferente entre ambas as análises. Além disso, é possível perceber que três avaliadores atribuíram notas diferentes quando questionados sobre sua expertise no tema codificação de vídeos. Estes fatos demonstram que a avaliação subjetiva, embora seja extremamente importante, sofre com algumas “aleatoriedades” por parte dos avaliadores.</w:t>
      </w:r>
    </w:p>
    <w:p w:rsidR="008A55B5" w:rsidRPr="00AA1AA5" w:rsidRDefault="008A55B5" w:rsidP="00CB1404">
      <w:pPr>
        <w:pStyle w:val="Ttulo1"/>
      </w:pPr>
      <w:r w:rsidRPr="00AA1AA5">
        <w:t>Prepare Your Paper Before Styling</w:t>
      </w:r>
    </w:p>
    <w:p w:rsidR="008A55B5" w:rsidRDefault="008A55B5" w:rsidP="00753F7B">
      <w:pPr>
        <w:pStyle w:val="Corpodetexto"/>
      </w:pPr>
      <w:r w:rsidRPr="00AA1AA5">
        <w:rPr>
          <w:lang w:val="pt-BR"/>
        </w:rPr>
        <w:t>Before you begin to format your paper, first write and save the content as a separate text f</w:t>
      </w:r>
      <w:r>
        <w:t>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Default="008A55B5" w:rsidP="00E91219">
      <w:pPr>
        <w:pStyle w:val="Corpodetexto"/>
      </w:pPr>
      <w:r>
        <w:t>Finally, complete content and organizational editing before formatting. Please take note of the following items when proofreading spelling and grammar:</w:t>
      </w:r>
    </w:p>
    <w:p w:rsidR="008A55B5" w:rsidRDefault="008A55B5" w:rsidP="00EF3A1A">
      <w:pPr>
        <w:pStyle w:val="Ttulo2"/>
      </w:pPr>
      <w:r w:rsidRPr="00EF3A1A">
        <w:t>Abbreviations</w:t>
      </w:r>
      <w:r>
        <w:t xml:space="preserve"> and Acronyms</w:t>
      </w:r>
    </w:p>
    <w:p w:rsidR="008A55B5" w:rsidRDefault="008A55B5" w:rsidP="00753F7B">
      <w:pPr>
        <w:pStyle w:val="Corpodetexto"/>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8A55B5" w:rsidRDefault="008A55B5" w:rsidP="00EF3A1A">
      <w:pPr>
        <w:pStyle w:val="Ttulo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r>
        <w:t>webers per square meter,</w:t>
      </w:r>
      <w:r w:rsidR="004445B3">
        <w:t>”</w:t>
      </w:r>
      <w:r>
        <w:t xml:space="preserve"> not </w:t>
      </w:r>
      <w:r w:rsidR="004445B3">
        <w:lastRenderedPageBreak/>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Ttulo2"/>
      </w:pPr>
      <w:r>
        <w:t>Equations</w:t>
      </w:r>
    </w:p>
    <w:p w:rsidR="008A55B5" w:rsidRDefault="008A55B5" w:rsidP="00753F7B">
      <w:pPr>
        <w:pStyle w:val="Corpodetexto"/>
      </w:pPr>
      <w:bookmarkStart w:id="19" w:name="OLE_LINK7"/>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bookmarkEnd w:id="19"/>
    <w:p w:rsidR="008A55B5" w:rsidRDefault="008A55B5" w:rsidP="00753F7B">
      <w:pPr>
        <w:pStyle w:val="Corpodetexto"/>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Corpodetexto"/>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Ttulo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Corpodetexto"/>
      </w:pPr>
      <w:r>
        <w:t>An excellent style manual for science writers is [7].</w:t>
      </w:r>
    </w:p>
    <w:p w:rsidR="008A55B5" w:rsidRDefault="008A55B5" w:rsidP="00CB1404">
      <w:pPr>
        <w:pStyle w:val="Ttulo1"/>
      </w:pPr>
      <w:r>
        <w:t>Using the Template</w:t>
      </w:r>
    </w:p>
    <w:p w:rsidR="008A55B5" w:rsidRDefault="008A55B5" w:rsidP="00753F7B">
      <w:pPr>
        <w:pStyle w:val="Corpodetexto"/>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Ttulo2"/>
      </w:pPr>
      <w:r>
        <w:t>Authors and Affiliations</w:t>
      </w:r>
    </w:p>
    <w:p w:rsidR="008A55B5" w:rsidRDefault="008A55B5" w:rsidP="00753F7B">
      <w:pPr>
        <w:pStyle w:val="Corpodetexto"/>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Ttulo3"/>
      </w:pPr>
      <w:r>
        <w:t>For author/s of only one affiliation (Heading 3):</w:t>
      </w:r>
      <w:r w:rsidRPr="002B3B81">
        <w:rPr>
          <w:i w:val="0"/>
        </w:rPr>
        <w:t xml:space="preserve"> To change the default, adjust the template as follows.</w:t>
      </w:r>
    </w:p>
    <w:p w:rsidR="008A55B5" w:rsidRDefault="008A55B5" w:rsidP="004059FE">
      <w:pPr>
        <w:pStyle w:val="Ttulo4"/>
      </w:pPr>
      <w:r w:rsidRPr="004059FE">
        <w:t>Selection</w:t>
      </w:r>
      <w:r>
        <w:t xml:space="preserve"> (Heading 4):</w:t>
      </w:r>
      <w:r w:rsidRPr="002B3B81">
        <w:rPr>
          <w:i w:val="0"/>
        </w:rPr>
        <w:t xml:space="preserve"> Highlight all author and affiliation lines.</w:t>
      </w:r>
    </w:p>
    <w:p w:rsidR="008A55B5" w:rsidRDefault="008A55B5" w:rsidP="004059FE">
      <w:pPr>
        <w:pStyle w:val="Ttulo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Ttulo4"/>
      </w:pPr>
      <w:r>
        <w:t xml:space="preserve">Deletion: </w:t>
      </w:r>
      <w:r w:rsidRPr="002B3B81">
        <w:rPr>
          <w:i w:val="0"/>
        </w:rPr>
        <w:t>Delete the author and affiliation lines for the second affiliation.</w:t>
      </w:r>
    </w:p>
    <w:p w:rsidR="008A55B5" w:rsidRDefault="008A55B5" w:rsidP="004059FE">
      <w:pPr>
        <w:pStyle w:val="Ttulo3"/>
      </w:pPr>
      <w:r>
        <w:t xml:space="preserve">For author/s of more than two affiliations: </w:t>
      </w:r>
      <w:r w:rsidRPr="002B3B81">
        <w:rPr>
          <w:i w:val="0"/>
        </w:rPr>
        <w:t>To change the default, adjust the template as follows.</w:t>
      </w:r>
    </w:p>
    <w:p w:rsidR="008A55B5" w:rsidRDefault="008A55B5" w:rsidP="004059FE">
      <w:pPr>
        <w:pStyle w:val="Ttulo4"/>
      </w:pPr>
      <w:r>
        <w:t xml:space="preserve">Selection: </w:t>
      </w:r>
      <w:r w:rsidRPr="002B3B81">
        <w:rPr>
          <w:i w:val="0"/>
        </w:rPr>
        <w:t>Highlight all author and affiliation lines.</w:t>
      </w:r>
    </w:p>
    <w:p w:rsidR="008A55B5" w:rsidRDefault="008A55B5" w:rsidP="004059FE">
      <w:pPr>
        <w:pStyle w:val="Ttulo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Ttulo4"/>
        <w:rPr>
          <w:i w:val="0"/>
        </w:rPr>
      </w:pPr>
      <w:r w:rsidRPr="002B3B81">
        <w:rPr>
          <w:i w:val="0"/>
        </w:rPr>
        <w:t>Highlight author and affiliation lines of affiliation 1 and copy this selection.</w:t>
      </w:r>
    </w:p>
    <w:p w:rsidR="008A55B5" w:rsidRDefault="008A55B5" w:rsidP="004059FE">
      <w:pPr>
        <w:pStyle w:val="Ttulo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Ttulo4"/>
      </w:pPr>
      <w:r>
        <w:t xml:space="preserve">Reassign number of columns: </w:t>
      </w:r>
      <w:r w:rsidRPr="002B3B81">
        <w:rPr>
          <w:i w:val="0"/>
        </w:rPr>
        <w:t xml:space="preserve">Place your cursor to the right of the last character of the last affiliation line of an even numbered affiliation (e.g., if there are five affiliations, </w:t>
      </w:r>
      <w:r w:rsidRPr="002B3B81">
        <w:rPr>
          <w:i w:val="0"/>
        </w:rPr>
        <w:lastRenderedPageBreak/>
        <w:t xml:space="preserve">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Ttulo2"/>
      </w:pPr>
      <w:r>
        <w:t>Identify the Headings</w:t>
      </w:r>
    </w:p>
    <w:p w:rsidR="008A55B5" w:rsidRDefault="008A55B5" w:rsidP="00753F7B">
      <w:pPr>
        <w:pStyle w:val="Corpodetexto"/>
      </w:pPr>
      <w:r>
        <w:t>Headings, or heads, are organizational devices that guide the reader through your paper. There are two types: component heads and text heads.</w:t>
      </w:r>
    </w:p>
    <w:p w:rsidR="008A55B5" w:rsidRDefault="008A55B5" w:rsidP="00753F7B">
      <w:pPr>
        <w:pStyle w:val="Corpodetexto"/>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Corpodetexto"/>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Ttulo2"/>
      </w:pPr>
      <w:r>
        <w:t>Figures and Tables</w:t>
      </w:r>
    </w:p>
    <w:p w:rsidR="008A55B5" w:rsidRDefault="008A55B5" w:rsidP="004059FE">
      <w:pPr>
        <w:pStyle w:val="Ttulo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Corpodetexto"/>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Ttulo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Corpodetexto"/>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pPr>
        <w:pStyle w:val="Ttulo5"/>
        <w:rPr>
          <w:rFonts w:eastAsia="MS Mincho"/>
        </w:rPr>
      </w:pPr>
      <w:r>
        <w:rPr>
          <w:rFonts w:eastAsia="MS Mincho"/>
        </w:rPr>
        <w:t>References</w:t>
      </w:r>
    </w:p>
    <w:p w:rsidR="008A55B5" w:rsidRDefault="008A55B5" w:rsidP="00753F7B">
      <w:pPr>
        <w:pStyle w:val="Corpodetexto"/>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Corpodetexto"/>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Corpodetexto"/>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Corpodetexto"/>
      </w:pPr>
      <w:r>
        <w:t>For papers published in translation journals, please give the English citation first, followed by the original foreign-language citation [6].</w:t>
      </w:r>
    </w:p>
    <w:p w:rsidR="008A55B5" w:rsidRDefault="008A55B5">
      <w:pPr>
        <w:rPr>
          <w:rFonts w:eastAsia="MS Mincho"/>
        </w:rPr>
      </w:pPr>
    </w:p>
    <w:p w:rsidR="008A55B5" w:rsidRDefault="005C7231">
      <w:pPr>
        <w:pStyle w:val="references"/>
        <w:rPr>
          <w:rFonts w:eastAsia="MS Mincho"/>
        </w:rPr>
      </w:pPr>
      <w:r>
        <w:pict>
          <v:shape id="_x0000_s1026" type="#_x0000_t202" style="position:absolute;left:0;text-align:left;margin-left:-269.25pt;margin-top:168.95pt;width:252pt;height:90pt;z-index:-1;mso-wrap-edited:f" wrapcoords="-64 0 -64 21600 21664 21600 21664 0 -64 0">
            <v:textbox style="mso-next-textbox:#_x0000_s1026">
              <w:txbxContent>
                <w:p w:rsidR="008A55B5" w:rsidRDefault="008A55B5" w:rsidP="00753F7B">
                  <w:pPr>
                    <w:pStyle w:val="Corpodetexto"/>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Corpodetexto"/>
                  </w:pPr>
                  <w:r>
                    <w:t>To have non-visible rules on your frame, use the MSWord “Format” pull-down menu, select Text Box &gt; Colors and Lines to choose No Fill and No Line.</w:t>
                  </w:r>
                </w:p>
              </w:txbxContent>
            </v:textbox>
            <w10:wrap type="tight"/>
          </v:shape>
        </w:pic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359FA"/>
    <w:multiLevelType w:val="hybridMultilevel"/>
    <w:tmpl w:val="38DCCDE2"/>
    <w:lvl w:ilvl="0" w:tplc="0416000F">
      <w:start w:val="1"/>
      <w:numFmt w:val="decimal"/>
      <w:lvlText w:val="%1."/>
      <w:lvlJc w:val="left"/>
      <w:pPr>
        <w:ind w:left="1008" w:hanging="360"/>
      </w:pPr>
    </w:lvl>
    <w:lvl w:ilvl="1" w:tplc="04160019" w:tentative="1">
      <w:start w:val="1"/>
      <w:numFmt w:val="lowerLetter"/>
      <w:lvlText w:val="%2."/>
      <w:lvlJc w:val="left"/>
      <w:pPr>
        <w:ind w:left="1728" w:hanging="360"/>
      </w:pPr>
    </w:lvl>
    <w:lvl w:ilvl="2" w:tplc="0416001B" w:tentative="1">
      <w:start w:val="1"/>
      <w:numFmt w:val="lowerRoman"/>
      <w:lvlText w:val="%3."/>
      <w:lvlJc w:val="right"/>
      <w:pPr>
        <w:ind w:left="2448" w:hanging="180"/>
      </w:pPr>
    </w:lvl>
    <w:lvl w:ilvl="3" w:tplc="0416000F" w:tentative="1">
      <w:start w:val="1"/>
      <w:numFmt w:val="decimal"/>
      <w:lvlText w:val="%4."/>
      <w:lvlJc w:val="left"/>
      <w:pPr>
        <w:ind w:left="3168" w:hanging="360"/>
      </w:pPr>
    </w:lvl>
    <w:lvl w:ilvl="4" w:tplc="04160019" w:tentative="1">
      <w:start w:val="1"/>
      <w:numFmt w:val="lowerLetter"/>
      <w:lvlText w:val="%5."/>
      <w:lvlJc w:val="left"/>
      <w:pPr>
        <w:ind w:left="3888" w:hanging="360"/>
      </w:pPr>
    </w:lvl>
    <w:lvl w:ilvl="5" w:tplc="0416001B" w:tentative="1">
      <w:start w:val="1"/>
      <w:numFmt w:val="lowerRoman"/>
      <w:lvlText w:val="%6."/>
      <w:lvlJc w:val="right"/>
      <w:pPr>
        <w:ind w:left="4608" w:hanging="180"/>
      </w:pPr>
    </w:lvl>
    <w:lvl w:ilvl="6" w:tplc="0416000F" w:tentative="1">
      <w:start w:val="1"/>
      <w:numFmt w:val="decimal"/>
      <w:lvlText w:val="%7."/>
      <w:lvlJc w:val="left"/>
      <w:pPr>
        <w:ind w:left="5328" w:hanging="360"/>
      </w:pPr>
    </w:lvl>
    <w:lvl w:ilvl="7" w:tplc="04160019" w:tentative="1">
      <w:start w:val="1"/>
      <w:numFmt w:val="lowerLetter"/>
      <w:lvlText w:val="%8."/>
      <w:lvlJc w:val="left"/>
      <w:pPr>
        <w:ind w:left="6048" w:hanging="360"/>
      </w:pPr>
    </w:lvl>
    <w:lvl w:ilvl="8" w:tplc="0416001B" w:tentative="1">
      <w:start w:val="1"/>
      <w:numFmt w:val="lowerRoman"/>
      <w:lvlText w:val="%9."/>
      <w:lvlJc w:val="right"/>
      <w:pPr>
        <w:ind w:left="676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NjE1NzE3sLAwNzQ1NzNW0lEKTi0uzszPAymwqAUADRkyrCwAAAA="/>
  </w:docVars>
  <w:rsids>
    <w:rsidRoot w:val="003A59A6"/>
    <w:rsid w:val="0004390D"/>
    <w:rsid w:val="000550ED"/>
    <w:rsid w:val="00091E04"/>
    <w:rsid w:val="000A0873"/>
    <w:rsid w:val="000A4C98"/>
    <w:rsid w:val="000B4641"/>
    <w:rsid w:val="000C4789"/>
    <w:rsid w:val="0010711E"/>
    <w:rsid w:val="001148D3"/>
    <w:rsid w:val="00127EDD"/>
    <w:rsid w:val="001A0084"/>
    <w:rsid w:val="001B4AD2"/>
    <w:rsid w:val="001D34A5"/>
    <w:rsid w:val="001E2F67"/>
    <w:rsid w:val="0020026B"/>
    <w:rsid w:val="00224994"/>
    <w:rsid w:val="00276735"/>
    <w:rsid w:val="00281050"/>
    <w:rsid w:val="002864A3"/>
    <w:rsid w:val="002B3B81"/>
    <w:rsid w:val="00300E60"/>
    <w:rsid w:val="0031680F"/>
    <w:rsid w:val="003174A6"/>
    <w:rsid w:val="00332BE7"/>
    <w:rsid w:val="003A47B5"/>
    <w:rsid w:val="003A4A57"/>
    <w:rsid w:val="003A59A6"/>
    <w:rsid w:val="003E1E63"/>
    <w:rsid w:val="003E1FBA"/>
    <w:rsid w:val="00402B4E"/>
    <w:rsid w:val="004059FE"/>
    <w:rsid w:val="004445B3"/>
    <w:rsid w:val="00455C0E"/>
    <w:rsid w:val="00481D51"/>
    <w:rsid w:val="00486471"/>
    <w:rsid w:val="00594163"/>
    <w:rsid w:val="005B520E"/>
    <w:rsid w:val="005B535B"/>
    <w:rsid w:val="005C439B"/>
    <w:rsid w:val="005C7231"/>
    <w:rsid w:val="005F2AE9"/>
    <w:rsid w:val="006108A4"/>
    <w:rsid w:val="00624894"/>
    <w:rsid w:val="0063311F"/>
    <w:rsid w:val="00681326"/>
    <w:rsid w:val="00686D66"/>
    <w:rsid w:val="006B060C"/>
    <w:rsid w:val="006C4648"/>
    <w:rsid w:val="007027B0"/>
    <w:rsid w:val="00705403"/>
    <w:rsid w:val="007134C8"/>
    <w:rsid w:val="00715FCD"/>
    <w:rsid w:val="0072064C"/>
    <w:rsid w:val="0074425E"/>
    <w:rsid w:val="007442B3"/>
    <w:rsid w:val="00753F7B"/>
    <w:rsid w:val="0078398E"/>
    <w:rsid w:val="00787C5A"/>
    <w:rsid w:val="00790280"/>
    <w:rsid w:val="007919DE"/>
    <w:rsid w:val="007B0A20"/>
    <w:rsid w:val="007C0308"/>
    <w:rsid w:val="007C03F4"/>
    <w:rsid w:val="007C1A37"/>
    <w:rsid w:val="008014D2"/>
    <w:rsid w:val="008054BC"/>
    <w:rsid w:val="00817C5A"/>
    <w:rsid w:val="0087641A"/>
    <w:rsid w:val="008A55B5"/>
    <w:rsid w:val="008A75C8"/>
    <w:rsid w:val="008B2CAF"/>
    <w:rsid w:val="008B77EF"/>
    <w:rsid w:val="008C015F"/>
    <w:rsid w:val="008C1DC5"/>
    <w:rsid w:val="008C5B0C"/>
    <w:rsid w:val="008D026F"/>
    <w:rsid w:val="008E5B2A"/>
    <w:rsid w:val="009066ED"/>
    <w:rsid w:val="00960FD1"/>
    <w:rsid w:val="0097508D"/>
    <w:rsid w:val="009971D4"/>
    <w:rsid w:val="00A510F7"/>
    <w:rsid w:val="00AA1AA5"/>
    <w:rsid w:val="00AC6519"/>
    <w:rsid w:val="00AD6AC6"/>
    <w:rsid w:val="00AF2481"/>
    <w:rsid w:val="00B04885"/>
    <w:rsid w:val="00B20FDC"/>
    <w:rsid w:val="00B43048"/>
    <w:rsid w:val="00B70874"/>
    <w:rsid w:val="00BA5272"/>
    <w:rsid w:val="00BD2BD5"/>
    <w:rsid w:val="00C07AAF"/>
    <w:rsid w:val="00CB1404"/>
    <w:rsid w:val="00CB66E6"/>
    <w:rsid w:val="00CD5D57"/>
    <w:rsid w:val="00CE053C"/>
    <w:rsid w:val="00D059A0"/>
    <w:rsid w:val="00D06E82"/>
    <w:rsid w:val="00D13462"/>
    <w:rsid w:val="00D73507"/>
    <w:rsid w:val="00D77D7C"/>
    <w:rsid w:val="00D90446"/>
    <w:rsid w:val="00D9156D"/>
    <w:rsid w:val="00DD5D48"/>
    <w:rsid w:val="00E51140"/>
    <w:rsid w:val="00E6302C"/>
    <w:rsid w:val="00E91219"/>
    <w:rsid w:val="00E9336D"/>
    <w:rsid w:val="00EA1F66"/>
    <w:rsid w:val="00EA327E"/>
    <w:rsid w:val="00EA506F"/>
    <w:rsid w:val="00EE4362"/>
    <w:rsid w:val="00EF18D7"/>
    <w:rsid w:val="00EF1E8A"/>
    <w:rsid w:val="00EF3A1A"/>
    <w:rsid w:val="00F421B5"/>
    <w:rsid w:val="00F60CDF"/>
    <w:rsid w:val="00F8697B"/>
    <w:rsid w:val="00FA2B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8"/>
    <o:shapelayout v:ext="edit">
      <o:idmap v:ext="edit" data="1"/>
    </o:shapelayout>
  </w:shapeDefaults>
  <w:decimalSymbol w:val=","/>
  <w:listSeparator w:val=";"/>
  <w15:chartTrackingRefBased/>
  <w15:docId w15:val="{0AC3E9A3-483C-4912-9746-344E672A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Ttulo1">
    <w:name w:val="heading 1"/>
    <w:basedOn w:val="Normal"/>
    <w:next w:val="Normal"/>
    <w:link w:val="Ttulo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Ttulo2">
    <w:name w:val="heading 2"/>
    <w:basedOn w:val="Normal"/>
    <w:next w:val="Normal"/>
    <w:link w:val="Ttulo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numPr>
        <w:ilvl w:val="2"/>
        <w:numId w:val="6"/>
      </w:numPr>
      <w:spacing w:line="240" w:lineRule="exact"/>
      <w:ind w:firstLine="288"/>
      <w:jc w:val="both"/>
      <w:outlineLvl w:val="2"/>
    </w:pPr>
    <w:rPr>
      <w:rFonts w:eastAsia="MS Mincho"/>
      <w:i/>
      <w:iCs/>
      <w:noProof/>
    </w:rPr>
  </w:style>
  <w:style w:type="paragraph" w:styleId="Ttulo4">
    <w:name w:val="heading 4"/>
    <w:basedOn w:val="Normal"/>
    <w:next w:val="Normal"/>
    <w:link w:val="Ttulo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har"/>
    <w:uiPriority w:val="99"/>
    <w:qFormat/>
    <w:pPr>
      <w:tabs>
        <w:tab w:val="left" w:pos="360"/>
      </w:tabs>
      <w:spacing w:before="160" w:after="80"/>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CB1404"/>
    <w:rPr>
      <w:rFonts w:ascii="Times New Roman" w:eastAsia="MS Mincho" w:hAnsi="Times New Roman"/>
      <w:smallCaps/>
      <w:noProof/>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elacomgrade">
    <w:name w:val="Table Grid"/>
    <w:basedOn w:val="Tabelanormal"/>
    <w:uiPriority w:val="59"/>
    <w:rsid w:val="00817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13810">
      <w:bodyDiv w:val="1"/>
      <w:marLeft w:val="0"/>
      <w:marRight w:val="0"/>
      <w:marTop w:val="0"/>
      <w:marBottom w:val="0"/>
      <w:divBdr>
        <w:top w:val="none" w:sz="0" w:space="0" w:color="auto"/>
        <w:left w:val="none" w:sz="0" w:space="0" w:color="auto"/>
        <w:bottom w:val="none" w:sz="0" w:space="0" w:color="auto"/>
        <w:right w:val="none" w:sz="0" w:space="0" w:color="auto"/>
      </w:divBdr>
    </w:div>
    <w:div w:id="1351680565">
      <w:bodyDiv w:val="1"/>
      <w:marLeft w:val="0"/>
      <w:marRight w:val="0"/>
      <w:marTop w:val="0"/>
      <w:marBottom w:val="0"/>
      <w:divBdr>
        <w:top w:val="none" w:sz="0" w:space="0" w:color="auto"/>
        <w:left w:val="none" w:sz="0" w:space="0" w:color="auto"/>
        <w:bottom w:val="none" w:sz="0" w:space="0" w:color="auto"/>
        <w:right w:val="none" w:sz="0" w:space="0" w:color="auto"/>
      </w:divBdr>
    </w:div>
    <w:div w:id="1397119118">
      <w:bodyDiv w:val="1"/>
      <w:marLeft w:val="0"/>
      <w:marRight w:val="0"/>
      <w:marTop w:val="0"/>
      <w:marBottom w:val="0"/>
      <w:divBdr>
        <w:top w:val="none" w:sz="0" w:space="0" w:color="auto"/>
        <w:left w:val="none" w:sz="0" w:space="0" w:color="auto"/>
        <w:bottom w:val="none" w:sz="0" w:space="0" w:color="auto"/>
        <w:right w:val="none" w:sz="0" w:space="0" w:color="auto"/>
      </w:divBdr>
    </w:div>
    <w:div w:id="1604343051">
      <w:bodyDiv w:val="1"/>
      <w:marLeft w:val="0"/>
      <w:marRight w:val="0"/>
      <w:marTop w:val="0"/>
      <w:marBottom w:val="0"/>
      <w:divBdr>
        <w:top w:val="none" w:sz="0" w:space="0" w:color="auto"/>
        <w:left w:val="none" w:sz="0" w:space="0" w:color="auto"/>
        <w:bottom w:val="none" w:sz="0" w:space="0" w:color="auto"/>
        <w:right w:val="none" w:sz="0" w:space="0" w:color="auto"/>
      </w:divBdr>
    </w:div>
    <w:div w:id="1691762182">
      <w:bodyDiv w:val="1"/>
      <w:marLeft w:val="0"/>
      <w:marRight w:val="0"/>
      <w:marTop w:val="0"/>
      <w:marBottom w:val="0"/>
      <w:divBdr>
        <w:top w:val="none" w:sz="0" w:space="0" w:color="auto"/>
        <w:left w:val="none" w:sz="0" w:space="0" w:color="auto"/>
        <w:bottom w:val="none" w:sz="0" w:space="0" w:color="auto"/>
        <w:right w:val="none" w:sz="0" w:space="0" w:color="auto"/>
      </w:divBdr>
    </w:div>
    <w:div w:id="1833715654">
      <w:bodyDiv w:val="1"/>
      <w:marLeft w:val="0"/>
      <w:marRight w:val="0"/>
      <w:marTop w:val="0"/>
      <w:marBottom w:val="0"/>
      <w:divBdr>
        <w:top w:val="none" w:sz="0" w:space="0" w:color="auto"/>
        <w:left w:val="none" w:sz="0" w:space="0" w:color="auto"/>
        <w:bottom w:val="none" w:sz="0" w:space="0" w:color="auto"/>
        <w:right w:val="none" w:sz="0" w:space="0" w:color="auto"/>
      </w:divBdr>
    </w:div>
    <w:div w:id="19293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7</Pages>
  <Words>4318</Words>
  <Characters>23320</Characters>
  <Application>Microsoft Office Word</Application>
  <DocSecurity>0</DocSecurity>
  <Lines>194</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Ruhan</cp:lastModifiedBy>
  <cp:revision>28</cp:revision>
  <dcterms:created xsi:type="dcterms:W3CDTF">2017-03-23T01:02:00Z</dcterms:created>
  <dcterms:modified xsi:type="dcterms:W3CDTF">2017-03-23T15:45:00Z</dcterms:modified>
</cp:coreProperties>
</file>