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25C2" w14:textId="77777777" w:rsidR="00C72456" w:rsidRDefault="00337C75">
      <w:r>
        <w:rPr>
          <w:noProof/>
        </w:rPr>
        <w:drawing>
          <wp:inline distT="0" distB="0" distL="0" distR="0" wp14:anchorId="3F7B4866" wp14:editId="77954306">
            <wp:extent cx="3638436" cy="543532"/>
            <wp:effectExtent l="0" t="0" r="0" b="0"/>
            <wp:docPr id="1073741825" name="officeArt object" descr="SchPhyAst_colo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PhyAst_colour" descr="SchPhyAst_colou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436" cy="543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ab/>
        <w:t xml:space="preserve">       </w:t>
      </w:r>
      <w:r>
        <w:rPr>
          <w:noProof/>
        </w:rPr>
        <w:drawing>
          <wp:inline distT="0" distB="0" distL="0" distR="0" wp14:anchorId="34393272" wp14:editId="1150FD3C">
            <wp:extent cx="1552537" cy="1103884"/>
            <wp:effectExtent l="0" t="0" r="0" b="0"/>
            <wp:docPr id="1073741826" name="officeArt object" descr="Advance-HE-Membership-logo_Standalone_AS-Silver_Colour_lr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dvance-HE-Membership-logo_Standalone_AS-Silver_Colour_lrg" descr="Advance-HE-Membership-logo_Standalone_AS-Silver_Colour_lr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37" cy="1103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ab/>
        <w:t xml:space="preserve">         </w:t>
      </w:r>
    </w:p>
    <w:tbl>
      <w:tblPr>
        <w:tblW w:w="88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99"/>
        <w:gridCol w:w="5163"/>
      </w:tblGrid>
      <w:tr w:rsidR="00C72456" w14:paraId="3FD8A5F4" w14:textId="77777777">
        <w:trPr>
          <w:trHeight w:val="233"/>
        </w:trPr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65DB" w14:textId="77777777" w:rsidR="00C72456" w:rsidRDefault="00C72456"/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6F6E" w14:textId="77777777" w:rsidR="00C72456" w:rsidRDefault="00C72456"/>
        </w:tc>
      </w:tr>
    </w:tbl>
    <w:p w14:paraId="7563570E" w14:textId="77777777" w:rsidR="00C72456" w:rsidRDefault="00C72456"/>
    <w:p w14:paraId="7F0FB6FB" w14:textId="77777777" w:rsidR="00C72456" w:rsidRDefault="00337C75">
      <w:pPr>
        <w:pStyle w:val="Date"/>
        <w:spacing w:before="0" w:after="0"/>
        <w:jc w:val="right"/>
      </w:pPr>
      <w:r>
        <w:t>6th September 2020</w:t>
      </w:r>
    </w:p>
    <w:p w14:paraId="18EBC7FA" w14:textId="77777777" w:rsidR="00C72456" w:rsidRDefault="00337C75">
      <w:pPr>
        <w:pStyle w:val="Date"/>
        <w:spacing w:before="0" w:after="0"/>
      </w:pPr>
      <w:r>
        <w:t>Dear Sir/Madam,</w:t>
      </w:r>
    </w:p>
    <w:p w14:paraId="286380FD" w14:textId="77777777" w:rsidR="00C72456" w:rsidRDefault="00C72456">
      <w:pPr>
        <w:rPr>
          <w:rFonts w:ascii="Arial" w:eastAsia="Arial" w:hAnsi="Arial" w:cs="Arial"/>
          <w:sz w:val="22"/>
          <w:szCs w:val="22"/>
        </w:rPr>
      </w:pPr>
    </w:p>
    <w:p w14:paraId="6F8C21C4" w14:textId="21607A0C" w:rsidR="00C72456" w:rsidRDefault="00C72456">
      <w:pPr>
        <w:rPr>
          <w:rFonts w:ascii="Arial" w:eastAsia="Arial" w:hAnsi="Arial" w:cs="Arial"/>
          <w:sz w:val="22"/>
          <w:szCs w:val="22"/>
        </w:rPr>
      </w:pPr>
    </w:p>
    <w:p w14:paraId="554A6036" w14:textId="6E7D8252" w:rsidR="00FA13B2" w:rsidRDefault="00FA13B2" w:rsidP="00FA13B2">
      <w:pPr>
        <w:rPr>
          <w:rFonts w:ascii="Arial" w:eastAsia="Arial" w:hAnsi="Arial" w:cs="Arial"/>
          <w:sz w:val="22"/>
          <w:szCs w:val="22"/>
        </w:rPr>
      </w:pPr>
      <w:r w:rsidRPr="00FA13B2">
        <w:rPr>
          <w:rFonts w:ascii="Arial" w:eastAsia="Arial" w:hAnsi="Arial" w:cs="Arial"/>
          <w:sz w:val="22"/>
          <w:szCs w:val="22"/>
        </w:rPr>
        <w:t>I am writing to express my interest in applying for the NSF AI Institute for Artificial Intelligence and Fundamental Interactions (IAIFI) Fellows program. I am a PhD Candidate at the University of Glasgow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903D2">
        <w:rPr>
          <w:rFonts w:ascii="Arial" w:eastAsia="Arial" w:hAnsi="Arial" w:cs="Arial"/>
          <w:sz w:val="22"/>
          <w:szCs w:val="22"/>
        </w:rPr>
        <w:t>i</w:t>
      </w:r>
      <w:r w:rsidRPr="00FA13B2">
        <w:rPr>
          <w:rFonts w:ascii="Arial" w:eastAsia="Arial" w:hAnsi="Arial" w:cs="Arial"/>
          <w:sz w:val="22"/>
          <w:szCs w:val="22"/>
        </w:rPr>
        <w:t>n the third year of my</w:t>
      </w:r>
      <w:r>
        <w:rPr>
          <w:rFonts w:ascii="Arial" w:eastAsia="Arial" w:hAnsi="Arial" w:cs="Arial"/>
          <w:sz w:val="22"/>
          <w:szCs w:val="22"/>
        </w:rPr>
        <w:t xml:space="preserve"> program.</w:t>
      </w:r>
      <w:r w:rsidRPr="00FA13B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 w:rsidRPr="00FA13B2">
        <w:rPr>
          <w:rFonts w:ascii="Arial" w:eastAsia="Arial" w:hAnsi="Arial" w:cs="Arial"/>
          <w:sz w:val="22"/>
          <w:szCs w:val="22"/>
        </w:rPr>
        <w:t xml:space="preserve"> plan to submit my thesis in October of 2021 (with a viva ~1-3 months following </w:t>
      </w:r>
      <w:r>
        <w:rPr>
          <w:rFonts w:ascii="Arial" w:eastAsia="Arial" w:hAnsi="Arial" w:cs="Arial"/>
          <w:sz w:val="22"/>
          <w:szCs w:val="22"/>
        </w:rPr>
        <w:t>my</w:t>
      </w:r>
      <w:r w:rsidRPr="00FA13B2">
        <w:rPr>
          <w:rFonts w:ascii="Arial" w:eastAsia="Arial" w:hAnsi="Arial" w:cs="Arial"/>
          <w:sz w:val="22"/>
          <w:szCs w:val="22"/>
        </w:rPr>
        <w:t xml:space="preserve"> submission).</w:t>
      </w:r>
      <w:r>
        <w:rPr>
          <w:rFonts w:ascii="Arial" w:eastAsia="Arial" w:hAnsi="Arial" w:cs="Arial"/>
          <w:sz w:val="22"/>
          <w:szCs w:val="22"/>
        </w:rPr>
        <w:t xml:space="preserve"> I believe that I would be ideally suited for </w:t>
      </w:r>
      <w:r w:rsidR="00A813DD">
        <w:rPr>
          <w:rFonts w:ascii="Arial" w:eastAsia="Arial" w:hAnsi="Arial" w:cs="Arial"/>
          <w:sz w:val="22"/>
          <w:szCs w:val="22"/>
        </w:rPr>
        <w:t>the IAIFI Fellows program</w:t>
      </w:r>
      <w:r>
        <w:rPr>
          <w:rFonts w:ascii="Arial" w:eastAsia="Arial" w:hAnsi="Arial" w:cs="Arial"/>
          <w:sz w:val="22"/>
          <w:szCs w:val="22"/>
        </w:rPr>
        <w:t xml:space="preserve"> because of my extensive</w:t>
      </w:r>
      <w:r w:rsidR="00D067FD">
        <w:rPr>
          <w:rFonts w:ascii="Arial" w:eastAsia="Arial" w:hAnsi="Arial" w:cs="Arial"/>
          <w:sz w:val="22"/>
          <w:szCs w:val="22"/>
        </w:rPr>
        <w:t xml:space="preserve"> interdisciplinary</w:t>
      </w:r>
      <w:r>
        <w:rPr>
          <w:rFonts w:ascii="Arial" w:eastAsia="Arial" w:hAnsi="Arial" w:cs="Arial"/>
          <w:sz w:val="22"/>
          <w:szCs w:val="22"/>
        </w:rPr>
        <w:t xml:space="preserve"> experience in the </w:t>
      </w:r>
      <w:r w:rsidR="00AB5C07"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z w:val="22"/>
          <w:szCs w:val="22"/>
        </w:rPr>
        <w:t xml:space="preserve"> of novel</w:t>
      </w:r>
      <w:r w:rsidR="000F0C78">
        <w:rPr>
          <w:rFonts w:ascii="Arial" w:eastAsia="Arial" w:hAnsi="Arial" w:cs="Arial"/>
          <w:sz w:val="22"/>
          <w:szCs w:val="22"/>
        </w:rPr>
        <w:t xml:space="preserve"> AI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A813DD">
        <w:rPr>
          <w:rFonts w:ascii="Arial" w:eastAsia="Arial" w:hAnsi="Arial" w:cs="Arial"/>
          <w:sz w:val="22"/>
          <w:szCs w:val="22"/>
        </w:rPr>
        <w:t>approaches</w:t>
      </w:r>
      <w:r>
        <w:rPr>
          <w:rFonts w:ascii="Arial" w:eastAsia="Arial" w:hAnsi="Arial" w:cs="Arial"/>
          <w:sz w:val="22"/>
          <w:szCs w:val="22"/>
        </w:rPr>
        <w:t xml:space="preserve"> to solve complex problems in gravitational wave science</w:t>
      </w:r>
      <w:r w:rsidR="000F0C78">
        <w:rPr>
          <w:rFonts w:ascii="Arial" w:eastAsia="Arial" w:hAnsi="Arial" w:cs="Arial"/>
          <w:sz w:val="22"/>
          <w:szCs w:val="22"/>
        </w:rPr>
        <w:t xml:space="preserve"> and industry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70A9B478" w14:textId="77777777" w:rsidR="00FA13B2" w:rsidRPr="00FA13B2" w:rsidRDefault="00FA13B2" w:rsidP="00FA13B2">
      <w:pPr>
        <w:rPr>
          <w:rFonts w:ascii="Arial" w:eastAsia="Arial" w:hAnsi="Arial" w:cs="Arial"/>
          <w:sz w:val="22"/>
          <w:szCs w:val="22"/>
        </w:rPr>
      </w:pPr>
    </w:p>
    <w:p w14:paraId="2159E6BD" w14:textId="07E861F2" w:rsidR="00FA13B2" w:rsidRDefault="00A813DD" w:rsidP="00FA13B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Over the course of my PhD 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z w:val="22"/>
          <w:szCs w:val="22"/>
        </w:rPr>
        <w:t>have been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 working on the application of machine learning techniques to the </w:t>
      </w:r>
      <w:r>
        <w:rPr>
          <w:rFonts w:ascii="Arial" w:eastAsia="Arial" w:hAnsi="Arial" w:cs="Arial"/>
          <w:sz w:val="22"/>
          <w:szCs w:val="22"/>
        </w:rPr>
        <w:t>Laser Interferometer Gravitational Wave Observatory (</w:t>
      </w:r>
      <w:hyperlink r:id="rId8" w:history="1">
        <w:r w:rsidRPr="007903D2">
          <w:rPr>
            <w:rStyle w:val="Hyperlink"/>
            <w:rFonts w:ascii="Arial" w:eastAsia="Arial" w:hAnsi="Arial" w:cs="Arial"/>
            <w:sz w:val="22"/>
            <w:szCs w:val="22"/>
          </w:rPr>
          <w:t>LIGO</w:t>
        </w:r>
      </w:hyperlink>
      <w:r>
        <w:rPr>
          <w:rFonts w:ascii="Arial" w:eastAsia="Arial" w:hAnsi="Arial" w:cs="Arial"/>
          <w:sz w:val="22"/>
          <w:szCs w:val="22"/>
        </w:rPr>
        <w:t>)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 compact binary coalescence search for gravitational waves </w:t>
      </w:r>
      <w:r w:rsidR="00AB5C07">
        <w:rPr>
          <w:rFonts w:ascii="Arial" w:eastAsia="Arial" w:hAnsi="Arial" w:cs="Arial"/>
          <w:sz w:val="22"/>
          <w:szCs w:val="22"/>
        </w:rPr>
        <w:t>under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 my supervisor Dr. Chris Messenger. </w:t>
      </w:r>
      <w:r w:rsidR="002E1A44">
        <w:rPr>
          <w:rFonts w:ascii="Arial" w:eastAsia="Arial" w:hAnsi="Arial" w:cs="Arial"/>
          <w:sz w:val="22"/>
          <w:szCs w:val="22"/>
        </w:rPr>
        <w:t>I have also had</w:t>
      </w:r>
      <w:r w:rsidR="000F0C78">
        <w:rPr>
          <w:rFonts w:ascii="Arial" w:eastAsia="Arial" w:hAnsi="Arial" w:cs="Arial"/>
          <w:sz w:val="22"/>
          <w:szCs w:val="22"/>
        </w:rPr>
        <w:t xml:space="preserve"> the opportunity to </w:t>
      </w:r>
      <w:r w:rsidR="002E1A44">
        <w:rPr>
          <w:rFonts w:ascii="Arial" w:eastAsia="Arial" w:hAnsi="Arial" w:cs="Arial"/>
          <w:sz w:val="22"/>
          <w:szCs w:val="22"/>
        </w:rPr>
        <w:t>carry out</w:t>
      </w:r>
      <w:r w:rsidR="000F0C78">
        <w:rPr>
          <w:rFonts w:ascii="Arial" w:eastAsia="Arial" w:hAnsi="Arial" w:cs="Arial"/>
          <w:sz w:val="22"/>
          <w:szCs w:val="22"/>
        </w:rPr>
        <w:t xml:space="preserve"> an industry placement</w:t>
      </w:r>
      <w:r w:rsidR="002E1A44">
        <w:rPr>
          <w:rFonts w:ascii="Arial" w:eastAsia="Arial" w:hAnsi="Arial" w:cs="Arial"/>
          <w:sz w:val="22"/>
          <w:szCs w:val="22"/>
        </w:rPr>
        <w:t xml:space="preserve"> at a space engineering practice, </w:t>
      </w:r>
      <w:hyperlink r:id="rId9" w:history="1">
        <w:r w:rsidR="002E1A44" w:rsidRPr="007903D2">
          <w:rPr>
            <w:rStyle w:val="Hyperlink"/>
            <w:rFonts w:ascii="Arial" w:eastAsia="Arial" w:hAnsi="Arial" w:cs="Arial"/>
            <w:sz w:val="22"/>
            <w:szCs w:val="22"/>
          </w:rPr>
          <w:t>Craft Prospect</w:t>
        </w:r>
      </w:hyperlink>
      <w:r w:rsidR="002E1A44">
        <w:rPr>
          <w:rFonts w:ascii="Arial" w:eastAsia="Arial" w:hAnsi="Arial" w:cs="Arial"/>
          <w:sz w:val="22"/>
          <w:szCs w:val="22"/>
        </w:rPr>
        <w:t xml:space="preserve">, where the outcome of my work was partially used to win a </w:t>
      </w:r>
      <w:r w:rsidR="002E1A44">
        <w:rPr>
          <w:rFonts w:ascii="Arial" w:eastAsia="Arial" w:hAnsi="Arial" w:cs="Arial"/>
          <w:sz w:val="22"/>
          <w:szCs w:val="22"/>
          <w:lang w:val="en-GB"/>
        </w:rPr>
        <w:t>£100,000+ industry-government grant on the subject.</w:t>
      </w:r>
      <w:r w:rsidR="000F0C78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n my </w:t>
      </w:r>
      <w:r w:rsidR="00D067FD">
        <w:rPr>
          <w:rFonts w:ascii="Arial" w:eastAsia="Arial" w:hAnsi="Arial" w:cs="Arial"/>
          <w:sz w:val="22"/>
          <w:szCs w:val="22"/>
        </w:rPr>
        <w:t>initial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 PhD project</w:t>
      </w:r>
      <w:r w:rsidR="00AB5C07">
        <w:rPr>
          <w:rFonts w:ascii="Arial" w:eastAsia="Arial" w:hAnsi="Arial" w:cs="Arial"/>
          <w:sz w:val="22"/>
          <w:szCs w:val="22"/>
        </w:rPr>
        <w:t>,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 showed for the first time that the efficiency of</w:t>
      </w:r>
      <w:r w:rsidR="002E1A44">
        <w:rPr>
          <w:rFonts w:ascii="Arial" w:eastAsia="Arial" w:hAnsi="Arial" w:cs="Arial"/>
          <w:sz w:val="22"/>
          <w:szCs w:val="22"/>
        </w:rPr>
        <w:t xml:space="preserve"> </w:t>
      </w:r>
      <w:r w:rsidR="00AB5C07">
        <w:rPr>
          <w:rFonts w:ascii="Arial" w:eastAsia="Arial" w:hAnsi="Arial" w:cs="Arial"/>
          <w:sz w:val="22"/>
          <w:szCs w:val="22"/>
        </w:rPr>
        <w:t xml:space="preserve">the standard detection method used in LIGO 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could be matched by a convolutional neural network with orders of magnitude increase in speed over existing techniques (see our </w:t>
      </w:r>
      <w:hyperlink r:id="rId10" w:history="1">
        <w:r w:rsidR="00FA13B2" w:rsidRPr="00D44854">
          <w:rPr>
            <w:rStyle w:val="Hyperlink"/>
            <w:rFonts w:ascii="Arial" w:eastAsia="Arial" w:hAnsi="Arial" w:cs="Arial"/>
            <w:sz w:val="22"/>
            <w:szCs w:val="22"/>
          </w:rPr>
          <w:t>paper</w:t>
        </w:r>
      </w:hyperlink>
      <w:r w:rsidR="00FA13B2" w:rsidRPr="00FA13B2">
        <w:rPr>
          <w:rFonts w:ascii="Arial" w:eastAsia="Arial" w:hAnsi="Arial" w:cs="Arial"/>
          <w:sz w:val="22"/>
          <w:szCs w:val="22"/>
        </w:rPr>
        <w:t xml:space="preserve"> in Physical Review Letters).</w:t>
      </w:r>
      <w:r w:rsidR="00AB5C07">
        <w:rPr>
          <w:rFonts w:ascii="Arial" w:eastAsia="Arial" w:hAnsi="Arial" w:cs="Arial"/>
          <w:sz w:val="22"/>
          <w:szCs w:val="22"/>
        </w:rPr>
        <w:t xml:space="preserve"> </w:t>
      </w:r>
      <w:r w:rsidR="00FA13B2" w:rsidRPr="00FA13B2">
        <w:rPr>
          <w:rFonts w:ascii="Arial" w:eastAsia="Arial" w:hAnsi="Arial" w:cs="Arial"/>
          <w:sz w:val="22"/>
          <w:szCs w:val="22"/>
        </w:rPr>
        <w:t>In collaboration with</w:t>
      </w:r>
      <w:r w:rsidR="00EA6B61">
        <w:rPr>
          <w:rFonts w:ascii="Arial" w:eastAsia="Arial" w:hAnsi="Arial" w:cs="Arial"/>
          <w:sz w:val="22"/>
          <w:szCs w:val="22"/>
        </w:rPr>
        <w:t xml:space="preserve"> </w:t>
      </w:r>
      <w:r w:rsidR="00FA13B2" w:rsidRPr="00FA13B2">
        <w:rPr>
          <w:rFonts w:ascii="Arial" w:eastAsia="Arial" w:hAnsi="Arial" w:cs="Arial"/>
          <w:sz w:val="22"/>
          <w:szCs w:val="22"/>
        </w:rPr>
        <w:t>researchers</w:t>
      </w:r>
      <w:r w:rsidR="00EA6B61">
        <w:rPr>
          <w:rFonts w:ascii="Arial" w:eastAsia="Arial" w:hAnsi="Arial" w:cs="Arial"/>
          <w:sz w:val="22"/>
          <w:szCs w:val="22"/>
        </w:rPr>
        <w:t xml:space="preserve"> in the University of Glasgow School of Computing Science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, I </w:t>
      </w:r>
      <w:r w:rsidR="001013BA">
        <w:rPr>
          <w:rFonts w:ascii="Arial" w:eastAsia="Arial" w:hAnsi="Arial" w:cs="Arial"/>
          <w:sz w:val="22"/>
          <w:szCs w:val="22"/>
        </w:rPr>
        <w:t>demonstrated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 that a form of machine learning can </w:t>
      </w:r>
      <w:r w:rsidR="002E1A44">
        <w:rPr>
          <w:rFonts w:ascii="Arial" w:eastAsia="Arial" w:hAnsi="Arial" w:cs="Arial"/>
          <w:sz w:val="22"/>
          <w:szCs w:val="22"/>
        </w:rPr>
        <w:t>infer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 the correct Bayesian posterior distributions on gravitational wave parameters almost instantaneousl</w:t>
      </w:r>
      <w:r w:rsidR="002E1A44">
        <w:rPr>
          <w:rFonts w:ascii="Arial" w:eastAsia="Arial" w:hAnsi="Arial" w:cs="Arial"/>
          <w:sz w:val="22"/>
          <w:szCs w:val="22"/>
        </w:rPr>
        <w:t>y</w:t>
      </w:r>
      <w:r w:rsidR="000F0C78">
        <w:rPr>
          <w:rFonts w:ascii="Arial" w:eastAsia="Arial" w:hAnsi="Arial" w:cs="Arial"/>
          <w:sz w:val="22"/>
          <w:szCs w:val="22"/>
        </w:rPr>
        <w:t>, potentially revolutionizing how parameter estimation</w:t>
      </w:r>
      <w:r w:rsidR="002E1A44">
        <w:rPr>
          <w:rFonts w:ascii="Arial" w:eastAsia="Arial" w:hAnsi="Arial" w:cs="Arial"/>
          <w:sz w:val="22"/>
          <w:szCs w:val="22"/>
        </w:rPr>
        <w:t xml:space="preserve"> is done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 (with referees at Nature Physics </w:t>
      </w:r>
      <w:hyperlink r:id="rId11" w:history="1">
        <w:proofErr w:type="spellStart"/>
        <w:r w:rsidR="00FA13B2" w:rsidRPr="00D44854">
          <w:rPr>
            <w:rStyle w:val="Hyperlink"/>
            <w:rFonts w:ascii="Arial" w:eastAsia="Arial" w:hAnsi="Arial" w:cs="Arial"/>
            <w:sz w:val="22"/>
            <w:szCs w:val="22"/>
          </w:rPr>
          <w:t>ArXiv</w:t>
        </w:r>
        <w:proofErr w:type="spellEnd"/>
        <w:r w:rsidR="00FA13B2" w:rsidRPr="00D44854">
          <w:rPr>
            <w:rStyle w:val="Hyperlink"/>
            <w:rFonts w:ascii="Arial" w:eastAsia="Arial" w:hAnsi="Arial" w:cs="Arial"/>
            <w:sz w:val="22"/>
            <w:szCs w:val="22"/>
          </w:rPr>
          <w:t xml:space="preserve"> 1909.06296</w:t>
        </w:r>
      </w:hyperlink>
      <w:r w:rsidR="00FA13B2" w:rsidRPr="00FA13B2">
        <w:rPr>
          <w:rFonts w:ascii="Arial" w:eastAsia="Arial" w:hAnsi="Arial" w:cs="Arial"/>
          <w:sz w:val="22"/>
          <w:szCs w:val="22"/>
        </w:rPr>
        <w:t>).</w:t>
      </w:r>
      <w:r w:rsidR="00AB5C07">
        <w:rPr>
          <w:rFonts w:ascii="Arial" w:eastAsia="Arial" w:hAnsi="Arial" w:cs="Arial"/>
          <w:sz w:val="22"/>
          <w:szCs w:val="22"/>
        </w:rPr>
        <w:t xml:space="preserve"> </w:t>
      </w:r>
      <w:r w:rsidR="00E42E9F">
        <w:rPr>
          <w:rFonts w:ascii="Arial" w:eastAsia="Arial" w:hAnsi="Arial" w:cs="Arial"/>
          <w:sz w:val="22"/>
          <w:szCs w:val="22"/>
        </w:rPr>
        <w:t>I believe that such</w:t>
      </w:r>
      <w:r w:rsidR="000F0C78">
        <w:rPr>
          <w:rFonts w:ascii="Arial" w:eastAsia="Arial" w:hAnsi="Arial" w:cs="Arial"/>
          <w:sz w:val="22"/>
          <w:szCs w:val="22"/>
        </w:rPr>
        <w:t xml:space="preserve"> interdisciplinary</w:t>
      </w:r>
      <w:r w:rsidR="00E42E9F">
        <w:rPr>
          <w:rFonts w:ascii="Arial" w:eastAsia="Arial" w:hAnsi="Arial" w:cs="Arial"/>
          <w:sz w:val="22"/>
          <w:szCs w:val="22"/>
        </w:rPr>
        <w:t xml:space="preserve"> </w:t>
      </w:r>
      <w:r w:rsidR="000F0C78">
        <w:rPr>
          <w:rFonts w:ascii="Arial" w:eastAsia="Arial" w:hAnsi="Arial" w:cs="Arial"/>
          <w:sz w:val="22"/>
          <w:szCs w:val="22"/>
        </w:rPr>
        <w:t>collaborations</w:t>
      </w:r>
      <w:r w:rsidR="00E42E9F">
        <w:rPr>
          <w:rFonts w:ascii="Arial" w:eastAsia="Arial" w:hAnsi="Arial" w:cs="Arial"/>
          <w:sz w:val="22"/>
          <w:szCs w:val="22"/>
        </w:rPr>
        <w:t>, involving the combination of knowledge from diverse</w:t>
      </w:r>
      <w:r w:rsidR="002E1A44">
        <w:rPr>
          <w:rFonts w:ascii="Arial" w:eastAsia="Arial" w:hAnsi="Arial" w:cs="Arial"/>
          <w:sz w:val="22"/>
          <w:szCs w:val="22"/>
        </w:rPr>
        <w:t xml:space="preserve"> subject and sector</w:t>
      </w:r>
      <w:r w:rsidR="00E42E9F">
        <w:rPr>
          <w:rFonts w:ascii="Arial" w:eastAsia="Arial" w:hAnsi="Arial" w:cs="Arial"/>
          <w:sz w:val="22"/>
          <w:szCs w:val="22"/>
        </w:rPr>
        <w:t xml:space="preserve"> domains is key to solving the most difficult problems in physics and machine learning. </w:t>
      </w:r>
      <w:r w:rsidR="00E42E9F" w:rsidRPr="00E42E9F">
        <w:rPr>
          <w:rFonts w:ascii="Arial" w:eastAsia="Arial" w:hAnsi="Arial" w:cs="Arial"/>
          <w:sz w:val="22"/>
          <w:szCs w:val="22"/>
        </w:rPr>
        <w:t xml:space="preserve">I am therefore particularly attracted to the </w:t>
      </w:r>
      <w:r w:rsidR="00E42E9F">
        <w:rPr>
          <w:rFonts w:ascii="Arial" w:eastAsia="Arial" w:hAnsi="Arial" w:cs="Arial"/>
          <w:sz w:val="22"/>
          <w:szCs w:val="22"/>
        </w:rPr>
        <w:t>IAIFI mission</w:t>
      </w:r>
      <w:r w:rsidR="00E42E9F" w:rsidRPr="00E42E9F">
        <w:rPr>
          <w:rFonts w:ascii="Arial" w:eastAsia="Arial" w:hAnsi="Arial" w:cs="Arial"/>
          <w:sz w:val="22"/>
          <w:szCs w:val="22"/>
        </w:rPr>
        <w:t xml:space="preserve"> as a</w:t>
      </w:r>
      <w:r w:rsidR="00E42E9F">
        <w:rPr>
          <w:rFonts w:ascii="Arial" w:eastAsia="Arial" w:hAnsi="Arial" w:cs="Arial"/>
          <w:sz w:val="22"/>
          <w:szCs w:val="22"/>
        </w:rPr>
        <w:t>n</w:t>
      </w:r>
      <w:r w:rsidR="00E42E9F" w:rsidRPr="00E42E9F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E42E9F" w:rsidRPr="00E42E9F">
        <w:rPr>
          <w:rFonts w:ascii="Arial" w:eastAsia="Arial" w:hAnsi="Arial" w:cs="Arial"/>
          <w:sz w:val="22"/>
          <w:szCs w:val="22"/>
        </w:rPr>
        <w:t>organisation</w:t>
      </w:r>
      <w:proofErr w:type="spellEnd"/>
      <w:r w:rsidR="00E42E9F" w:rsidRPr="00E42E9F">
        <w:rPr>
          <w:rFonts w:ascii="Arial" w:eastAsia="Arial" w:hAnsi="Arial" w:cs="Arial"/>
          <w:sz w:val="22"/>
          <w:szCs w:val="22"/>
        </w:rPr>
        <w:t xml:space="preserve"> which promotes </w:t>
      </w:r>
      <w:r w:rsidR="001013BA">
        <w:rPr>
          <w:rFonts w:ascii="Arial" w:eastAsia="Arial" w:hAnsi="Arial" w:cs="Arial"/>
          <w:sz w:val="22"/>
          <w:szCs w:val="22"/>
        </w:rPr>
        <w:t>multifaceted</w:t>
      </w:r>
      <w:r w:rsidR="00E42E9F" w:rsidRPr="00E42E9F">
        <w:rPr>
          <w:rFonts w:ascii="Arial" w:eastAsia="Arial" w:hAnsi="Arial" w:cs="Arial"/>
          <w:sz w:val="22"/>
          <w:szCs w:val="22"/>
        </w:rPr>
        <w:t xml:space="preserve">, </w:t>
      </w:r>
      <w:r w:rsidR="00E42E9F">
        <w:rPr>
          <w:rFonts w:ascii="Arial" w:eastAsia="Arial" w:hAnsi="Arial" w:cs="Arial"/>
          <w:sz w:val="22"/>
          <w:szCs w:val="22"/>
        </w:rPr>
        <w:t>unexpected</w:t>
      </w:r>
      <w:r w:rsidR="00E42E9F" w:rsidRPr="00E42E9F">
        <w:rPr>
          <w:rFonts w:ascii="Arial" w:eastAsia="Arial" w:hAnsi="Arial" w:cs="Arial"/>
          <w:sz w:val="22"/>
          <w:szCs w:val="22"/>
        </w:rPr>
        <w:t xml:space="preserve"> and </w:t>
      </w:r>
      <w:r w:rsidR="00E42E9F">
        <w:rPr>
          <w:rFonts w:ascii="Arial" w:eastAsia="Arial" w:hAnsi="Arial" w:cs="Arial"/>
          <w:sz w:val="22"/>
          <w:szCs w:val="22"/>
        </w:rPr>
        <w:t>inventive</w:t>
      </w:r>
      <w:r w:rsidR="00E42E9F" w:rsidRPr="00E42E9F">
        <w:rPr>
          <w:rFonts w:ascii="Arial" w:eastAsia="Arial" w:hAnsi="Arial" w:cs="Arial"/>
          <w:sz w:val="22"/>
          <w:szCs w:val="22"/>
        </w:rPr>
        <w:t xml:space="preserve"> approaches to research.</w:t>
      </w:r>
    </w:p>
    <w:p w14:paraId="174D03D4" w14:textId="77777777" w:rsidR="00FA13B2" w:rsidRPr="00FA13B2" w:rsidRDefault="00FA13B2" w:rsidP="00FA13B2">
      <w:pPr>
        <w:rPr>
          <w:rFonts w:ascii="Arial" w:eastAsia="Arial" w:hAnsi="Arial" w:cs="Arial"/>
          <w:sz w:val="22"/>
          <w:szCs w:val="22"/>
        </w:rPr>
      </w:pPr>
    </w:p>
    <w:p w14:paraId="0D36DC54" w14:textId="72BC6723" w:rsidR="00FA13B2" w:rsidRDefault="001013BA" w:rsidP="00FA13B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Following</w:t>
      </w:r>
      <w:r w:rsidR="00D44854">
        <w:rPr>
          <w:rFonts w:ascii="Arial" w:eastAsia="Arial" w:hAnsi="Arial" w:cs="Arial"/>
          <w:sz w:val="22"/>
          <w:szCs w:val="22"/>
        </w:rPr>
        <w:t xml:space="preserve"> my fellowship, I</w:t>
      </w:r>
      <w:r w:rsidR="000F0C78">
        <w:rPr>
          <w:rFonts w:ascii="Arial" w:eastAsia="Arial" w:hAnsi="Arial" w:cs="Arial"/>
          <w:sz w:val="22"/>
          <w:szCs w:val="22"/>
        </w:rPr>
        <w:t xml:space="preserve"> plan </w:t>
      </w:r>
      <w:r>
        <w:rPr>
          <w:rFonts w:ascii="Arial" w:eastAsia="Arial" w:hAnsi="Arial" w:cs="Arial"/>
          <w:sz w:val="22"/>
          <w:szCs w:val="22"/>
        </w:rPr>
        <w:t>to continue</w:t>
      </w:r>
      <w:r w:rsidR="00D44854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 a</w:t>
      </w:r>
      <w:r w:rsidR="000F0C78">
        <w:rPr>
          <w:rFonts w:ascii="Arial" w:eastAsia="Arial" w:hAnsi="Arial" w:cs="Arial"/>
          <w:sz w:val="22"/>
          <w:szCs w:val="22"/>
        </w:rPr>
        <w:t xml:space="preserve"> physics and AI</w:t>
      </w:r>
      <w:r>
        <w:rPr>
          <w:rFonts w:ascii="Arial" w:eastAsia="Arial" w:hAnsi="Arial" w:cs="Arial"/>
          <w:sz w:val="22"/>
          <w:szCs w:val="22"/>
        </w:rPr>
        <w:t xml:space="preserve"> researcher</w:t>
      </w:r>
      <w:r w:rsidR="00D44854">
        <w:rPr>
          <w:rFonts w:ascii="Arial" w:eastAsia="Arial" w:hAnsi="Arial" w:cs="Arial"/>
          <w:sz w:val="22"/>
          <w:szCs w:val="22"/>
        </w:rPr>
        <w:t xml:space="preserve"> in</w:t>
      </w:r>
      <w:r>
        <w:rPr>
          <w:rFonts w:ascii="Arial" w:eastAsia="Arial" w:hAnsi="Arial" w:cs="Arial"/>
          <w:sz w:val="22"/>
          <w:szCs w:val="22"/>
        </w:rPr>
        <w:t xml:space="preserve"> either</w:t>
      </w:r>
      <w:r w:rsidR="00D44854">
        <w:rPr>
          <w:rFonts w:ascii="Arial" w:eastAsia="Arial" w:hAnsi="Arial" w:cs="Arial"/>
          <w:sz w:val="22"/>
          <w:szCs w:val="22"/>
        </w:rPr>
        <w:t xml:space="preserve"> academia,</w:t>
      </w:r>
      <w:r>
        <w:rPr>
          <w:rFonts w:ascii="Arial" w:eastAsia="Arial" w:hAnsi="Arial" w:cs="Arial"/>
          <w:sz w:val="22"/>
          <w:szCs w:val="22"/>
        </w:rPr>
        <w:t xml:space="preserve"> a</w:t>
      </w:r>
      <w:r w:rsidR="00D44854">
        <w:rPr>
          <w:rFonts w:ascii="Arial" w:eastAsia="Arial" w:hAnsi="Arial" w:cs="Arial"/>
          <w:sz w:val="22"/>
          <w:szCs w:val="22"/>
        </w:rPr>
        <w:t xml:space="preserve"> government lab, or industry.</w:t>
      </w:r>
      <w:r w:rsidR="00FA13B2" w:rsidRPr="00FA13B2">
        <w:rPr>
          <w:rFonts w:ascii="Arial" w:eastAsia="Arial" w:hAnsi="Arial" w:cs="Arial"/>
          <w:sz w:val="22"/>
          <w:szCs w:val="22"/>
        </w:rPr>
        <w:t xml:space="preserve"> I am pleased to submit my application for the IAIFI Fellows program and look forward to hearing from you soon. Thank you for your</w:t>
      </w:r>
      <w:r w:rsidR="000F0C78">
        <w:rPr>
          <w:rFonts w:ascii="Arial" w:eastAsia="Arial" w:hAnsi="Arial" w:cs="Arial"/>
          <w:sz w:val="22"/>
          <w:szCs w:val="22"/>
        </w:rPr>
        <w:t xml:space="preserve"> </w:t>
      </w:r>
      <w:r w:rsidR="00FA13B2" w:rsidRPr="00FA13B2">
        <w:rPr>
          <w:rFonts w:ascii="Arial" w:eastAsia="Arial" w:hAnsi="Arial" w:cs="Arial"/>
          <w:sz w:val="22"/>
          <w:szCs w:val="22"/>
        </w:rPr>
        <w:t>consideration.</w:t>
      </w:r>
    </w:p>
    <w:p w14:paraId="39F63497" w14:textId="77777777" w:rsidR="00FA13B2" w:rsidRDefault="00FA13B2">
      <w:pPr>
        <w:rPr>
          <w:rFonts w:ascii="Arial" w:eastAsia="Arial" w:hAnsi="Arial" w:cs="Arial"/>
          <w:sz w:val="22"/>
          <w:szCs w:val="22"/>
        </w:rPr>
      </w:pPr>
    </w:p>
    <w:p w14:paraId="6DF854C3" w14:textId="77777777" w:rsidR="00C72456" w:rsidRDefault="00337C75">
      <w:pPr>
        <w:pStyle w:val="BodyText"/>
        <w:spacing w:before="0" w:after="0"/>
      </w:pPr>
      <w:r>
        <w:t>Kind regards</w:t>
      </w:r>
    </w:p>
    <w:p w14:paraId="6AD8A0B8" w14:textId="77777777" w:rsidR="00C72456" w:rsidRDefault="00C72456">
      <w:pPr>
        <w:pStyle w:val="Name"/>
        <w:spacing w:before="0" w:after="0"/>
        <w:rPr>
          <w:sz w:val="24"/>
          <w:szCs w:val="24"/>
        </w:rPr>
      </w:pPr>
    </w:p>
    <w:p w14:paraId="139A91A2" w14:textId="2546B917" w:rsidR="00C72456" w:rsidRDefault="00FA13B2">
      <w:pPr>
        <w:pStyle w:val="Name"/>
        <w:spacing w:before="0" w:after="0"/>
        <w:rPr>
          <w:sz w:val="24"/>
          <w:szCs w:val="24"/>
        </w:rPr>
      </w:pPr>
      <w:r>
        <w:rPr>
          <w:sz w:val="24"/>
          <w:szCs w:val="24"/>
        </w:rPr>
        <w:t>Hunter Gabbard</w:t>
      </w:r>
    </w:p>
    <w:p w14:paraId="2BD19EC9" w14:textId="468547B8" w:rsidR="00C72456" w:rsidRDefault="00FA13B2">
      <w:pPr>
        <w:pStyle w:val="Date"/>
        <w:spacing w:before="0" w:after="0"/>
        <w:rPr>
          <w:sz w:val="24"/>
          <w:szCs w:val="24"/>
        </w:rPr>
      </w:pPr>
      <w:r>
        <w:rPr>
          <w:sz w:val="24"/>
          <w:szCs w:val="24"/>
        </w:rPr>
        <w:t>PhD Candidate</w:t>
      </w:r>
    </w:p>
    <w:p w14:paraId="23C561EF" w14:textId="77777777" w:rsidR="00C72456" w:rsidRDefault="00337C75">
      <w:pPr>
        <w:pStyle w:val="Date"/>
        <w:spacing w:before="0" w:after="0"/>
        <w:rPr>
          <w:sz w:val="24"/>
          <w:szCs w:val="24"/>
        </w:rPr>
      </w:pPr>
      <w:r>
        <w:rPr>
          <w:sz w:val="24"/>
          <w:szCs w:val="24"/>
        </w:rPr>
        <w:t>School of Physics &amp; Astronomy</w:t>
      </w:r>
    </w:p>
    <w:p w14:paraId="664ACA4A" w14:textId="77777777" w:rsidR="00C72456" w:rsidRDefault="00C72456">
      <w:pPr>
        <w:pStyle w:val="Date"/>
        <w:spacing w:before="0" w:after="0"/>
        <w:rPr>
          <w:sz w:val="24"/>
          <w:szCs w:val="24"/>
        </w:rPr>
      </w:pPr>
    </w:p>
    <w:p w14:paraId="5E3F6920" w14:textId="77777777" w:rsidR="00C72456" w:rsidRDefault="00C72456">
      <w:pPr>
        <w:pStyle w:val="Date"/>
        <w:spacing w:before="0" w:after="0"/>
        <w:rPr>
          <w:sz w:val="24"/>
          <w:szCs w:val="24"/>
        </w:rPr>
      </w:pPr>
    </w:p>
    <w:p w14:paraId="41B0CE36" w14:textId="77777777" w:rsidR="00C72456" w:rsidRDefault="00C72456">
      <w:pPr>
        <w:pStyle w:val="Date"/>
        <w:spacing w:before="0" w:after="0"/>
        <w:rPr>
          <w:sz w:val="24"/>
          <w:szCs w:val="24"/>
        </w:rPr>
      </w:pP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843"/>
        <w:gridCol w:w="5517"/>
      </w:tblGrid>
      <w:tr w:rsidR="00C72456" w14:paraId="7A91DA7E" w14:textId="77777777">
        <w:trPr>
          <w:trHeight w:val="794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3C270" w14:textId="77777777" w:rsidR="00C72456" w:rsidRDefault="00C72456"/>
        </w:tc>
        <w:tc>
          <w:tcPr>
            <w:tcW w:w="5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0DD7" w14:textId="55A55652" w:rsidR="00C72456" w:rsidRDefault="00337C75">
            <w:pPr>
              <w:pStyle w:val="Footer"/>
            </w:pPr>
            <w:r>
              <w:t>Kelvin Building, University of Glasgow, University Avenue, Glasgow, G12 8QQ. Direct Line +44 (0)</w:t>
            </w:r>
            <w:r w:rsidR="00FA13B2">
              <w:t xml:space="preserve"> 775 475 0201</w:t>
            </w:r>
          </w:p>
          <w:p w14:paraId="55CAD210" w14:textId="79AA9D46" w:rsidR="00C72456" w:rsidRDefault="00337C75">
            <w:pPr>
              <w:pStyle w:val="Footer"/>
            </w:pPr>
            <w:r>
              <w:t xml:space="preserve">Email: </w:t>
            </w:r>
            <w:r w:rsidR="00FA13B2">
              <w:t>h.gabbard.1@research.gla.ac.uk</w:t>
            </w:r>
          </w:p>
          <w:p w14:paraId="60E98B4C" w14:textId="77777777" w:rsidR="00C72456" w:rsidRDefault="00337C75">
            <w:pPr>
              <w:pStyle w:val="Footer0"/>
            </w:pPr>
            <w:r>
              <w:rPr>
                <w:rFonts w:ascii="Arial" w:hAnsi="Arial"/>
                <w:sz w:val="18"/>
                <w:szCs w:val="18"/>
              </w:rPr>
              <w:t>The University of Glasgow, charity number SC004401</w:t>
            </w:r>
          </w:p>
        </w:tc>
      </w:tr>
    </w:tbl>
    <w:p w14:paraId="48780597" w14:textId="77777777" w:rsidR="00C72456" w:rsidRDefault="00C72456">
      <w:pPr>
        <w:pStyle w:val="Date"/>
        <w:spacing w:before="0" w:after="0"/>
      </w:pPr>
    </w:p>
    <w:sectPr w:rsidR="00C72456">
      <w:headerReference w:type="default" r:id="rId12"/>
      <w:footerReference w:type="default" r:id="rId13"/>
      <w:pgSz w:w="12240" w:h="15840"/>
      <w:pgMar w:top="720" w:right="1440" w:bottom="72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A1708" w14:textId="77777777" w:rsidR="00E06949" w:rsidRDefault="00E06949">
      <w:r>
        <w:separator/>
      </w:r>
    </w:p>
  </w:endnote>
  <w:endnote w:type="continuationSeparator" w:id="0">
    <w:p w14:paraId="3EFB1A40" w14:textId="77777777" w:rsidR="00E06949" w:rsidRDefault="00E0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BD5E2" w14:textId="77777777" w:rsidR="00C72456" w:rsidRDefault="00C7245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20753" w14:textId="77777777" w:rsidR="00E06949" w:rsidRDefault="00E06949">
      <w:r>
        <w:separator/>
      </w:r>
    </w:p>
  </w:footnote>
  <w:footnote w:type="continuationSeparator" w:id="0">
    <w:p w14:paraId="18538FF6" w14:textId="77777777" w:rsidR="00E06949" w:rsidRDefault="00E06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947C3" w14:textId="77777777" w:rsidR="00C72456" w:rsidRDefault="00C7245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456"/>
    <w:rsid w:val="000F0C78"/>
    <w:rsid w:val="001013BA"/>
    <w:rsid w:val="002E1A44"/>
    <w:rsid w:val="00337C75"/>
    <w:rsid w:val="004B727D"/>
    <w:rsid w:val="007903D2"/>
    <w:rsid w:val="00A813DD"/>
    <w:rsid w:val="00AB5C07"/>
    <w:rsid w:val="00C079F7"/>
    <w:rsid w:val="00C72456"/>
    <w:rsid w:val="00D067FD"/>
    <w:rsid w:val="00D44854"/>
    <w:rsid w:val="00D45454"/>
    <w:rsid w:val="00E06949"/>
    <w:rsid w:val="00E42E9F"/>
    <w:rsid w:val="00EA6B61"/>
    <w:rsid w:val="00FA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671C9"/>
  <w15:docId w15:val="{F44168B5-C47E-8C4F-9A5A-0FF225C8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ate">
    <w:name w:val="~Date"/>
    <w:next w:val="BodyText"/>
    <w:pPr>
      <w:spacing w:before="120" w:after="720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customStyle="1" w:styleId="BodyText">
    <w:name w:val="~BodyText"/>
    <w:pPr>
      <w:spacing w:before="120" w:after="240"/>
      <w:jc w:val="both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customStyle="1" w:styleId="Name">
    <w:name w:val="~Name"/>
    <w:next w:val="BodyText"/>
    <w:pPr>
      <w:spacing w:before="960" w:after="240"/>
    </w:pPr>
    <w:rPr>
      <w:rFonts w:ascii="Arial" w:eastAsia="Arial" w:hAnsi="Arial" w:cs="Arial"/>
      <w:b/>
      <w:bCs/>
      <w:color w:val="000000"/>
      <w:sz w:val="22"/>
      <w:szCs w:val="22"/>
      <w:u w:color="000000"/>
      <w:lang w:val="en-US"/>
    </w:rPr>
  </w:style>
  <w:style w:type="paragraph" w:customStyle="1" w:styleId="Footer">
    <w:name w:val="~Footer"/>
    <w:pPr>
      <w:jc w:val="both"/>
    </w:pPr>
    <w:rPr>
      <w:rFonts w:ascii="Arial" w:hAnsi="Arial" w:cs="Arial Unicode MS"/>
      <w:color w:val="000000"/>
      <w:sz w:val="18"/>
      <w:szCs w:val="18"/>
      <w:u w:color="000000"/>
      <w:lang w:val="en-US"/>
    </w:rPr>
  </w:style>
  <w:style w:type="paragraph" w:styleId="Footer0">
    <w:name w:val="footer"/>
    <w:pPr>
      <w:tabs>
        <w:tab w:val="center" w:pos="4153"/>
        <w:tab w:val="right" w:pos="8306"/>
      </w:tabs>
    </w:pPr>
    <w:rPr>
      <w:rFonts w:cs="Arial Unicode MS"/>
      <w:color w:val="000000"/>
      <w:sz w:val="24"/>
      <w:szCs w:val="24"/>
      <w:u w:color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4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go.caltech.edu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rxiv.org/abs/1909.06296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journals.aps.org/prl/abstract/10.1103/PhysRevLett.120.1411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raftprospec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Hunter Arthur Gabbard (PGR)</cp:lastModifiedBy>
  <cp:revision>3</cp:revision>
  <dcterms:created xsi:type="dcterms:W3CDTF">2020-09-23T18:45:00Z</dcterms:created>
  <dcterms:modified xsi:type="dcterms:W3CDTF">2020-09-23T18:50:00Z</dcterms:modified>
</cp:coreProperties>
</file>