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93c24611898c4d265573b7c4e39d4cb6cc4ba78a0ae54139e24d87fcebe70304</w:t>
      </w:r>
      <w:r>
        <w:br/>
      </w:r>
      <w:r>
        <w:rPr>
          <w:rStyle w:val="VerbatimChar"/>
        </w:rPr>
        <w:t xml:space="preserve">  claim lock      116b628a5e1846ebfe630ab42d8769b3a8420744bc0b15521567954de1d6175c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93c24611898c4d265573b7c4e39d4cb6cc4ba78a0ae54139e24d87fcebe70304</w:t>
      </w:r>
      <w:r>
        <w:br/>
      </w:r>
      <w:r>
        <w:rPr>
          <w:rStyle w:val="VerbatimChar"/>
        </w:rPr>
        <w:t xml:space="preserve">  claim lock digest      116b628a5e1846ebfe630ab42d8769b3a8420744bc0b15521567954de1d6175c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1.0.1 [software].</w:t>
      </w:r>
      <w:r>
        <w:t xml:space="preserve"> </w:t>
      </w:r>
      <w:r>
        <w:t xml:space="preserve">Zenodo. 2026. doi:10.5281/zenodo.22769563</w:t>
      </w:r>
      <w:r>
        <w:t xml:space="preserve"> </w:t>
      </w:r>
      <w:r>
        <w:t xml:space="preserve">https://doi.org/10.5281/zenodo.22769563 Accessed 19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doi:10.5281/zenodo.22769563</w:t>
      </w:r>
      <w:r>
        <w:t xml:space="preserve"> </w:t>
      </w:r>
      <w:r>
        <w:t xml:space="preserve">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2026-09-19T16:35:04Z</dcterms:created>
  <dcterms:modified xsi:type="dcterms:W3CDTF">2026-09-19T16:35:04Z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