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A12398">
      <w:pPr>
        <w:jc w:val="center"/>
        <w:rPr>
          <w:rFonts w:ascii="Times New Roman" w:hAnsi="Times New Roman" w:cs="Times New Roman"/>
          <w:noProof/>
          <w:sz w:val="144"/>
          <w:szCs w:val="144"/>
        </w:rPr>
      </w:pPr>
    </w:p>
    <w:p w14:paraId="61075F3E" w14:textId="1E74A60F" w:rsidR="000536E4" w:rsidRDefault="000536E4" w:rsidP="00A12398">
      <w:pPr>
        <w:jc w:val="center"/>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449FD4F0">
            <wp:simplePos x="0" y="0"/>
            <wp:positionH relativeFrom="margin">
              <wp:posOffset>-1724</wp:posOffset>
            </wp:positionH>
            <wp:positionV relativeFrom="paragraph">
              <wp:posOffset>101691</wp:posOffset>
            </wp:positionV>
            <wp:extent cx="5761617" cy="978136"/>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47384"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A12398">
      <w:pPr>
        <w:jc w:val="center"/>
        <w:rPr>
          <w:rFonts w:ascii="Times New Roman" w:hAnsi="Times New Roman" w:cs="Times New Roman"/>
          <w:sz w:val="52"/>
          <w:szCs w:val="52"/>
        </w:rPr>
      </w:pPr>
    </w:p>
    <w:p w14:paraId="43C2AD06" w14:textId="77777777" w:rsidR="000536E4" w:rsidRDefault="000536E4" w:rsidP="00A12398">
      <w:pPr>
        <w:jc w:val="center"/>
        <w:rPr>
          <w:rFonts w:ascii="Times New Roman" w:hAnsi="Times New Roman" w:cs="Times New Roman"/>
          <w:sz w:val="52"/>
          <w:szCs w:val="52"/>
        </w:rPr>
      </w:pPr>
    </w:p>
    <w:p w14:paraId="7BE72DB2" w14:textId="25FF072A" w:rsidR="00A12398"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A12398">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A12398">
      <w:pPr>
        <w:jc w:val="center"/>
        <w:rPr>
          <w:sz w:val="48"/>
          <w:szCs w:val="48"/>
        </w:rPr>
      </w:pPr>
    </w:p>
    <w:p w14:paraId="4539E51C" w14:textId="46A3F196" w:rsidR="00ED7343" w:rsidRPr="00ED7343" w:rsidRDefault="00ED7343" w:rsidP="00A12398">
      <w:pPr>
        <w:jc w:val="center"/>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1EFDA40E" w14:textId="77777777" w:rsidR="000536E4" w:rsidRPr="00ED7343" w:rsidRDefault="000536E4" w:rsidP="00A12398">
      <w:pPr>
        <w:jc w:val="center"/>
        <w:rPr>
          <w:rFonts w:ascii="Times New Roman" w:hAnsi="Times New Roman" w:cs="Times New Roman"/>
          <w:sz w:val="48"/>
          <w:szCs w:val="48"/>
        </w:rPr>
      </w:pPr>
    </w:p>
    <w:p w14:paraId="76AD1171" w14:textId="26678DCE" w:rsidR="00B2662D" w:rsidRDefault="00B2662D" w:rsidP="00ED7343">
      <w:pPr>
        <w:rPr>
          <w:sz w:val="48"/>
          <w:szCs w:val="48"/>
        </w:rPr>
      </w:pPr>
    </w:p>
    <w:p w14:paraId="709D5B3C" w14:textId="77777777" w:rsidR="00AB20F6" w:rsidRDefault="00AB20F6" w:rsidP="00AB20F6">
      <w:pPr>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799ACDAF" w14:textId="10DF7ECD" w:rsidR="00AB20F6" w:rsidRDefault="00AB20F6" w:rsidP="00AB20F6">
      <w:pPr>
        <w:pStyle w:val="Inhaltsverzeichnisberschrift"/>
      </w:pPr>
    </w:p>
    <w:p w14:paraId="6DB7D8B9" w14:textId="43FE7E4E" w:rsidR="00AB20F6" w:rsidRDefault="00AB20F6" w:rsidP="00AB20F6">
      <w:pPr>
        <w:rPr>
          <w:rFonts w:ascii="Times New Roman" w:hAnsi="Times New Roman" w:cs="Times New Roman"/>
          <w:sz w:val="48"/>
          <w:szCs w:val="48"/>
        </w:rPr>
      </w:pPr>
      <w:r w:rsidRPr="00AB20F6">
        <w:rPr>
          <w:rFonts w:ascii="Times New Roman" w:hAnsi="Times New Roman" w:cs="Times New Roman"/>
          <w:b/>
          <w:bCs/>
          <w:sz w:val="48"/>
          <w:szCs w:val="48"/>
          <w:u w:val="single"/>
        </w:rPr>
        <w:t xml:space="preserve">         </w:t>
      </w:r>
      <w:r w:rsidRPr="00AB20F6">
        <w:rPr>
          <w:rFonts w:ascii="Times New Roman" w:hAnsi="Times New Roman" w:cs="Times New Roman"/>
          <w:sz w:val="48"/>
          <w:szCs w:val="48"/>
        </w:rPr>
        <w:t xml:space="preserve">                                 </w:t>
      </w:r>
    </w:p>
    <w:p w14:paraId="15404D55" w14:textId="77777777" w:rsidR="00AB20F6" w:rsidRPr="00AB20F6" w:rsidRDefault="00AB20F6">
      <w:pPr>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AB20F6">
      <w:pPr>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674489">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68301A42" w:rsidR="00EB2A66" w:rsidRDefault="00EB2A66" w:rsidP="00674489">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die Anbieter und Produzenten selbst sind von Cyberangriffen betroffen, sondern auch die Konsumenten, welche ihre persönliche Daten,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3587DE0" w14:textId="07E30538" w:rsidR="00D800BC" w:rsidRDefault="00D800BC" w:rsidP="00674489">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w:t>
      </w:r>
      <w:r>
        <w:rPr>
          <w:rFonts w:ascii="Times New Roman" w:hAnsi="Times New Roman" w:cs="Times New Roman"/>
          <w:sz w:val="32"/>
          <w:szCs w:val="32"/>
        </w:rPr>
        <w:lastRenderedPageBreak/>
        <w:t xml:space="preserve">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13404F">
        <w:rPr>
          <w:rFonts w:ascii="Times New Roman" w:hAnsi="Times New Roman" w:cs="Times New Roman"/>
          <w:sz w:val="32"/>
          <w:szCs w:val="32"/>
        </w:rPr>
        <w:t xml:space="preserve"> </w:t>
      </w:r>
      <w:r w:rsidR="0013404F" w:rsidRPr="0013404F">
        <w:rPr>
          <w:rFonts w:ascii="Times New Roman" w:hAnsi="Times New Roman" w:cs="Times New Roman"/>
          <w:color w:val="FF0000"/>
          <w:sz w:val="32"/>
          <w:szCs w:val="32"/>
        </w:rPr>
        <w:t>[Neulicher IT-Vorfall bei Gaming fehlt!!]</w:t>
      </w:r>
    </w:p>
    <w:p w14:paraId="56D2CC11" w14:textId="77777777" w:rsidR="000521F6" w:rsidRPr="00674489" w:rsidRDefault="000521F6" w:rsidP="00674489">
      <w:pPr>
        <w:jc w:val="both"/>
        <w:rPr>
          <w:rFonts w:ascii="Times New Roman" w:hAnsi="Times New Roman" w:cs="Times New Roman"/>
          <w:sz w:val="32"/>
          <w:szCs w:val="32"/>
        </w:rPr>
      </w:pPr>
    </w:p>
    <w:p w14:paraId="58B524C1" w14:textId="64989737" w:rsidR="003351AD" w:rsidRDefault="003351AD" w:rsidP="00AB20F6">
      <w:pPr>
        <w:rPr>
          <w:rFonts w:ascii="Times New Roman" w:hAnsi="Times New Roman" w:cs="Times New Roman"/>
          <w:sz w:val="36"/>
          <w:szCs w:val="36"/>
        </w:rPr>
      </w:pPr>
    </w:p>
    <w:p w14:paraId="6D743443" w14:textId="77777777" w:rsidR="003351AD" w:rsidRDefault="003351AD">
      <w:pPr>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AB20F6">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FC3A51">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A02920">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2BCC9BBB" w14:textId="29F89182" w:rsidR="00CF38CA" w:rsidRDefault="00CF38CA" w:rsidP="00CF38CA">
      <w:pPr>
        <w:jc w:val="center"/>
        <w:rPr>
          <w:rFonts w:ascii="Times New Roman" w:hAnsi="Times New Roman" w:cs="Times New Roman"/>
          <w:sz w:val="32"/>
          <w:szCs w:val="32"/>
        </w:rPr>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06A34F92" w14:textId="14823F8C" w:rsidR="00A02920" w:rsidRDefault="00A02920" w:rsidP="00A02920">
      <w:pPr>
        <w:jc w:val="center"/>
        <w:rPr>
          <w:rFonts w:ascii="Times New Roman" w:hAnsi="Times New Roman" w:cs="Times New Roman"/>
          <w:i/>
          <w:iCs/>
          <w:sz w:val="28"/>
          <w:szCs w:val="28"/>
        </w:rPr>
      </w:pPr>
      <w:r>
        <w:rPr>
          <w:rFonts w:ascii="Times New Roman" w:hAnsi="Times New Roman" w:cs="Times New Roman"/>
          <w:i/>
          <w:iCs/>
          <w:sz w:val="28"/>
          <w:szCs w:val="28"/>
        </w:rPr>
        <w:t>Abbildung 1: Benutzer wird im Menü zum Login</w:t>
      </w:r>
      <w:r w:rsidR="00CF38CA">
        <w:rPr>
          <w:rFonts w:ascii="Times New Roman" w:hAnsi="Times New Roman" w:cs="Times New Roman"/>
          <w:i/>
          <w:iCs/>
          <w:sz w:val="28"/>
          <w:szCs w:val="28"/>
        </w:rPr>
        <w:t xml:space="preserve"> / zur Registrierung</w:t>
      </w:r>
      <w:r>
        <w:rPr>
          <w:rFonts w:ascii="Times New Roman" w:hAnsi="Times New Roman" w:cs="Times New Roman"/>
          <w:i/>
          <w:iCs/>
          <w:sz w:val="28"/>
          <w:szCs w:val="28"/>
        </w:rPr>
        <w:t xml:space="preserve"> aufgefordert</w:t>
      </w:r>
    </w:p>
    <w:p w14:paraId="553630DB" w14:textId="69E52A5F" w:rsidR="00A02920" w:rsidRDefault="00E914EC" w:rsidP="00070069">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F14E5A">
        <w:rPr>
          <w:rFonts w:ascii="Times New Roman" w:hAnsi="Times New Roman" w:cs="Times New Roman"/>
          <w:bCs/>
          <w:sz w:val="32"/>
          <w:szCs w:val="32"/>
        </w:rPr>
        <w:t xml:space="preserve"> oder fünf</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070069">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25021870" w14:textId="5C703DC1" w:rsidR="00CF38CA" w:rsidRDefault="00CF38CA" w:rsidP="00070069">
      <w:pPr>
        <w:jc w:val="both"/>
        <w:rPr>
          <w:rFonts w:ascii="Times New Roman" w:hAnsi="Times New Roman" w:cs="Times New Roman"/>
          <w:bCs/>
          <w:sz w:val="32"/>
          <w:szCs w:val="32"/>
        </w:rPr>
      </w:pPr>
    </w:p>
    <w:p w14:paraId="58FDF060" w14:textId="77777777" w:rsidR="00CF38CA" w:rsidRDefault="00CF38CA" w:rsidP="00070069">
      <w:pPr>
        <w:jc w:val="both"/>
        <w:rPr>
          <w:rFonts w:ascii="Times New Roman" w:hAnsi="Times New Roman" w:cs="Times New Roman"/>
          <w:bCs/>
          <w:sz w:val="32"/>
          <w:szCs w:val="32"/>
        </w:rPr>
      </w:pPr>
    </w:p>
    <w:p w14:paraId="6330F8E9" w14:textId="246AA01F" w:rsidR="00CF38CA" w:rsidRDefault="00CF38CA" w:rsidP="00CF38CA">
      <w:pPr>
        <w:jc w:val="center"/>
        <w:rPr>
          <w:rFonts w:ascii="Times New Roman" w:hAnsi="Times New Roman" w:cs="Times New Roman"/>
          <w:bCs/>
          <w:sz w:val="32"/>
          <w:szCs w:val="32"/>
        </w:rPr>
      </w:pPr>
      <w:r w:rsidRPr="00CF38CA">
        <w:rPr>
          <w:rFonts w:ascii="Times New Roman" w:hAnsi="Times New Roman" w:cs="Times New Roman"/>
          <w:bCs/>
          <w:noProof/>
          <w:sz w:val="32"/>
          <w:szCs w:val="32"/>
        </w:rPr>
        <w:lastRenderedPageBreak/>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57991082" w14:textId="1E273AA0" w:rsidR="0018578F" w:rsidRDefault="0018578F"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2: </w:t>
      </w:r>
      <w:r w:rsidR="00070069">
        <w:rPr>
          <w:rFonts w:ascii="Times New Roman" w:hAnsi="Times New Roman" w:cs="Times New Roman"/>
          <w:bCs/>
          <w:i/>
          <w:iCs/>
          <w:sz w:val="28"/>
          <w:szCs w:val="28"/>
        </w:rPr>
        <w:t xml:space="preserve">Registrierung des Accounts </w:t>
      </w:r>
      <w:r w:rsidR="00CF38CA">
        <w:rPr>
          <w:rFonts w:ascii="Times New Roman" w:hAnsi="Times New Roman" w:cs="Times New Roman"/>
          <w:bCs/>
          <w:i/>
          <w:iCs/>
          <w:sz w:val="28"/>
          <w:szCs w:val="28"/>
        </w:rPr>
        <w:t>und Abweisung einer invaliden Mailadresse</w:t>
      </w:r>
    </w:p>
    <w:p w14:paraId="6200D507" w14:textId="3719D998"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441AA53" wp14:editId="2AAFD8B8">
            <wp:extent cx="3467100" cy="123571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235710"/>
                    </a:xfrm>
                    <a:prstGeom prst="rect">
                      <a:avLst/>
                    </a:prstGeom>
                    <a:noFill/>
                  </pic:spPr>
                </pic:pic>
              </a:graphicData>
            </a:graphic>
          </wp:inline>
        </w:drawing>
      </w:r>
    </w:p>
    <w:p w14:paraId="29388BEA" w14:textId="67C02645"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Abbildung 3: Empfang des Aktivierungscodes</w:t>
      </w:r>
    </w:p>
    <w:p w14:paraId="51890CEB" w14:textId="431D5296" w:rsidR="00042FBF" w:rsidRDefault="00042FBF"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6507E583" w14:textId="674A0824" w:rsidR="00070069" w:rsidRDefault="00070069"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CF38CA">
        <w:rPr>
          <w:rFonts w:ascii="Times New Roman" w:hAnsi="Times New Roman" w:cs="Times New Roman"/>
          <w:bCs/>
          <w:i/>
          <w:iCs/>
          <w:sz w:val="28"/>
          <w:szCs w:val="28"/>
        </w:rPr>
        <w:t>4</w:t>
      </w:r>
      <w:r>
        <w:rPr>
          <w:rFonts w:ascii="Times New Roman" w:hAnsi="Times New Roman" w:cs="Times New Roman"/>
          <w:bCs/>
          <w:i/>
          <w:iCs/>
          <w:sz w:val="28"/>
          <w:szCs w:val="28"/>
        </w:rPr>
        <w:t>: Design der Datenbank</w:t>
      </w:r>
    </w:p>
    <w:p w14:paraId="5B395A23" w14:textId="6FA0A9A2" w:rsidR="00070069" w:rsidRDefault="00070069" w:rsidP="0057474F">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 xml:space="preserve">das Menü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Abrufen der Statistik eines anderen Spielers mittels einer Datenbankabfrage mit dem Befehl </w:t>
      </w:r>
      <w:r w:rsidR="001107F9">
        <w:rPr>
          <w:rFonts w:ascii="Times New Roman" w:hAnsi="Times New Roman" w:cs="Times New Roman"/>
          <w:b/>
          <w:sz w:val="32"/>
          <w:szCs w:val="32"/>
        </w:rPr>
        <w:t>--</w:t>
      </w:r>
      <w:r w:rsidR="000E2436" w:rsidRPr="000E2436">
        <w:rPr>
          <w:rFonts w:ascii="Times New Roman" w:hAnsi="Times New Roman" w:cs="Times New Roman"/>
          <w:b/>
          <w:sz w:val="32"/>
          <w:szCs w:val="32"/>
        </w:rPr>
        <w:t>stats</w:t>
      </w:r>
      <w:r w:rsidR="000E2436">
        <w:rPr>
          <w:rFonts w:ascii="Times New Roman" w:hAnsi="Times New Roman" w:cs="Times New Roman"/>
          <w:sz w:val="32"/>
          <w:szCs w:val="32"/>
        </w:rPr>
        <w:t xml:space="preserve">, 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198A46A" w14:textId="57E83406" w:rsidR="0066484A" w:rsidRDefault="0066484A" w:rsidP="0057474F">
      <w:pPr>
        <w:jc w:val="both"/>
        <w:rPr>
          <w:rFonts w:ascii="Times New Roman" w:hAnsi="Times New Roman" w:cs="Times New Roman"/>
          <w:sz w:val="32"/>
          <w:szCs w:val="32"/>
        </w:rPr>
      </w:pPr>
    </w:p>
    <w:p w14:paraId="0220A8E5" w14:textId="39FC088C" w:rsidR="0066484A" w:rsidRDefault="0066484A" w:rsidP="0057474F">
      <w:pPr>
        <w:jc w:val="both"/>
        <w:rPr>
          <w:rFonts w:ascii="Times New Roman" w:hAnsi="Times New Roman" w:cs="Times New Roman"/>
          <w:sz w:val="32"/>
          <w:szCs w:val="32"/>
        </w:rPr>
      </w:pPr>
    </w:p>
    <w:p w14:paraId="14E0B4E9" w14:textId="4B6C98D3" w:rsidR="0066484A" w:rsidRPr="000E2436" w:rsidRDefault="0066484A" w:rsidP="0066484A">
      <w:pPr>
        <w:jc w:val="center"/>
        <w:rPr>
          <w:rFonts w:ascii="Times New Roman" w:hAnsi="Times New Roman" w:cs="Times New Roman"/>
          <w:bCs/>
          <w:sz w:val="32"/>
          <w:szCs w:val="32"/>
        </w:rPr>
      </w:pPr>
      <w:r>
        <w:rPr>
          <w:rFonts w:ascii="Times New Roman" w:hAnsi="Times New Roman" w:cs="Times New Roman"/>
          <w:bCs/>
          <w:noProof/>
          <w:sz w:val="32"/>
          <w:szCs w:val="32"/>
        </w:rPr>
        <w:lastRenderedPageBreak/>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2720B30" w14:textId="4B43226C" w:rsidR="0057474F" w:rsidRDefault="0057474F" w:rsidP="0057474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042FBF">
        <w:rPr>
          <w:rFonts w:ascii="Times New Roman" w:hAnsi="Times New Roman" w:cs="Times New Roman"/>
          <w:bCs/>
          <w:i/>
          <w:iCs/>
          <w:sz w:val="28"/>
          <w:szCs w:val="28"/>
        </w:rPr>
        <w:t>5</w:t>
      </w:r>
      <w:r>
        <w:rPr>
          <w:rFonts w:ascii="Times New Roman" w:hAnsi="Times New Roman" w:cs="Times New Roman"/>
          <w:bCs/>
          <w:i/>
          <w:iCs/>
          <w:sz w:val="28"/>
          <w:szCs w:val="28"/>
        </w:rPr>
        <w:t>: Anmeldung des Nutzers mit Abfrage des Aktivierungscodes</w:t>
      </w:r>
    </w:p>
    <w:p w14:paraId="44A47729" w14:textId="747C3157" w:rsidR="00FC3A51" w:rsidRDefault="00FC3A51" w:rsidP="0066484A">
      <w:pPr>
        <w:rPr>
          <w:rFonts w:ascii="Times New Roman" w:hAnsi="Times New Roman" w:cs="Times New Roman"/>
          <w:bCs/>
          <w:i/>
          <w:iCs/>
          <w:sz w:val="28"/>
          <w:szCs w:val="28"/>
        </w:rPr>
      </w:pPr>
    </w:p>
    <w:p w14:paraId="5B7DC174" w14:textId="2DE598ED" w:rsidR="00FC3A51" w:rsidRPr="00BE1C44" w:rsidRDefault="00FC3A51" w:rsidP="00FC3A51">
      <w:pPr>
        <w:jc w:val="both"/>
        <w:rPr>
          <w:rFonts w:ascii="Times New Roman" w:hAnsi="Times New Roman" w:cs="Times New Roman"/>
          <w:b/>
          <w:bCs/>
          <w:sz w:val="40"/>
          <w:szCs w:val="40"/>
        </w:rPr>
      </w:pPr>
      <w:r w:rsidRPr="00BE1C44">
        <w:rPr>
          <w:rFonts w:ascii="Times New Roman" w:hAnsi="Times New Roman" w:cs="Times New Roman"/>
          <w:b/>
          <w:bCs/>
          <w:sz w:val="40"/>
          <w:szCs w:val="40"/>
        </w:rPr>
        <w:t>2.2 Während eines Online-Matches</w:t>
      </w:r>
    </w:p>
    <w:p w14:paraId="5C287771" w14:textId="46EECED2" w:rsidR="00FC3A51" w:rsidRPr="00820753" w:rsidRDefault="00FC3A51"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Entschließt sich ein eingeloggter Nutzer, dass er online eine Partie gegen einen anderen Spieler austragen möchte, so betritt er durch Eingabe des dazugehörigen Menüzeichens eine Wartschlange. Betritt eine weiterer Spiele die Warteschlange, so werden die Daten der beiden Kontrahenten in einem Array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0E35FFC4" w:rsidR="00820753" w:rsidRDefault="00820753" w:rsidP="00FC3A51">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5)</w:t>
      </w:r>
      <w:r w:rsidR="00A77AED">
        <w:rPr>
          <w:rFonts w:ascii="Times New Roman" w:hAnsi="Times New Roman" w:cs="Times New Roman"/>
          <w:sz w:val="32"/>
          <w:szCs w:val="32"/>
        </w:rPr>
        <w:t xml:space="preserve"> [</w:t>
      </w:r>
      <w:r w:rsidR="00E02A95">
        <w:rPr>
          <w:rFonts w:ascii="Times New Roman" w:hAnsi="Times New Roman" w:cs="Times New Roman"/>
          <w:sz w:val="32"/>
          <w:szCs w:val="32"/>
        </w:rPr>
        <w:t>3</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319C9E8" w14:textId="77777777" w:rsidR="0066484A" w:rsidRDefault="0066484A" w:rsidP="00674489">
      <w:pPr>
        <w:jc w:val="center"/>
        <w:rPr>
          <w:rFonts w:ascii="Times New Roman" w:hAnsi="Times New Roman" w:cs="Times New Roman"/>
          <w:i/>
          <w:iCs/>
          <w:sz w:val="28"/>
          <w:szCs w:val="28"/>
        </w:rPr>
      </w:pPr>
    </w:p>
    <w:p w14:paraId="5EF990F7" w14:textId="77777777" w:rsidR="0066484A" w:rsidRDefault="0066484A" w:rsidP="00674489">
      <w:pPr>
        <w:jc w:val="center"/>
        <w:rPr>
          <w:rFonts w:ascii="Times New Roman" w:hAnsi="Times New Roman" w:cs="Times New Roman"/>
          <w:i/>
          <w:iCs/>
          <w:sz w:val="28"/>
          <w:szCs w:val="28"/>
        </w:rPr>
      </w:pPr>
    </w:p>
    <w:p w14:paraId="23E8905E" w14:textId="77777777" w:rsidR="0066484A" w:rsidRDefault="0066484A" w:rsidP="00674489">
      <w:pPr>
        <w:jc w:val="center"/>
        <w:rPr>
          <w:rFonts w:ascii="Times New Roman" w:hAnsi="Times New Roman" w:cs="Times New Roman"/>
          <w:i/>
          <w:iCs/>
          <w:sz w:val="28"/>
          <w:szCs w:val="28"/>
        </w:rPr>
      </w:pPr>
    </w:p>
    <w:p w14:paraId="4689E827" w14:textId="77777777" w:rsidR="0066484A" w:rsidRDefault="0066484A" w:rsidP="00674489">
      <w:pPr>
        <w:jc w:val="center"/>
        <w:rPr>
          <w:rFonts w:ascii="Times New Roman" w:hAnsi="Times New Roman" w:cs="Times New Roman"/>
          <w:i/>
          <w:iCs/>
          <w:sz w:val="28"/>
          <w:szCs w:val="28"/>
        </w:rPr>
      </w:pPr>
    </w:p>
    <w:p w14:paraId="0176F48A" w14:textId="78F5E4FE" w:rsidR="0066484A" w:rsidRDefault="0066484A" w:rsidP="00674489">
      <w:pPr>
        <w:jc w:val="center"/>
        <w:rPr>
          <w:rFonts w:ascii="Times New Roman" w:hAnsi="Times New Roman" w:cs="Times New Roman"/>
          <w:i/>
          <w:iCs/>
          <w:sz w:val="28"/>
          <w:szCs w:val="28"/>
        </w:rPr>
      </w:pPr>
      <w:r w:rsidRPr="0066484A">
        <w:rPr>
          <w:rFonts w:ascii="Times New Roman" w:hAnsi="Times New Roman" w:cs="Times New Roman"/>
          <w:i/>
          <w:iCs/>
          <w:noProof/>
          <w:sz w:val="28"/>
          <w:szCs w:val="28"/>
        </w:rPr>
        <w:lastRenderedPageBreak/>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7C69E2EA" w14:textId="339BF79C" w:rsidR="00674489" w:rsidRPr="00674489" w:rsidRDefault="00674489" w:rsidP="00674489">
      <w:pPr>
        <w:jc w:val="center"/>
        <w:rPr>
          <w:rFonts w:ascii="Times New Roman" w:hAnsi="Times New Roman" w:cs="Times New Roman"/>
          <w:i/>
          <w:iCs/>
          <w:sz w:val="28"/>
          <w:szCs w:val="28"/>
        </w:rPr>
      </w:pPr>
      <w:r>
        <w:rPr>
          <w:rFonts w:ascii="Times New Roman" w:hAnsi="Times New Roman" w:cs="Times New Roman"/>
          <w:i/>
          <w:iCs/>
          <w:sz w:val="28"/>
          <w:szCs w:val="28"/>
        </w:rPr>
        <w:t>Abbildung 5:Berechnung der ELO-Änderung</w:t>
      </w:r>
    </w:p>
    <w:p w14:paraId="0A48E7C1" w14:textId="29EF8DBD" w:rsidR="00BE1C44" w:rsidRDefault="00BE1C44">
      <w:pPr>
        <w:rPr>
          <w:rFonts w:ascii="Times New Roman" w:hAnsi="Times New Roman" w:cs="Times New Roman"/>
          <w:sz w:val="36"/>
          <w:szCs w:val="36"/>
        </w:rPr>
      </w:pPr>
    </w:p>
    <w:p w14:paraId="661D4F18" w14:textId="7B4C1D82" w:rsidR="00BE1C44" w:rsidRDefault="00BE1C44">
      <w:pPr>
        <w:rPr>
          <w:rFonts w:ascii="Times New Roman" w:hAnsi="Times New Roman" w:cs="Times New Roman"/>
          <w:b/>
          <w:bCs/>
          <w:sz w:val="44"/>
          <w:szCs w:val="44"/>
          <w:u w:val="single"/>
        </w:rPr>
      </w:pPr>
      <w:r>
        <w:rPr>
          <w:rFonts w:ascii="Times New Roman" w:hAnsi="Times New Roman" w:cs="Times New Roman"/>
          <w:b/>
          <w:bCs/>
          <w:sz w:val="44"/>
          <w:szCs w:val="44"/>
          <w:u w:val="single"/>
        </w:rPr>
        <w:t>3. Analyse der Schwachstellen</w:t>
      </w:r>
    </w:p>
    <w:p w14:paraId="3214F512" w14:textId="23AC8774" w:rsidR="00B86C93" w:rsidRDefault="00B86C93" w:rsidP="00B86C93">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mögliche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möglichen 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B86C93">
      <w:pPr>
        <w:jc w:val="both"/>
        <w:rPr>
          <w:rFonts w:ascii="Times New Roman" w:hAnsi="Times New Roman" w:cs="Times New Roman"/>
          <w:bCs/>
          <w:sz w:val="32"/>
          <w:szCs w:val="32"/>
        </w:rPr>
      </w:pPr>
    </w:p>
    <w:p w14:paraId="006B323E" w14:textId="109F3A1E" w:rsidR="00BE1C44" w:rsidRDefault="00BE1C44">
      <w:pPr>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11AE65CD" w:rsidR="00683C85" w:rsidRDefault="00683C85" w:rsidP="00683C85">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 bei 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E02A95">
        <w:rPr>
          <w:rFonts w:ascii="Times New Roman" w:hAnsi="Times New Roman" w:cs="Times New Roman"/>
          <w:bCs/>
          <w:sz w:val="32"/>
          <w:szCs w:val="32"/>
        </w:rPr>
        <w:t>4</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683C85">
      <w:pPr>
        <w:jc w:val="both"/>
        <w:rPr>
          <w:rFonts w:ascii="Times New Roman" w:hAnsi="Times New Roman" w:cs="Times New Roman"/>
          <w:bCs/>
          <w:sz w:val="32"/>
          <w:szCs w:val="32"/>
        </w:rPr>
      </w:pPr>
      <w:r>
        <w:rPr>
          <w:rFonts w:ascii="Times New Roman" w:hAnsi="Times New Roman" w:cs="Times New Roman"/>
          <w:bCs/>
          <w:sz w:val="32"/>
          <w:szCs w:val="32"/>
        </w:rPr>
        <w:lastRenderedPageBreak/>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72CDA194" w14:textId="61D116B5" w:rsidR="008F3854" w:rsidRDefault="002A3730" w:rsidP="00683C85">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vor der Ausführung 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2D60FF77" w14:textId="7D3531C6" w:rsidR="006E1B5A" w:rsidRDefault="006E1B5A" w:rsidP="00683C85">
      <w:pPr>
        <w:jc w:val="both"/>
        <w:rPr>
          <w:rFonts w:ascii="Times New Roman" w:hAnsi="Times New Roman" w:cs="Times New Roman"/>
          <w:bCs/>
          <w:color w:val="FF0000"/>
          <w:sz w:val="32"/>
          <w:szCs w:val="32"/>
        </w:rPr>
      </w:pPr>
    </w:p>
    <w:p w14:paraId="7CC365F2" w14:textId="6F2B0034" w:rsidR="006E1B5A" w:rsidRDefault="006E1B5A" w:rsidP="00683C85">
      <w:pPr>
        <w:jc w:val="both"/>
        <w:rPr>
          <w:rFonts w:ascii="Times New Roman" w:hAnsi="Times New Roman" w:cs="Times New Roman"/>
          <w:bCs/>
          <w:color w:val="FF0000"/>
          <w:sz w:val="32"/>
          <w:szCs w:val="32"/>
        </w:rPr>
      </w:pPr>
    </w:p>
    <w:p w14:paraId="5FB3BE81" w14:textId="0DA03F32" w:rsidR="006E1B5A" w:rsidRDefault="006E1B5A" w:rsidP="00683C85">
      <w:pPr>
        <w:jc w:val="both"/>
        <w:rPr>
          <w:rFonts w:ascii="Times New Roman" w:hAnsi="Times New Roman" w:cs="Times New Roman"/>
          <w:bCs/>
          <w:color w:val="FF0000"/>
          <w:sz w:val="32"/>
          <w:szCs w:val="32"/>
        </w:rPr>
      </w:pPr>
    </w:p>
    <w:p w14:paraId="57A51CF5" w14:textId="77777777" w:rsidR="006E1B5A" w:rsidRPr="00D820A4" w:rsidRDefault="006E1B5A" w:rsidP="00683C85">
      <w:pPr>
        <w:jc w:val="both"/>
        <w:rPr>
          <w:rFonts w:ascii="Times New Roman" w:hAnsi="Times New Roman" w:cs="Times New Roman"/>
          <w:bCs/>
          <w:color w:val="FF0000"/>
          <w:sz w:val="32"/>
          <w:szCs w:val="32"/>
        </w:rPr>
      </w:pP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8F1C42">
            <w:pPr>
              <w:jc w:val="center"/>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8F1C42">
            <w:pPr>
              <w:jc w:val="center"/>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E934F0">
            <w:pPr>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383E7C">
            <w:pPr>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E934F0">
            <w:pPr>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683C85">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14:paraId="344928DA" w14:textId="0F65F889" w:rsidR="00383E7C" w:rsidRDefault="00C24363" w:rsidP="00383E7C">
            <w:pPr>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E934F0">
            <w:pPr>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683C85">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683C85">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8F1C42">
            <w:pPr>
              <w:jc w:val="center"/>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E934F0">
            <w:pPr>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383E7C">
            <w:pPr>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683C85">
            <w:pPr>
              <w:jc w:val="both"/>
              <w:rPr>
                <w:rFonts w:ascii="Times New Roman" w:hAnsi="Times New Roman" w:cs="Times New Roman"/>
                <w:bCs/>
                <w:sz w:val="32"/>
                <w:szCs w:val="32"/>
              </w:rPr>
            </w:pPr>
          </w:p>
        </w:tc>
      </w:tr>
    </w:tbl>
    <w:p w14:paraId="0F63ACB4" w14:textId="6D43BD12" w:rsidR="00AE134D" w:rsidRDefault="00E47A23" w:rsidP="00683C85">
      <w:pPr>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1B1E273B" w14:textId="31B45A4C" w:rsidR="0013404F" w:rsidRPr="0013404F" w:rsidRDefault="0013404F" w:rsidP="000C689B">
      <w:pPr>
        <w:rPr>
          <w:rFonts w:ascii="Times New Roman" w:hAnsi="Times New Roman" w:cs="Times New Roman"/>
          <w:bCs/>
          <w:color w:val="FF0000"/>
          <w:sz w:val="32"/>
          <w:szCs w:val="32"/>
        </w:rPr>
      </w:pPr>
      <w:r>
        <w:rPr>
          <w:rFonts w:ascii="Times New Roman" w:hAnsi="Times New Roman" w:cs="Times New Roman"/>
          <w:bCs/>
          <w:color w:val="FF0000"/>
          <w:sz w:val="32"/>
          <w:szCs w:val="32"/>
        </w:rPr>
        <w:t>[Punkte!!! CVSS oder CWSS???]</w:t>
      </w:r>
    </w:p>
    <w:p w14:paraId="00D3C4D7" w14:textId="646B9812" w:rsidR="000C689B" w:rsidRDefault="000C689B" w:rsidP="000C689B">
      <w:pPr>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05A3E05B" w:rsidR="0013404F" w:rsidRDefault="00E0305A"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E02A95" w:rsidRPr="004C17A0">
        <w:rPr>
          <w:rFonts w:ascii="Times New Roman" w:hAnsi="Times New Roman" w:cs="Times New Roman"/>
          <w:bCs/>
          <w:sz w:val="32"/>
          <w:szCs w:val="32"/>
        </w:rPr>
        <w:t>5</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75FFD423" w:rsidR="009400FE" w:rsidRDefault="009400FE"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w:t>
      </w:r>
      <w:r>
        <w:rPr>
          <w:rFonts w:ascii="Times New Roman" w:hAnsi="Times New Roman" w:cs="Times New Roman"/>
          <w:bCs/>
          <w:sz w:val="32"/>
          <w:szCs w:val="32"/>
        </w:rPr>
        <w:lastRenderedPageBreak/>
        <w:t xml:space="preserve">Tippfehler schnell zu einem Problem führt. Doch die eingeschränkte Effektivität der Passwörter ist nicht nur Schuld des Benutzers, sondern auch des Programmentwicklers.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ein Passwort für einen Account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6)</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5F24B3E" w:rsidR="00E02A95" w:rsidRDefault="00E02A95" w:rsidP="00E02A95">
      <w:pPr>
        <w:jc w:val="center"/>
        <w:rPr>
          <w:rFonts w:ascii="Times New Roman" w:hAnsi="Times New Roman" w:cs="Times New Roman"/>
          <w:bCs/>
          <w:sz w:val="32"/>
          <w:szCs w:val="32"/>
        </w:rPr>
      </w:pPr>
    </w:p>
    <w:p w14:paraId="33BC1AFC" w14:textId="03E6728B" w:rsidR="00E02A95" w:rsidRDefault="00E02A95" w:rsidP="00E02A95">
      <w:pPr>
        <w:jc w:val="center"/>
        <w:rPr>
          <w:rFonts w:ascii="Times New Roman" w:hAnsi="Times New Roman" w:cs="Times New Roman"/>
          <w:bCs/>
          <w:i/>
          <w:iCs/>
          <w:sz w:val="28"/>
          <w:szCs w:val="28"/>
          <w:lang w:val="en-US"/>
        </w:rPr>
      </w:pPr>
      <w:r w:rsidRPr="00E02A95">
        <w:rPr>
          <w:rFonts w:ascii="Times New Roman" w:hAnsi="Times New Roman" w:cs="Times New Roman"/>
          <w:bCs/>
          <w:i/>
          <w:iCs/>
          <w:sz w:val="28"/>
          <w:szCs w:val="28"/>
          <w:lang w:val="en-US"/>
        </w:rPr>
        <w:drawing>
          <wp:inline distT="0" distB="0" distL="0" distR="0" wp14:anchorId="3AC4F1F9" wp14:editId="3083AF21">
            <wp:extent cx="3750227" cy="419111"/>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0227" cy="419111"/>
                    </a:xfrm>
                    <a:prstGeom prst="rect">
                      <a:avLst/>
                    </a:prstGeom>
                  </pic:spPr>
                </pic:pic>
              </a:graphicData>
            </a:graphic>
          </wp:inline>
        </w:drawing>
      </w:r>
    </w:p>
    <w:p w14:paraId="1B3D6637" w14:textId="7769DFD0" w:rsidR="00E02A95" w:rsidRPr="00E02A95" w:rsidRDefault="00E02A95" w:rsidP="00E02A95">
      <w:pPr>
        <w:jc w:val="center"/>
        <w:rPr>
          <w:rFonts w:ascii="Times New Roman" w:hAnsi="Times New Roman" w:cs="Times New Roman"/>
          <w:bCs/>
          <w:i/>
          <w:iCs/>
          <w:color w:val="FF0000"/>
          <w:sz w:val="28"/>
          <w:szCs w:val="28"/>
          <w:lang w:val="en-US"/>
        </w:rPr>
      </w:pPr>
      <w:r w:rsidRPr="00E02A95">
        <w:rPr>
          <w:rFonts w:ascii="Times New Roman" w:hAnsi="Times New Roman" w:cs="Times New Roman"/>
          <w:bCs/>
          <w:i/>
          <w:iCs/>
          <w:sz w:val="28"/>
          <w:szCs w:val="28"/>
          <w:lang w:val="en-US"/>
        </w:rPr>
        <w:t>Abbildung 6: Hard-coded Credential</w:t>
      </w:r>
      <w:r>
        <w:rPr>
          <w:rFonts w:ascii="Times New Roman" w:hAnsi="Times New Roman" w:cs="Times New Roman"/>
          <w:bCs/>
          <w:i/>
          <w:iCs/>
          <w:sz w:val="28"/>
          <w:szCs w:val="28"/>
          <w:lang w:val="en-US"/>
        </w:rPr>
        <w:t>s in mail.py</w:t>
      </w:r>
    </w:p>
    <w:p w14:paraId="484C05DA" w14:textId="66D2CFE0" w:rsidR="00412EDE" w:rsidRDefault="00412EDE" w:rsidP="00E0305A">
      <w:pPr>
        <w:jc w:val="both"/>
        <w:rPr>
          <w:rFonts w:ascii="Times New Roman" w:hAnsi="Times New Roman" w:cs="Times New Roman"/>
          <w:bCs/>
          <w:sz w:val="32"/>
          <w:szCs w:val="32"/>
        </w:rPr>
      </w:pPr>
      <w:r>
        <w:rPr>
          <w:rFonts w:ascii="Times New Roman" w:hAnsi="Times New Roman" w:cs="Times New Roman"/>
          <w:bCs/>
          <w:sz w:val="32"/>
          <w:szCs w:val="32"/>
        </w:rPr>
        <w:t>Neben den Passwörtern weisen auch die Aktivierungscodes zum Freischalten eines neuen Accounts einen verheerenden Mangel auf. Die Codes sind sehr einfach per Brute-Force-Methode zu knacken</w:t>
      </w:r>
      <w:r w:rsidR="000B6F47">
        <w:rPr>
          <w:rFonts w:ascii="Times New Roman" w:hAnsi="Times New Roman" w:cs="Times New Roman"/>
          <w:bCs/>
          <w:sz w:val="32"/>
          <w:szCs w:val="32"/>
        </w:rPr>
        <w:t>,</w:t>
      </w:r>
      <w:r w:rsidR="00F14E5A">
        <w:rPr>
          <w:rFonts w:ascii="Times New Roman" w:hAnsi="Times New Roman" w:cs="Times New Roman"/>
          <w:bCs/>
          <w:sz w:val="32"/>
          <w:szCs w:val="32"/>
        </w:rPr>
        <w:t xml:space="preserve"> egal ob 4-stellig oder 5-stellig,</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83CEEA1" w14:textId="407DA2A3" w:rsidR="000B6F47" w:rsidRDefault="000B6F47" w:rsidP="00E0305A">
      <w:pPr>
        <w:jc w:val="both"/>
        <w:rPr>
          <w:rFonts w:ascii="Times New Roman" w:hAnsi="Times New Roman" w:cs="Times New Roman"/>
          <w:bCs/>
          <w:color w:val="FF0000"/>
          <w:sz w:val="32"/>
          <w:szCs w:val="32"/>
        </w:rPr>
      </w:pPr>
      <w:r w:rsidRPr="000B6F47">
        <w:rPr>
          <w:rFonts w:ascii="Times New Roman" w:hAnsi="Times New Roman" w:cs="Times New Roman"/>
          <w:bCs/>
          <w:color w:val="FF0000"/>
          <w:sz w:val="32"/>
          <w:szCs w:val="32"/>
        </w:rPr>
        <w:t>[Aktivierungscode bruteforcen]</w:t>
      </w:r>
    </w:p>
    <w:p w14:paraId="2ED50E06" w14:textId="0E204A78" w:rsidR="0062111D" w:rsidRPr="000B6F47" w:rsidRDefault="0062111D" w:rsidP="00E0305A">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t>[CWSS Score Sonntag]</w:t>
      </w:r>
    </w:p>
    <w:p w14:paraId="0B7BFB95" w14:textId="2CF3B0B5" w:rsidR="00DC275A" w:rsidRDefault="00DC275A" w:rsidP="00E13E40">
      <w:pPr>
        <w:rPr>
          <w:rFonts w:ascii="Times New Roman" w:hAnsi="Times New Roman" w:cs="Times New Roman"/>
          <w:sz w:val="28"/>
          <w:szCs w:val="28"/>
        </w:rPr>
      </w:pPr>
    </w:p>
    <w:p w14:paraId="1BCEDECE" w14:textId="1088E2D9" w:rsidR="00E13E40" w:rsidRDefault="00E13E40" w:rsidP="00E13E40">
      <w:pPr>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4276161E" w:rsidR="00E13E40" w:rsidRDefault="00E13E40" w:rsidP="00E13E40">
      <w:pPr>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2B547AD5" w:rsidR="00E13E40" w:rsidRDefault="00E13E40" w:rsidP="00E13E40">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13E40">
        <w:rPr>
          <w:rFonts w:ascii="Times New Roman" w:hAnsi="Times New Roman" w:cs="Times New Roman"/>
          <w:b/>
          <w:bCs/>
          <w:sz w:val="32"/>
          <w:szCs w:val="32"/>
        </w:rPr>
        <w:t>executescript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r>
        <w:rPr>
          <w:rFonts w:ascii="Times New Roman" w:hAnsi="Times New Roman" w:cs="Times New Roman"/>
          <w:b/>
          <w:bCs/>
          <w:sz w:val="32"/>
          <w:szCs w:val="32"/>
        </w:rPr>
        <w:t>execute()</w:t>
      </w:r>
      <w:r>
        <w:rPr>
          <w:rFonts w:ascii="Times New Roman" w:hAnsi="Times New Roman" w:cs="Times New Roman"/>
          <w:bCs/>
          <w:sz w:val="32"/>
          <w:szCs w:val="32"/>
        </w:rPr>
        <w:t xml:space="preserve">. Der Unterschied zwischen diesen beiden Funktionen ist, dass </w:t>
      </w:r>
      <w:r>
        <w:rPr>
          <w:rFonts w:ascii="Times New Roman" w:hAnsi="Times New Roman" w:cs="Times New Roman"/>
          <w:b/>
          <w:bCs/>
          <w:sz w:val="32"/>
          <w:szCs w:val="32"/>
        </w:rPr>
        <w:t>execute()</w:t>
      </w:r>
      <w:r>
        <w:rPr>
          <w:rFonts w:ascii="Times New Roman" w:hAnsi="Times New Roman" w:cs="Times New Roman"/>
          <w:bCs/>
          <w:sz w:val="32"/>
          <w:szCs w:val="32"/>
        </w:rPr>
        <w:t xml:space="preserve"> nur einen SQL-Befehl ausführen kann, während </w:t>
      </w:r>
      <w:r>
        <w:rPr>
          <w:rFonts w:ascii="Times New Roman" w:hAnsi="Times New Roman" w:cs="Times New Roman"/>
          <w:b/>
          <w:bCs/>
          <w:sz w:val="32"/>
          <w:szCs w:val="32"/>
        </w:rPr>
        <w:t xml:space="preserve">executescript()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[6]</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t>
      </w:r>
      <w:r w:rsidR="003E52E3">
        <w:rPr>
          <w:rFonts w:ascii="Times New Roman" w:hAnsi="Times New Roman" w:cs="Times New Roman"/>
          <w:bCs/>
          <w:sz w:val="32"/>
          <w:szCs w:val="32"/>
        </w:rPr>
        <w:lastRenderedPageBreak/>
        <w:t xml:space="preserve">welche zuvor während der Registrierung möglich waren, nicht mehr möglich (siehe Abb. </w:t>
      </w:r>
      <w:r w:rsidR="00E02A95">
        <w:rPr>
          <w:rFonts w:ascii="Times New Roman" w:hAnsi="Times New Roman" w:cs="Times New Roman"/>
          <w:bCs/>
          <w:sz w:val="32"/>
          <w:szCs w:val="32"/>
        </w:rPr>
        <w:t>7).</w:t>
      </w:r>
    </w:p>
    <w:p w14:paraId="7C591F76" w14:textId="77777777" w:rsidR="003E52E3" w:rsidRDefault="003E52E3" w:rsidP="00E13E40">
      <w:pPr>
        <w:jc w:val="both"/>
        <w:rPr>
          <w:rFonts w:ascii="Times New Roman" w:hAnsi="Times New Roman" w:cs="Times New Roman"/>
          <w:bCs/>
          <w:sz w:val="32"/>
          <w:szCs w:val="32"/>
        </w:rPr>
      </w:pPr>
    </w:p>
    <w:p w14:paraId="1F123F90" w14:textId="05DC3AB0" w:rsidR="003E52E3" w:rsidRDefault="003E52E3" w:rsidP="00E13E40">
      <w:pPr>
        <w:jc w:val="both"/>
        <w:rPr>
          <w:rFonts w:ascii="Times New Roman" w:hAnsi="Times New Roman" w:cs="Times New Roman"/>
          <w:bCs/>
          <w:sz w:val="32"/>
          <w:szCs w:val="32"/>
        </w:rPr>
      </w:pPr>
      <w:r>
        <w:rPr>
          <w:noProof/>
        </w:rPr>
        <w:drawing>
          <wp:inline distT="0" distB="0" distL="0" distR="0" wp14:anchorId="7702D1EE" wp14:editId="75935ED9">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75D9D9D7" w14:textId="0564BA67" w:rsidR="003E52E3" w:rsidRPr="003E52E3" w:rsidRDefault="003E52E3" w:rsidP="003E52E3">
      <w:pPr>
        <w:jc w:val="center"/>
        <w:rPr>
          <w:rFonts w:ascii="Times New Roman" w:hAnsi="Times New Roman" w:cs="Times New Roman"/>
          <w:bCs/>
          <w:i/>
          <w:sz w:val="28"/>
          <w:szCs w:val="28"/>
        </w:rPr>
      </w:pPr>
      <w:r>
        <w:rPr>
          <w:rFonts w:ascii="Times New Roman" w:hAnsi="Times New Roman" w:cs="Times New Roman"/>
          <w:bCs/>
          <w:i/>
          <w:sz w:val="28"/>
          <w:szCs w:val="28"/>
        </w:rPr>
        <w:t xml:space="preserve">Abbildung </w:t>
      </w:r>
      <w:r w:rsidR="00E02A95">
        <w:rPr>
          <w:rFonts w:ascii="Times New Roman" w:hAnsi="Times New Roman" w:cs="Times New Roman"/>
          <w:bCs/>
          <w:i/>
          <w:sz w:val="28"/>
          <w:szCs w:val="28"/>
        </w:rPr>
        <w:t>7</w:t>
      </w:r>
      <w:r>
        <w:rPr>
          <w:rFonts w:ascii="Times New Roman" w:hAnsi="Times New Roman" w:cs="Times New Roman"/>
          <w:bCs/>
          <w:i/>
          <w:sz w:val="28"/>
          <w:szCs w:val="28"/>
        </w:rPr>
        <w:t>: Fehlermeldung nach Ausführung der ersten SQL-Injection</w:t>
      </w:r>
    </w:p>
    <w:p w14:paraId="5858554B" w14:textId="0218FD17" w:rsidR="003E52E3" w:rsidRDefault="003E52E3" w:rsidP="00E13E40">
      <w:pPr>
        <w:jc w:val="both"/>
        <w:rPr>
          <w:rFonts w:ascii="Times New Roman" w:hAnsi="Times New Roman" w:cs="Times New Roman"/>
          <w:sz w:val="32"/>
          <w:szCs w:val="32"/>
        </w:rPr>
      </w:pPr>
    </w:p>
    <w:p w14:paraId="13B1FB5A" w14:textId="6AB48123" w:rsidR="003E52E3" w:rsidRDefault="003E52E3" w:rsidP="00E13E40">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SQL-Injections sind. Als Verbesserung wird hierfür die Verwendung der</w:t>
      </w:r>
      <w:r w:rsidR="00F90647">
        <w:rPr>
          <w:rFonts w:ascii="Times New Roman" w:hAnsi="Times New Roman" w:cs="Times New Roman"/>
          <w:sz w:val="32"/>
          <w:szCs w:val="32"/>
        </w:rPr>
        <w:t xml:space="preserve"> 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SQL-Injection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E02A95">
        <w:rPr>
          <w:rFonts w:ascii="Times New Roman" w:hAnsi="Times New Roman" w:cs="Times New Roman"/>
          <w:sz w:val="32"/>
          <w:szCs w:val="32"/>
        </w:rPr>
        <w:t>6</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über dieses iteriert, ob in der eingegebenen Mailadresse oder dem Passwort ein verbotenes Zeichen vorhanden ist. Um die SQL-Injection zu verhindern, ohne den zulässigen Zeichensatz für Passwörter unnötig einzuschränken wird sich im Projekt auf vier Sonderzeichen beschränkt (siehe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4858701F" w14:textId="77777777" w:rsidR="00A77AED" w:rsidRDefault="00A77AED" w:rsidP="00E13E40">
      <w:pPr>
        <w:jc w:val="both"/>
        <w:rPr>
          <w:rFonts w:ascii="Times New Roman" w:hAnsi="Times New Roman" w:cs="Times New Roman"/>
          <w:sz w:val="32"/>
          <w:szCs w:val="32"/>
        </w:rPr>
      </w:pPr>
    </w:p>
    <w:p w14:paraId="164C0F48" w14:textId="65BD0EDA" w:rsidR="00A77AED" w:rsidRDefault="00A77AED" w:rsidP="00A77AED">
      <w:pPr>
        <w:jc w:val="center"/>
        <w:rPr>
          <w:rFonts w:ascii="Times New Roman" w:hAnsi="Times New Roman" w:cs="Times New Roman"/>
          <w:sz w:val="32"/>
          <w:szCs w:val="32"/>
        </w:rPr>
      </w:pPr>
      <w:r w:rsidRPr="00A77AED">
        <w:rPr>
          <w:rFonts w:ascii="Times New Roman" w:hAnsi="Times New Roman" w:cs="Times New Roman"/>
          <w:noProof/>
          <w:sz w:val="32"/>
          <w:szCs w:val="32"/>
        </w:rPr>
        <w:drawing>
          <wp:inline distT="0" distB="0" distL="0" distR="0" wp14:anchorId="20EFB4A9" wp14:editId="26F28DB7">
            <wp:extent cx="2960992" cy="151315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0992" cy="1513154"/>
                    </a:xfrm>
                    <a:prstGeom prst="rect">
                      <a:avLst/>
                    </a:prstGeom>
                  </pic:spPr>
                </pic:pic>
              </a:graphicData>
            </a:graphic>
          </wp:inline>
        </w:drawing>
      </w:r>
    </w:p>
    <w:p w14:paraId="30FD473E" w14:textId="6B604D10" w:rsidR="00A77AED" w:rsidRPr="00A77AED" w:rsidRDefault="00A77AED" w:rsidP="00A77AED">
      <w:pPr>
        <w:jc w:val="center"/>
        <w:rPr>
          <w:rFonts w:ascii="Times New Roman" w:hAnsi="Times New Roman" w:cs="Times New Roman"/>
          <w:i/>
          <w:sz w:val="28"/>
          <w:szCs w:val="28"/>
        </w:rPr>
      </w:pPr>
      <w:r>
        <w:rPr>
          <w:rFonts w:ascii="Times New Roman" w:hAnsi="Times New Roman" w:cs="Times New Roman"/>
          <w:i/>
          <w:sz w:val="28"/>
          <w:szCs w:val="28"/>
        </w:rPr>
        <w:t xml:space="preserve">Abbildung </w:t>
      </w:r>
      <w:r w:rsidR="00E02A95">
        <w:rPr>
          <w:rFonts w:ascii="Times New Roman" w:hAnsi="Times New Roman" w:cs="Times New Roman"/>
          <w:i/>
          <w:sz w:val="28"/>
          <w:szCs w:val="28"/>
        </w:rPr>
        <w:t>8</w:t>
      </w:r>
      <w:r>
        <w:rPr>
          <w:rFonts w:ascii="Times New Roman" w:hAnsi="Times New Roman" w:cs="Times New Roman"/>
          <w:i/>
          <w:sz w:val="28"/>
          <w:szCs w:val="28"/>
        </w:rPr>
        <w:t>: Einbindung und Überprüfung der invaliden Zeichen</w:t>
      </w:r>
      <w:r w:rsidR="00407D96">
        <w:rPr>
          <w:rFonts w:ascii="Times New Roman" w:hAnsi="Times New Roman" w:cs="Times New Roman"/>
          <w:i/>
          <w:sz w:val="28"/>
          <w:szCs w:val="28"/>
        </w:rPr>
        <w:t xml:space="preserve"> !--!</w:t>
      </w:r>
    </w:p>
    <w:p w14:paraId="6580FB85" w14:textId="203E0C5D" w:rsidR="00C91896" w:rsidRDefault="00C91896" w:rsidP="00E13E40">
      <w:pPr>
        <w:jc w:val="both"/>
        <w:rPr>
          <w:rFonts w:ascii="Times New Roman" w:hAnsi="Times New Roman" w:cs="Times New Roman"/>
          <w:sz w:val="32"/>
          <w:szCs w:val="32"/>
        </w:rPr>
      </w:pPr>
    </w:p>
    <w:p w14:paraId="076D069C" w14:textId="4E135985" w:rsidR="00C91896" w:rsidRDefault="00A77AED" w:rsidP="00E13E40">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w:t>
      </w:r>
      <w:r>
        <w:rPr>
          <w:rFonts w:ascii="Times New Roman" w:hAnsi="Times New Roman" w:cs="Times New Roman"/>
          <w:sz w:val="32"/>
          <w:szCs w:val="32"/>
        </w:rPr>
        <w:t xml:space="preserve"> </w:t>
      </w:r>
      <w:r w:rsidR="0013404F">
        <w:rPr>
          <w:rFonts w:ascii="Times New Roman" w:hAnsi="Times New Roman" w:cs="Times New Roman"/>
          <w:sz w:val="32"/>
          <w:szCs w:val="32"/>
        </w:rPr>
        <w:t xml:space="preserve">Ablage der Datenbank sollte ebenfalls vorgegangen werden. Dazu könnte beispielsweise </w:t>
      </w:r>
      <w:r w:rsidR="0013404F">
        <w:rPr>
          <w:rFonts w:ascii="Times New Roman" w:hAnsi="Times New Roman" w:cs="Times New Roman"/>
          <w:b/>
          <w:sz w:val="32"/>
          <w:szCs w:val="32"/>
        </w:rPr>
        <w:t xml:space="preserve">SQLCipher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E02A95" w:rsidRPr="004C17A0">
        <w:rPr>
          <w:rFonts w:ascii="Times New Roman" w:hAnsi="Times New Roman" w:cs="Times New Roman"/>
          <w:sz w:val="32"/>
          <w:szCs w:val="32"/>
        </w:rPr>
        <w:t>7</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575E173C" w14:textId="4FAE436B" w:rsidR="00E02A95" w:rsidRDefault="00E02A95" w:rsidP="00E13E40">
      <w:pPr>
        <w:jc w:val="both"/>
        <w:rPr>
          <w:rFonts w:ascii="Times New Roman" w:hAnsi="Times New Roman" w:cs="Times New Roman"/>
          <w:sz w:val="32"/>
          <w:szCs w:val="32"/>
        </w:rPr>
      </w:pPr>
    </w:p>
    <w:p w14:paraId="6B5D4BEA" w14:textId="75364D5C" w:rsidR="00E02A95" w:rsidRDefault="00E02A95" w:rsidP="00E13E40">
      <w:pPr>
        <w:jc w:val="both"/>
        <w:rPr>
          <w:rFonts w:ascii="Times New Roman" w:hAnsi="Times New Roman" w:cs="Times New Roman"/>
          <w:sz w:val="32"/>
          <w:szCs w:val="32"/>
        </w:rPr>
      </w:pPr>
    </w:p>
    <w:p w14:paraId="3F42BE47" w14:textId="7E8A8D5F" w:rsidR="00E02A95" w:rsidRDefault="00E02A95" w:rsidP="00E13E40">
      <w:pPr>
        <w:jc w:val="both"/>
        <w:rPr>
          <w:rFonts w:ascii="Times New Roman" w:hAnsi="Times New Roman" w:cs="Times New Roman"/>
          <w:sz w:val="32"/>
          <w:szCs w:val="32"/>
        </w:rPr>
      </w:pPr>
    </w:p>
    <w:p w14:paraId="245E5EB7" w14:textId="536446DB" w:rsidR="00E02A95" w:rsidRDefault="00E02A95" w:rsidP="00E13E40">
      <w:pPr>
        <w:jc w:val="both"/>
        <w:rPr>
          <w:rFonts w:ascii="Times New Roman" w:hAnsi="Times New Roman" w:cs="Times New Roman"/>
          <w:sz w:val="32"/>
          <w:szCs w:val="32"/>
        </w:rPr>
      </w:pPr>
    </w:p>
    <w:p w14:paraId="48FF1820" w14:textId="7D4D51EC" w:rsidR="00E02A95" w:rsidRDefault="00E02A95" w:rsidP="00E13E40">
      <w:pPr>
        <w:jc w:val="both"/>
        <w:rPr>
          <w:rFonts w:ascii="Times New Roman" w:hAnsi="Times New Roman" w:cs="Times New Roman"/>
          <w:sz w:val="32"/>
          <w:szCs w:val="32"/>
        </w:rPr>
      </w:pPr>
    </w:p>
    <w:p w14:paraId="1A4CC3D2" w14:textId="0E011726" w:rsidR="00E02A95" w:rsidRDefault="00E02A95" w:rsidP="00E13E40">
      <w:pPr>
        <w:jc w:val="both"/>
        <w:rPr>
          <w:rFonts w:ascii="Times New Roman" w:hAnsi="Times New Roman" w:cs="Times New Roman"/>
          <w:sz w:val="32"/>
          <w:szCs w:val="32"/>
        </w:rPr>
      </w:pPr>
    </w:p>
    <w:p w14:paraId="5AE1C7B2" w14:textId="22B6EF07" w:rsidR="00E02A95" w:rsidRDefault="00E02A95" w:rsidP="00E13E40">
      <w:pPr>
        <w:jc w:val="both"/>
        <w:rPr>
          <w:rFonts w:ascii="Times New Roman" w:hAnsi="Times New Roman" w:cs="Times New Roman"/>
          <w:sz w:val="32"/>
          <w:szCs w:val="32"/>
        </w:rPr>
      </w:pPr>
    </w:p>
    <w:p w14:paraId="5EFCA094" w14:textId="1CA94115" w:rsidR="00E02A95" w:rsidRDefault="00E02A95" w:rsidP="00E13E40">
      <w:pPr>
        <w:jc w:val="both"/>
        <w:rPr>
          <w:rFonts w:ascii="Times New Roman" w:hAnsi="Times New Roman" w:cs="Times New Roman"/>
          <w:sz w:val="32"/>
          <w:szCs w:val="32"/>
        </w:rPr>
      </w:pPr>
    </w:p>
    <w:p w14:paraId="24328B03" w14:textId="420BB766" w:rsidR="00E02A95" w:rsidRDefault="00E02A95" w:rsidP="00E13E40">
      <w:pPr>
        <w:jc w:val="both"/>
        <w:rPr>
          <w:rFonts w:ascii="Times New Roman" w:hAnsi="Times New Roman" w:cs="Times New Roman"/>
          <w:sz w:val="32"/>
          <w:szCs w:val="32"/>
        </w:rPr>
      </w:pPr>
    </w:p>
    <w:p w14:paraId="56879E91" w14:textId="2BDB0AB3" w:rsidR="00E02A95" w:rsidRDefault="00E02A95" w:rsidP="00E13E40">
      <w:pPr>
        <w:jc w:val="both"/>
        <w:rPr>
          <w:rFonts w:ascii="Times New Roman" w:hAnsi="Times New Roman" w:cs="Times New Roman"/>
          <w:sz w:val="32"/>
          <w:szCs w:val="32"/>
        </w:rPr>
      </w:pPr>
    </w:p>
    <w:p w14:paraId="0D364FB2" w14:textId="779C0AE5" w:rsidR="00E02A95" w:rsidRDefault="00E02A95" w:rsidP="00E13E40">
      <w:pPr>
        <w:jc w:val="both"/>
        <w:rPr>
          <w:rFonts w:ascii="Times New Roman" w:hAnsi="Times New Roman" w:cs="Times New Roman"/>
          <w:sz w:val="32"/>
          <w:szCs w:val="32"/>
        </w:rPr>
      </w:pPr>
    </w:p>
    <w:p w14:paraId="385AEBFA" w14:textId="131BA82B" w:rsidR="00E02A95" w:rsidRDefault="00E02A95" w:rsidP="00E13E40">
      <w:pPr>
        <w:jc w:val="both"/>
        <w:rPr>
          <w:rFonts w:ascii="Times New Roman" w:hAnsi="Times New Roman" w:cs="Times New Roman"/>
          <w:sz w:val="32"/>
          <w:szCs w:val="32"/>
        </w:rPr>
      </w:pPr>
    </w:p>
    <w:p w14:paraId="270F4500" w14:textId="0FD6E081" w:rsidR="00E02A95" w:rsidRDefault="00E02A95" w:rsidP="00E13E40">
      <w:pPr>
        <w:jc w:val="both"/>
        <w:rPr>
          <w:rFonts w:ascii="Times New Roman" w:hAnsi="Times New Roman" w:cs="Times New Roman"/>
          <w:sz w:val="32"/>
          <w:szCs w:val="32"/>
        </w:rPr>
      </w:pPr>
    </w:p>
    <w:p w14:paraId="416F5DA0" w14:textId="686795C5" w:rsidR="00E02A95" w:rsidRDefault="00E02A95" w:rsidP="00E13E40">
      <w:pPr>
        <w:jc w:val="both"/>
        <w:rPr>
          <w:rFonts w:ascii="Times New Roman" w:hAnsi="Times New Roman" w:cs="Times New Roman"/>
          <w:sz w:val="32"/>
          <w:szCs w:val="32"/>
        </w:rPr>
      </w:pPr>
    </w:p>
    <w:p w14:paraId="68E98DD1" w14:textId="62F2704D" w:rsidR="00E02A95" w:rsidRDefault="00E02A95" w:rsidP="00E13E40">
      <w:pPr>
        <w:jc w:val="both"/>
        <w:rPr>
          <w:rFonts w:ascii="Times New Roman" w:hAnsi="Times New Roman" w:cs="Times New Roman"/>
          <w:sz w:val="32"/>
          <w:szCs w:val="32"/>
        </w:rPr>
      </w:pPr>
    </w:p>
    <w:p w14:paraId="09CB30F6" w14:textId="532211ED" w:rsidR="00E02A95" w:rsidRDefault="00E02A95" w:rsidP="00E13E40">
      <w:pPr>
        <w:jc w:val="both"/>
        <w:rPr>
          <w:rFonts w:ascii="Times New Roman" w:hAnsi="Times New Roman" w:cs="Times New Roman"/>
          <w:sz w:val="32"/>
          <w:szCs w:val="32"/>
        </w:rPr>
      </w:pPr>
    </w:p>
    <w:p w14:paraId="5D1692A7" w14:textId="4604FD8A" w:rsidR="00E02A95" w:rsidRDefault="00E02A95" w:rsidP="00E13E40">
      <w:pPr>
        <w:jc w:val="both"/>
        <w:rPr>
          <w:rFonts w:ascii="Times New Roman" w:hAnsi="Times New Roman" w:cs="Times New Roman"/>
          <w:sz w:val="32"/>
          <w:szCs w:val="32"/>
        </w:rPr>
      </w:pPr>
    </w:p>
    <w:p w14:paraId="4D7159F0" w14:textId="10942EB9" w:rsidR="00E02A95" w:rsidRDefault="00E02A95" w:rsidP="00E13E40">
      <w:pPr>
        <w:jc w:val="both"/>
        <w:rPr>
          <w:rFonts w:ascii="Times New Roman" w:hAnsi="Times New Roman" w:cs="Times New Roman"/>
          <w:sz w:val="32"/>
          <w:szCs w:val="32"/>
        </w:rPr>
      </w:pPr>
    </w:p>
    <w:p w14:paraId="636D6577" w14:textId="77777777" w:rsidR="00E02A95" w:rsidRDefault="00E02A95" w:rsidP="00E13E40">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4C17A0">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4C17A0">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65415668" w:rsidR="00E02A95" w:rsidRPr="004360D7" w:rsidRDefault="00E02A95" w:rsidP="004360D7">
      <w:pPr>
        <w:ind w:left="708" w:hanging="708"/>
        <w:rPr>
          <w:rFonts w:ascii="Times New Roman" w:hAnsi="Times New Roman" w:cs="Times New Roman"/>
          <w:sz w:val="48"/>
          <w:szCs w:val="48"/>
        </w:rPr>
      </w:pPr>
      <w:r w:rsidRPr="004360D7">
        <w:rPr>
          <w:rFonts w:ascii="Times New Roman" w:hAnsi="Times New Roman" w:cs="Times New Roman"/>
          <w:sz w:val="32"/>
          <w:szCs w:val="32"/>
        </w:rPr>
        <w:t>[</w:t>
      </w:r>
      <w:r w:rsidRPr="004360D7">
        <w:rPr>
          <w:rFonts w:ascii="Times New Roman" w:hAnsi="Times New Roman" w:cs="Times New Roman"/>
          <w:sz w:val="32"/>
          <w:szCs w:val="32"/>
        </w:rPr>
        <w:t>2</w:t>
      </w:r>
      <w:r w:rsidRPr="004360D7">
        <w:rPr>
          <w:rFonts w:ascii="Times New Roman" w:hAnsi="Times New Roman" w:cs="Times New Roman"/>
          <w:sz w:val="32"/>
          <w:szCs w:val="32"/>
        </w:rPr>
        <w:t>]</w:t>
      </w:r>
      <w:r w:rsidR="004360D7" w:rsidRPr="004360D7">
        <w:rPr>
          <w:rFonts w:ascii="Times New Roman" w:hAnsi="Times New Roman" w:cs="Times New Roman"/>
          <w:sz w:val="32"/>
          <w:szCs w:val="32"/>
        </w:rPr>
        <w:tab/>
      </w:r>
      <w:r w:rsidR="004360D7" w:rsidRPr="004360D7">
        <w:rPr>
          <w:rFonts w:ascii="Times New Roman" w:hAnsi="Times New Roman" w:cs="Times New Roman"/>
          <w:sz w:val="32"/>
          <w:szCs w:val="32"/>
        </w:rPr>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https://de.statista.com/statistik/daten/studie/317808/umfrage/umsatz-im-markt-fuer-computer-und-videospiele-in-deutschland/</w:t>
      </w:r>
    </w:p>
    <w:p w14:paraId="2E19DD7A" w14:textId="220642E7" w:rsidR="00E02A95" w:rsidRPr="00616776" w:rsidRDefault="00E02A95" w:rsidP="00616776">
      <w:pPr>
        <w:ind w:left="708" w:hanging="708"/>
        <w:rPr>
          <w:rFonts w:ascii="Times New Roman" w:hAnsi="Times New Roman" w:cs="Times New Roman"/>
          <w:sz w:val="32"/>
          <w:szCs w:val="32"/>
        </w:rPr>
      </w:pPr>
      <w:r w:rsidRPr="00616776">
        <w:rPr>
          <w:rFonts w:ascii="Times New Roman" w:hAnsi="Times New Roman" w:cs="Times New Roman"/>
          <w:sz w:val="32"/>
          <w:szCs w:val="32"/>
        </w:rPr>
        <w:t>[</w:t>
      </w:r>
      <w:r w:rsidRPr="00616776">
        <w:rPr>
          <w:rFonts w:ascii="Times New Roman" w:hAnsi="Times New Roman" w:cs="Times New Roman"/>
          <w:sz w:val="32"/>
          <w:szCs w:val="32"/>
        </w:rPr>
        <w:t>3</w:t>
      </w:r>
      <w:r w:rsidRPr="00616776">
        <w:rPr>
          <w:rFonts w:ascii="Times New Roman" w:hAnsi="Times New Roman" w:cs="Times New Roman"/>
          <w:sz w:val="32"/>
          <w:szCs w:val="32"/>
        </w:rPr>
        <w:t>]</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75742A65" w:rsidR="00E02A95" w:rsidRPr="005A41E0" w:rsidRDefault="00E02A95" w:rsidP="004360D7">
      <w:pPr>
        <w:ind w:left="708" w:hanging="708"/>
        <w:rPr>
          <w:rFonts w:ascii="Times New Roman" w:hAnsi="Times New Roman" w:cs="Times New Roman"/>
          <w:sz w:val="48"/>
          <w:szCs w:val="48"/>
          <w:lang w:val="en-US"/>
        </w:rPr>
      </w:pPr>
      <w:r w:rsidRPr="004360D7">
        <w:rPr>
          <w:rFonts w:ascii="Times New Roman" w:hAnsi="Times New Roman" w:cs="Times New Roman"/>
          <w:sz w:val="32"/>
          <w:szCs w:val="32"/>
          <w:lang w:val="en-US"/>
        </w:rPr>
        <w:t>[</w:t>
      </w:r>
      <w:r w:rsidRPr="004360D7">
        <w:rPr>
          <w:rFonts w:ascii="Times New Roman" w:hAnsi="Times New Roman" w:cs="Times New Roman"/>
          <w:sz w:val="32"/>
          <w:szCs w:val="32"/>
          <w:lang w:val="en-US"/>
        </w:rPr>
        <w:t>4</w:t>
      </w:r>
      <w:r w:rsidRPr="004360D7">
        <w:rPr>
          <w:rFonts w:ascii="Times New Roman" w:hAnsi="Times New Roman" w:cs="Times New Roman"/>
          <w:sz w:val="32"/>
          <w:szCs w:val="32"/>
          <w:lang w:val="en-US"/>
        </w:rPr>
        <w:t>]</w:t>
      </w:r>
      <w:r w:rsidR="004360D7" w:rsidRPr="004360D7">
        <w:rPr>
          <w:rFonts w:ascii="Times New Roman" w:hAnsi="Times New Roman" w:cs="Times New Roman"/>
          <w:sz w:val="32"/>
          <w:szCs w:val="32"/>
          <w:lang w:val="en-US"/>
        </w:rPr>
        <w:tab/>
        <w:t>The MITRE Corporation (2022): „</w:t>
      </w:r>
      <w:r w:rsidR="004360D7" w:rsidRPr="004360D7">
        <w:rPr>
          <w:rFonts w:ascii="Times New Roman" w:hAnsi="Times New Roman" w:cs="Times New Roman"/>
          <w:sz w:val="32"/>
          <w:szCs w:val="32"/>
          <w:lang w:val="en-US"/>
        </w:rPr>
        <w:t>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Zugriff: 13. </w:t>
      </w:r>
      <w:r w:rsidR="005A41E0" w:rsidRPr="005A41E0">
        <w:rPr>
          <w:rFonts w:ascii="Times New Roman" w:hAnsi="Times New Roman" w:cs="Times New Roman"/>
          <w:sz w:val="32"/>
          <w:szCs w:val="32"/>
          <w:lang w:val="en-US"/>
        </w:rPr>
        <w:t>Dezember 2022</w:t>
      </w:r>
      <w:r w:rsidR="00616776">
        <w:rPr>
          <w:rFonts w:ascii="Times New Roman" w:hAnsi="Times New Roman" w:cs="Times New Roman"/>
          <w:sz w:val="32"/>
          <w:szCs w:val="32"/>
          <w:lang w:val="en-US"/>
        </w:rPr>
        <w:t>;</w:t>
      </w:r>
      <w:r w:rsidR="005A41E0" w:rsidRPr="005A41E0">
        <w:rPr>
          <w:rFonts w:ascii="Times New Roman" w:hAnsi="Times New Roman" w:cs="Times New Roman"/>
          <w:sz w:val="32"/>
          <w:szCs w:val="32"/>
          <w:lang w:val="en-US"/>
        </w:rPr>
        <w:t xml:space="preserve"> </w:t>
      </w:r>
      <w:r w:rsidR="005A41E0" w:rsidRPr="005A41E0">
        <w:rPr>
          <w:rFonts w:ascii="Times New Roman" w:hAnsi="Times New Roman" w:cs="Times New Roman"/>
          <w:sz w:val="32"/>
          <w:szCs w:val="32"/>
          <w:lang w:val="en-US"/>
        </w:rPr>
        <w:t>https://cwe.mitre.org/top25/archive/2022/2022_cwe_top25.html</w:t>
      </w:r>
    </w:p>
    <w:p w14:paraId="46D65891" w14:textId="048B58C2" w:rsidR="00E02A95" w:rsidRPr="004C17A0" w:rsidRDefault="00E02A95" w:rsidP="004C17A0">
      <w:pPr>
        <w:ind w:left="708" w:hanging="708"/>
        <w:rPr>
          <w:rFonts w:ascii="Times New Roman" w:hAnsi="Times New Roman" w:cs="Times New Roman"/>
          <w:sz w:val="32"/>
          <w:szCs w:val="32"/>
        </w:rPr>
      </w:pPr>
      <w:r w:rsidRPr="004C17A0">
        <w:rPr>
          <w:rFonts w:ascii="Times New Roman" w:hAnsi="Times New Roman" w:cs="Times New Roman"/>
          <w:sz w:val="32"/>
          <w:szCs w:val="32"/>
        </w:rPr>
        <w:t>[</w:t>
      </w:r>
      <w:r w:rsidRPr="004C17A0">
        <w:rPr>
          <w:rFonts w:ascii="Times New Roman" w:hAnsi="Times New Roman" w:cs="Times New Roman"/>
          <w:sz w:val="32"/>
          <w:szCs w:val="32"/>
        </w:rPr>
        <w:t>5</w:t>
      </w:r>
      <w:r w:rsidRPr="004C17A0">
        <w:rPr>
          <w:rFonts w:ascii="Times New Roman" w:hAnsi="Times New Roman" w:cs="Times New Roman"/>
          <w:sz w:val="32"/>
          <w:szCs w:val="32"/>
        </w:rPr>
        <w:t>]</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https://de.statista.com/statistik/daten/studie/988439/umfrage/laenge-von-passwoertern-in-deutschland/</w:t>
      </w:r>
    </w:p>
    <w:p w14:paraId="4D0382B5" w14:textId="3E936DB0" w:rsidR="00E02A95" w:rsidRPr="006E1B5A" w:rsidRDefault="00E02A95" w:rsidP="006E1B5A">
      <w:pPr>
        <w:ind w:left="708" w:hanging="708"/>
        <w:rPr>
          <w:rFonts w:ascii="Times New Roman" w:hAnsi="Times New Roman" w:cs="Times New Roman"/>
          <w:sz w:val="32"/>
          <w:szCs w:val="32"/>
        </w:rPr>
      </w:pPr>
      <w:r w:rsidRPr="006E1B5A">
        <w:rPr>
          <w:rFonts w:ascii="Times New Roman" w:hAnsi="Times New Roman" w:cs="Times New Roman"/>
          <w:sz w:val="32"/>
          <w:szCs w:val="32"/>
        </w:rPr>
        <w:t>[</w:t>
      </w:r>
      <w:r w:rsidRPr="006E1B5A">
        <w:rPr>
          <w:rFonts w:ascii="Times New Roman" w:hAnsi="Times New Roman" w:cs="Times New Roman"/>
          <w:sz w:val="32"/>
          <w:szCs w:val="32"/>
        </w:rPr>
        <w:t>6</w:t>
      </w:r>
      <w:r w:rsidRPr="006E1B5A">
        <w:rPr>
          <w:rFonts w:ascii="Times New Roman" w:hAnsi="Times New Roman" w:cs="Times New Roman"/>
          <w:sz w:val="32"/>
          <w:szCs w:val="32"/>
        </w:rPr>
        <w:t>]</w:t>
      </w:r>
      <w:r w:rsidR="006E1B5A" w:rsidRPr="006E1B5A">
        <w:rPr>
          <w:rFonts w:ascii="Times New Roman" w:hAnsi="Times New Roman" w:cs="Times New Roman"/>
          <w:sz w:val="32"/>
          <w:szCs w:val="32"/>
        </w:rPr>
        <w:tab/>
        <w:t>“sqlite3”-Dokumentation (Python Software F</w:t>
      </w:r>
      <w:r w:rsidR="006E1B5A">
        <w:rPr>
          <w:rFonts w:ascii="Times New Roman" w:hAnsi="Times New Roman" w:cs="Times New Roman"/>
          <w:sz w:val="32"/>
          <w:szCs w:val="32"/>
        </w:rPr>
        <w:t xml:space="preserve">oundation): </w:t>
      </w:r>
      <w:r w:rsidR="006E1B5A" w:rsidRPr="006E1B5A">
        <w:rPr>
          <w:rFonts w:ascii="Times New Roman" w:hAnsi="Times New Roman" w:cs="Times New Roman"/>
          <w:sz w:val="32"/>
          <w:szCs w:val="32"/>
        </w:rPr>
        <w:t>https://docs.python.org/3/library/sqlite3.html</w:t>
      </w:r>
    </w:p>
    <w:p w14:paraId="3B75BCAD" w14:textId="50B3E0BC" w:rsidR="00E02A95" w:rsidRPr="006E1B5A" w:rsidRDefault="00E02A95" w:rsidP="006E1B5A">
      <w:pPr>
        <w:ind w:left="708" w:hanging="708"/>
        <w:rPr>
          <w:rFonts w:ascii="Times New Roman" w:hAnsi="Times New Roman" w:cs="Times New Roman"/>
          <w:sz w:val="48"/>
          <w:szCs w:val="48"/>
          <w:lang w:val="en-US"/>
        </w:rPr>
      </w:pPr>
      <w:r w:rsidRPr="006E1B5A">
        <w:rPr>
          <w:rFonts w:ascii="Times New Roman" w:hAnsi="Times New Roman" w:cs="Times New Roman"/>
          <w:sz w:val="32"/>
          <w:szCs w:val="32"/>
          <w:lang w:val="en-US"/>
        </w:rPr>
        <w:t>[</w:t>
      </w:r>
      <w:r w:rsidRPr="006E1B5A">
        <w:rPr>
          <w:rFonts w:ascii="Times New Roman" w:hAnsi="Times New Roman" w:cs="Times New Roman"/>
          <w:sz w:val="32"/>
          <w:szCs w:val="32"/>
          <w:lang w:val="en-US"/>
        </w:rPr>
        <w:t>7</w:t>
      </w:r>
      <w:r w:rsidRPr="006E1B5A">
        <w:rPr>
          <w:rFonts w:ascii="Times New Roman" w:hAnsi="Times New Roman" w:cs="Times New Roman"/>
          <w:sz w:val="32"/>
          <w:szCs w:val="32"/>
          <w:lang w:val="en-US"/>
        </w:rPr>
        <w:t>]</w:t>
      </w:r>
      <w:r w:rsidR="006E1B5A">
        <w:rPr>
          <w:rFonts w:ascii="Times New Roman" w:hAnsi="Times New Roman" w:cs="Times New Roman"/>
          <w:sz w:val="32"/>
          <w:szCs w:val="32"/>
          <w:lang w:val="en-US"/>
        </w:rPr>
        <w:tab/>
      </w:r>
      <w:r w:rsidR="006E1B5A" w:rsidRPr="006E1B5A">
        <w:rPr>
          <w:rFonts w:ascii="Times New Roman" w:hAnsi="Times New Roman" w:cs="Times New Roman"/>
          <w:sz w:val="32"/>
          <w:szCs w:val="32"/>
          <w:lang w:val="en-US"/>
        </w:rPr>
        <w:t>About SQLCipher</w:t>
      </w:r>
      <w:r w:rsidR="006E1B5A">
        <w:rPr>
          <w:rFonts w:ascii="Times New Roman" w:hAnsi="Times New Roman" w:cs="Times New Roman"/>
          <w:sz w:val="32"/>
          <w:szCs w:val="32"/>
          <w:lang w:val="en-US"/>
        </w:rPr>
        <w:t xml:space="preserve"> (</w:t>
      </w:r>
      <w:r w:rsidR="006E1B5A" w:rsidRPr="006E1B5A">
        <w:rPr>
          <w:rFonts w:ascii="Times New Roman" w:hAnsi="Times New Roman" w:cs="Times New Roman"/>
          <w:sz w:val="32"/>
          <w:szCs w:val="32"/>
          <w:lang w:val="en-US"/>
        </w:rPr>
        <w:t>Zetetic</w:t>
      </w:r>
      <w:r w:rsidR="006E1B5A">
        <w:rPr>
          <w:rFonts w:ascii="Times New Roman" w:hAnsi="Times New Roman" w:cs="Times New Roman"/>
          <w:sz w:val="32"/>
          <w:szCs w:val="32"/>
          <w:lang w:val="en-US"/>
        </w:rPr>
        <w:t>)</w:t>
      </w:r>
      <w:r w:rsidR="006E1B5A" w:rsidRPr="006E1B5A">
        <w:rPr>
          <w:rFonts w:ascii="Times New Roman" w:hAnsi="Times New Roman" w:cs="Times New Roman"/>
          <w:sz w:val="32"/>
          <w:szCs w:val="32"/>
          <w:lang w:val="en-US"/>
        </w:rPr>
        <w:t>:</w:t>
      </w:r>
      <w:r w:rsidR="006E1B5A">
        <w:rPr>
          <w:rFonts w:ascii="Times New Roman" w:hAnsi="Times New Roman" w:cs="Times New Roman"/>
          <w:sz w:val="32"/>
          <w:szCs w:val="32"/>
          <w:lang w:val="en-US"/>
        </w:rPr>
        <w:t xml:space="preserve"> </w:t>
      </w:r>
      <w:r w:rsidR="006E1B5A" w:rsidRPr="006E1B5A">
        <w:rPr>
          <w:rFonts w:ascii="Times New Roman" w:hAnsi="Times New Roman" w:cs="Times New Roman"/>
          <w:sz w:val="32"/>
          <w:szCs w:val="32"/>
          <w:lang w:val="en-US"/>
        </w:rPr>
        <w:t>https://www.zetetic.net/sqlcipher/about/</w:t>
      </w:r>
    </w:p>
    <w:p w14:paraId="24A07A04" w14:textId="77777777" w:rsidR="00E02A95" w:rsidRPr="006E1B5A" w:rsidRDefault="00E02A95" w:rsidP="00E02A95">
      <w:pPr>
        <w:jc w:val="both"/>
        <w:rPr>
          <w:rFonts w:ascii="Times New Roman" w:hAnsi="Times New Roman" w:cs="Times New Roman"/>
          <w:sz w:val="48"/>
          <w:szCs w:val="48"/>
          <w:lang w:val="en-US"/>
        </w:rPr>
      </w:pPr>
    </w:p>
    <w:p w14:paraId="04939DD0" w14:textId="77777777" w:rsidR="00E02A95" w:rsidRPr="006E1B5A" w:rsidRDefault="00E02A95" w:rsidP="00E13E40">
      <w:pPr>
        <w:jc w:val="both"/>
        <w:rPr>
          <w:rFonts w:ascii="Times New Roman" w:hAnsi="Times New Roman" w:cs="Times New Roman"/>
          <w:sz w:val="48"/>
          <w:szCs w:val="48"/>
          <w:lang w:val="en-US"/>
        </w:rPr>
      </w:pPr>
    </w:p>
    <w:sectPr w:rsidR="00E02A95" w:rsidRPr="006E1B5A" w:rsidSect="00083768">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3C54A" w14:textId="77777777" w:rsidR="00FD32B9" w:rsidRDefault="00FD32B9" w:rsidP="00ED7343">
      <w:pPr>
        <w:spacing w:after="0" w:line="240" w:lineRule="auto"/>
      </w:pPr>
      <w:r>
        <w:separator/>
      </w:r>
    </w:p>
  </w:endnote>
  <w:endnote w:type="continuationSeparator" w:id="0">
    <w:p w14:paraId="132A5236" w14:textId="77777777" w:rsidR="00FD32B9" w:rsidRDefault="00FD32B9"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05D0D" w14:textId="77777777" w:rsidR="00FD32B9" w:rsidRDefault="00FD32B9" w:rsidP="00ED7343">
      <w:pPr>
        <w:spacing w:after="0" w:line="240" w:lineRule="auto"/>
      </w:pPr>
      <w:r>
        <w:separator/>
      </w:r>
    </w:p>
  </w:footnote>
  <w:footnote w:type="continuationSeparator" w:id="0">
    <w:p w14:paraId="3C605B5D" w14:textId="77777777" w:rsidR="00FD32B9" w:rsidRDefault="00FD32B9"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4"/>
  </w:num>
  <w:num w:numId="2" w16cid:durableId="492524260">
    <w:abstractNumId w:val="3"/>
  </w:num>
  <w:num w:numId="3" w16cid:durableId="1557350032">
    <w:abstractNumId w:val="2"/>
  </w:num>
  <w:num w:numId="4" w16cid:durableId="983465145">
    <w:abstractNumId w:val="0"/>
  </w:num>
  <w:num w:numId="5" w16cid:durableId="1338386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379E4"/>
    <w:rsid w:val="00042FBF"/>
    <w:rsid w:val="00044215"/>
    <w:rsid w:val="000521F6"/>
    <w:rsid w:val="000536E4"/>
    <w:rsid w:val="000572D1"/>
    <w:rsid w:val="00070069"/>
    <w:rsid w:val="00083768"/>
    <w:rsid w:val="00096378"/>
    <w:rsid w:val="000B6F47"/>
    <w:rsid w:val="000C3859"/>
    <w:rsid w:val="000C689B"/>
    <w:rsid w:val="000D4323"/>
    <w:rsid w:val="000E2436"/>
    <w:rsid w:val="001107F9"/>
    <w:rsid w:val="00123614"/>
    <w:rsid w:val="0013404F"/>
    <w:rsid w:val="001462B6"/>
    <w:rsid w:val="0018578F"/>
    <w:rsid w:val="002058BB"/>
    <w:rsid w:val="00236461"/>
    <w:rsid w:val="00243C25"/>
    <w:rsid w:val="002529FF"/>
    <w:rsid w:val="002A3730"/>
    <w:rsid w:val="002D4637"/>
    <w:rsid w:val="00324EBD"/>
    <w:rsid w:val="003351AD"/>
    <w:rsid w:val="003416A2"/>
    <w:rsid w:val="00355B8C"/>
    <w:rsid w:val="00370FB3"/>
    <w:rsid w:val="00383E7C"/>
    <w:rsid w:val="003E52E3"/>
    <w:rsid w:val="003F0646"/>
    <w:rsid w:val="00407D96"/>
    <w:rsid w:val="00412EDE"/>
    <w:rsid w:val="0041693E"/>
    <w:rsid w:val="004263D1"/>
    <w:rsid w:val="004360D7"/>
    <w:rsid w:val="0049689B"/>
    <w:rsid w:val="00496B42"/>
    <w:rsid w:val="004C17A0"/>
    <w:rsid w:val="004C39C6"/>
    <w:rsid w:val="004D0AC5"/>
    <w:rsid w:val="0057474F"/>
    <w:rsid w:val="005954A1"/>
    <w:rsid w:val="005A41E0"/>
    <w:rsid w:val="005B54F8"/>
    <w:rsid w:val="00615708"/>
    <w:rsid w:val="00616776"/>
    <w:rsid w:val="0062111D"/>
    <w:rsid w:val="0066484A"/>
    <w:rsid w:val="006651F3"/>
    <w:rsid w:val="00674489"/>
    <w:rsid w:val="00683C85"/>
    <w:rsid w:val="006D2F8E"/>
    <w:rsid w:val="006E1B5A"/>
    <w:rsid w:val="006F41CE"/>
    <w:rsid w:val="0074072D"/>
    <w:rsid w:val="007A28F3"/>
    <w:rsid w:val="008159CB"/>
    <w:rsid w:val="00820753"/>
    <w:rsid w:val="008F0A98"/>
    <w:rsid w:val="008F1C42"/>
    <w:rsid w:val="008F3854"/>
    <w:rsid w:val="009053A6"/>
    <w:rsid w:val="009400FE"/>
    <w:rsid w:val="009501B1"/>
    <w:rsid w:val="00982383"/>
    <w:rsid w:val="009910EB"/>
    <w:rsid w:val="009B0C9E"/>
    <w:rsid w:val="009E1E4A"/>
    <w:rsid w:val="00A02920"/>
    <w:rsid w:val="00A0767B"/>
    <w:rsid w:val="00A12398"/>
    <w:rsid w:val="00A678DF"/>
    <w:rsid w:val="00A77AED"/>
    <w:rsid w:val="00A77E7C"/>
    <w:rsid w:val="00AB20F6"/>
    <w:rsid w:val="00AC6058"/>
    <w:rsid w:val="00AE134D"/>
    <w:rsid w:val="00B2662D"/>
    <w:rsid w:val="00B552F7"/>
    <w:rsid w:val="00B77801"/>
    <w:rsid w:val="00B86C93"/>
    <w:rsid w:val="00BE1C44"/>
    <w:rsid w:val="00C24363"/>
    <w:rsid w:val="00C91896"/>
    <w:rsid w:val="00CE1724"/>
    <w:rsid w:val="00CF38CA"/>
    <w:rsid w:val="00D35C12"/>
    <w:rsid w:val="00D60736"/>
    <w:rsid w:val="00D800BC"/>
    <w:rsid w:val="00D820A4"/>
    <w:rsid w:val="00DC275A"/>
    <w:rsid w:val="00DE7AD4"/>
    <w:rsid w:val="00E02A95"/>
    <w:rsid w:val="00E0305A"/>
    <w:rsid w:val="00E13E40"/>
    <w:rsid w:val="00E238D7"/>
    <w:rsid w:val="00E47A23"/>
    <w:rsid w:val="00E914EC"/>
    <w:rsid w:val="00E92F49"/>
    <w:rsid w:val="00E934F0"/>
    <w:rsid w:val="00EB2A66"/>
    <w:rsid w:val="00EB7606"/>
    <w:rsid w:val="00ED7343"/>
    <w:rsid w:val="00F14E5A"/>
    <w:rsid w:val="00F50A7B"/>
    <w:rsid w:val="00F74701"/>
    <w:rsid w:val="00F90647"/>
    <w:rsid w:val="00FC3A51"/>
    <w:rsid w:val="00FC5701"/>
    <w:rsid w:val="00FD29A7"/>
    <w:rsid w:val="00FD32B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2264</Words>
  <Characters>14267</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21</cp:revision>
  <dcterms:created xsi:type="dcterms:W3CDTF">2022-11-25T10:52:00Z</dcterms:created>
  <dcterms:modified xsi:type="dcterms:W3CDTF">2022-12-13T19:24:00Z</dcterms:modified>
</cp:coreProperties>
</file>