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2DB2" w14:textId="591747F3" w:rsidR="00A12398" w:rsidRPr="00ED7343" w:rsidRDefault="00A12398" w:rsidP="00A12398">
      <w:pPr>
        <w:jc w:val="center"/>
        <w:rPr>
          <w:rFonts w:ascii="Times New Roman" w:hAnsi="Times New Roman" w:cs="Times New Roman"/>
          <w:sz w:val="52"/>
          <w:szCs w:val="52"/>
        </w:rPr>
      </w:pPr>
      <w:r w:rsidRPr="00ED7343">
        <w:rPr>
          <w:rFonts w:ascii="Times New Roman" w:hAnsi="Times New Roman" w:cs="Times New Roman"/>
          <w:noProof/>
          <w:sz w:val="144"/>
          <w:szCs w:val="144"/>
        </w:rPr>
        <w:drawing>
          <wp:anchor distT="0" distB="0" distL="114300" distR="114300" simplePos="0" relativeHeight="251658240" behindDoc="1" locked="0" layoutInCell="1" allowOverlap="1" wp14:anchorId="3B4672F4" wp14:editId="1E86F8F5">
            <wp:simplePos x="0" y="0"/>
            <wp:positionH relativeFrom="page">
              <wp:align>left</wp:align>
            </wp:positionH>
            <wp:positionV relativeFrom="paragraph">
              <wp:posOffset>0</wp:posOffset>
            </wp:positionV>
            <wp:extent cx="7554595" cy="3688715"/>
            <wp:effectExtent l="0" t="0" r="8255" b="6985"/>
            <wp:wrapTight wrapText="bothSides">
              <wp:wrapPolygon edited="0">
                <wp:start x="0" y="0"/>
                <wp:lineTo x="0" y="21529"/>
                <wp:lineTo x="21569" y="21529"/>
                <wp:lineTo x="2156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7554595" cy="3688715"/>
                    </a:xfrm>
                    <a:prstGeom prst="rect">
                      <a:avLst/>
                    </a:prstGeom>
                  </pic:spPr>
                </pic:pic>
              </a:graphicData>
            </a:graphic>
            <wp14:sizeRelH relativeFrom="margin">
              <wp14:pctWidth>0</wp14:pctWidth>
            </wp14:sizeRelH>
            <wp14:sizeRelV relativeFrom="margin">
              <wp14:pctHeight>0</wp14:pctHeight>
            </wp14:sizeRelV>
          </wp:anchor>
        </w:drawing>
      </w:r>
      <w:r w:rsidR="00B2662D" w:rsidRPr="00ED7343">
        <w:rPr>
          <w:rFonts w:ascii="Times New Roman" w:hAnsi="Times New Roman" w:cs="Times New Roman"/>
          <w:sz w:val="52"/>
          <w:szCs w:val="52"/>
        </w:rPr>
        <w:t xml:space="preserve">Kurs: CY-B-3 </w:t>
      </w:r>
      <w:r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411DF3A1"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65435674"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 xml:space="preserve">re ausgegeben [1]. Somit entsteht ein sehr großes Risiko für Firmen, da Vorfälle in der IT-Sicherheit einen großen Reputationsschaden mit sich führen können, </w:t>
      </w:r>
      <w:commentRangeStart w:id="0"/>
      <w:r w:rsidR="001462B6">
        <w:rPr>
          <w:rFonts w:ascii="Times New Roman" w:hAnsi="Times New Roman" w:cs="Times New Roman"/>
          <w:sz w:val="32"/>
          <w:szCs w:val="32"/>
        </w:rPr>
        <w:t>wodurch der Anteil der Firma an dieser Geldsumme drastisch sinken kann.</w:t>
      </w:r>
      <w:commentRangeEnd w:id="0"/>
      <w:r w:rsidR="002529FF">
        <w:rPr>
          <w:rStyle w:val="Kommentarzeichen"/>
        </w:rPr>
        <w:commentReference w:id="0"/>
      </w:r>
      <w:r w:rsidR="001462B6">
        <w:rPr>
          <w:rFonts w:ascii="Times New Roman" w:hAnsi="Times New Roman" w:cs="Times New Roman"/>
          <w:sz w:val="32"/>
          <w:szCs w:val="32"/>
        </w:rPr>
        <w:t xml:space="preserve"> Doch nicht nur </w:t>
      </w:r>
      <w:r w:rsidR="00D800BC">
        <w:rPr>
          <w:rFonts w:ascii="Times New Roman" w:hAnsi="Times New Roman" w:cs="Times New Roman"/>
          <w:sz w:val="32"/>
          <w:szCs w:val="32"/>
        </w:rPr>
        <w:t>die Anbieter und Produzenten selbst sind von Cyberangriffen betroffen, sondern auch die Konsumenten, welche ihre persönliche Daten,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16B3EC8C"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759F9851"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06A34F92" w14:textId="6EA89A59"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 aufgefordert</w:t>
      </w:r>
    </w:p>
    <w:p w14:paraId="553630DB" w14:textId="26F1D66C"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 xml:space="preserve">zur Kontrolle auf ihren Aufbau hin überprüft, ob sie eine Mailadresse der THD sein kann. Ist dies der Fall, so wird der Benutzer nach einem Passwort gefragt. Schlussendlich wird dem Nutzer dann mitgeteilt, dass ihm per E-Mail ein </w:t>
      </w:r>
      <w:r w:rsidR="00070069">
        <w:rPr>
          <w:rFonts w:ascii="Times New Roman" w:hAnsi="Times New Roman" w:cs="Times New Roman"/>
          <w:bCs/>
          <w:sz w:val="32"/>
          <w:szCs w:val="32"/>
        </w:rPr>
        <w:t>Aktivierungscode, bestehend aus fünf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2).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070069">
        <w:rPr>
          <w:rFonts w:ascii="Times New Roman" w:hAnsi="Times New Roman" w:cs="Times New Roman"/>
          <w:bCs/>
          <w:sz w:val="32"/>
          <w:szCs w:val="32"/>
        </w:rPr>
        <w:t>3</w:t>
      </w:r>
      <w:r w:rsidR="0018578F">
        <w:rPr>
          <w:rFonts w:ascii="Times New Roman" w:hAnsi="Times New Roman" w:cs="Times New Roman"/>
          <w:bCs/>
          <w:sz w:val="32"/>
          <w:szCs w:val="32"/>
        </w:rPr>
        <w:t>).</w:t>
      </w:r>
    </w:p>
    <w:p w14:paraId="57991082" w14:textId="761EAC15"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Registrierung des Accounts (+ Hackermail abweisung)</w:t>
      </w:r>
    </w:p>
    <w:p w14:paraId="6507E583" w14:textId="62831E96"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Design der Datenbank</w:t>
      </w:r>
    </w:p>
    <w:p w14:paraId="5B395A23" w14:textId="7FDFA9DA" w:rsidR="00070069" w:rsidRPr="000E2436" w:rsidRDefault="00070069" w:rsidP="0057474F">
      <w:pPr>
        <w:jc w:val="both"/>
        <w:rPr>
          <w:rFonts w:ascii="Times New Roman" w:hAnsi="Times New Roman" w:cs="Times New Roman"/>
          <w:bCs/>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4)</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w:t>
      </w:r>
      <w:r w:rsidR="000E2436">
        <w:rPr>
          <w:rFonts w:ascii="Times New Roman" w:hAnsi="Times New Roman" w:cs="Times New Roman"/>
          <w:bCs/>
          <w:sz w:val="32"/>
          <w:szCs w:val="32"/>
        </w:rPr>
        <w:lastRenderedPageBreak/>
        <w:t xml:space="preserve">Datenbankabfrage mit dem Befehl </w:t>
      </w:r>
      <w:r w:rsidR="001107F9">
        <w:rPr>
          <w:rFonts w:ascii="Times New Roman" w:hAnsi="Times New Roman" w:cs="Times New Roman"/>
          <w:b/>
          <w:sz w:val="32"/>
          <w:szCs w:val="32"/>
        </w:rPr>
        <w:t>--</w:t>
      </w:r>
      <w:r w:rsidR="000E2436" w:rsidRPr="000E2436">
        <w:rPr>
          <w:rFonts w:ascii="Times New Roman" w:hAnsi="Times New Roman" w:cs="Times New Roman"/>
          <w:b/>
          <w:sz w:val="32"/>
          <w:szCs w:val="32"/>
        </w:rPr>
        <w:t>stats</w:t>
      </w:r>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42720B30" w14:textId="1E4E82DB"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Abbildung 4: Anmeldung des Nutzers mit Abfrage des Aktivierungscodes</w:t>
      </w:r>
    </w:p>
    <w:p w14:paraId="44FEDB22" w14:textId="00297D73" w:rsidR="00FC3A51" w:rsidRDefault="00FC3A51" w:rsidP="0057474F">
      <w:pPr>
        <w:jc w:val="center"/>
        <w:rPr>
          <w:rFonts w:ascii="Times New Roman" w:hAnsi="Times New Roman" w:cs="Times New Roman"/>
          <w:bCs/>
          <w:i/>
          <w:iCs/>
          <w:sz w:val="28"/>
          <w:szCs w:val="28"/>
        </w:rPr>
      </w:pPr>
    </w:p>
    <w:p w14:paraId="52BE4CF0" w14:textId="699A7AD0" w:rsidR="00FC3A51" w:rsidRDefault="00FC3A51" w:rsidP="0057474F">
      <w:pPr>
        <w:jc w:val="center"/>
        <w:rPr>
          <w:rFonts w:ascii="Times New Roman" w:hAnsi="Times New Roman" w:cs="Times New Roman"/>
          <w:bCs/>
          <w:i/>
          <w:iCs/>
          <w:sz w:val="28"/>
          <w:szCs w:val="28"/>
        </w:rPr>
      </w:pPr>
    </w:p>
    <w:p w14:paraId="66666DCE" w14:textId="028F556D" w:rsidR="00FC3A51" w:rsidRDefault="00FC3A51" w:rsidP="0057474F">
      <w:pPr>
        <w:jc w:val="center"/>
        <w:rPr>
          <w:rFonts w:ascii="Times New Roman" w:hAnsi="Times New Roman" w:cs="Times New Roman"/>
          <w:bCs/>
          <w:i/>
          <w:iCs/>
          <w:sz w:val="28"/>
          <w:szCs w:val="28"/>
        </w:rPr>
      </w:pPr>
    </w:p>
    <w:p w14:paraId="4FCCE50D" w14:textId="50F4B8B9" w:rsidR="00FC3A51" w:rsidRDefault="00FC3A51" w:rsidP="0057474F">
      <w:pPr>
        <w:jc w:val="center"/>
        <w:rPr>
          <w:rFonts w:ascii="Times New Roman" w:hAnsi="Times New Roman" w:cs="Times New Roman"/>
          <w:bCs/>
          <w:i/>
          <w:iCs/>
          <w:sz w:val="28"/>
          <w:szCs w:val="28"/>
        </w:rPr>
      </w:pPr>
    </w:p>
    <w:p w14:paraId="6D47BD1E" w14:textId="742F20AF" w:rsidR="00FC3A51" w:rsidRDefault="00FC3A51" w:rsidP="0057474F">
      <w:pPr>
        <w:jc w:val="center"/>
        <w:rPr>
          <w:rFonts w:ascii="Times New Roman" w:hAnsi="Times New Roman" w:cs="Times New Roman"/>
          <w:bCs/>
          <w:i/>
          <w:iCs/>
          <w:sz w:val="28"/>
          <w:szCs w:val="28"/>
        </w:rPr>
      </w:pPr>
    </w:p>
    <w:p w14:paraId="4F05C2FF" w14:textId="2B16A05B" w:rsidR="00FC3A51" w:rsidRDefault="00FC3A51" w:rsidP="0057474F">
      <w:pPr>
        <w:jc w:val="center"/>
        <w:rPr>
          <w:rFonts w:ascii="Times New Roman" w:hAnsi="Times New Roman" w:cs="Times New Roman"/>
          <w:bCs/>
          <w:i/>
          <w:iCs/>
          <w:sz w:val="28"/>
          <w:szCs w:val="28"/>
        </w:rPr>
      </w:pPr>
    </w:p>
    <w:p w14:paraId="1E12963B" w14:textId="4A1A20BC" w:rsidR="00FC3A51" w:rsidRDefault="00FC3A51" w:rsidP="0057474F">
      <w:pPr>
        <w:jc w:val="center"/>
        <w:rPr>
          <w:rFonts w:ascii="Times New Roman" w:hAnsi="Times New Roman" w:cs="Times New Roman"/>
          <w:bCs/>
          <w:i/>
          <w:iCs/>
          <w:sz w:val="28"/>
          <w:szCs w:val="28"/>
        </w:rPr>
      </w:pPr>
    </w:p>
    <w:p w14:paraId="6766BB30" w14:textId="6B281A0B" w:rsidR="00FC3A51" w:rsidRDefault="00FC3A51" w:rsidP="0057474F">
      <w:pPr>
        <w:jc w:val="center"/>
        <w:rPr>
          <w:rFonts w:ascii="Times New Roman" w:hAnsi="Times New Roman" w:cs="Times New Roman"/>
          <w:bCs/>
          <w:i/>
          <w:iCs/>
          <w:sz w:val="28"/>
          <w:szCs w:val="28"/>
        </w:rPr>
      </w:pPr>
    </w:p>
    <w:p w14:paraId="7C7C10A1" w14:textId="3E96DB69" w:rsidR="00FC3A51" w:rsidRDefault="00FC3A51" w:rsidP="0057474F">
      <w:pPr>
        <w:jc w:val="center"/>
        <w:rPr>
          <w:rFonts w:ascii="Times New Roman" w:hAnsi="Times New Roman" w:cs="Times New Roman"/>
          <w:bCs/>
          <w:i/>
          <w:iCs/>
          <w:sz w:val="28"/>
          <w:szCs w:val="28"/>
        </w:rPr>
      </w:pPr>
    </w:p>
    <w:p w14:paraId="3C6C2CC7" w14:textId="1CFE9BC5" w:rsidR="00FC3A51" w:rsidRDefault="00FC3A51" w:rsidP="0057474F">
      <w:pPr>
        <w:jc w:val="center"/>
        <w:rPr>
          <w:rFonts w:ascii="Times New Roman" w:hAnsi="Times New Roman" w:cs="Times New Roman"/>
          <w:bCs/>
          <w:i/>
          <w:iCs/>
          <w:sz w:val="28"/>
          <w:szCs w:val="28"/>
        </w:rPr>
      </w:pPr>
    </w:p>
    <w:p w14:paraId="6EAAA75C" w14:textId="23E3699D" w:rsidR="00FC3A51" w:rsidRDefault="00FC3A51" w:rsidP="0057474F">
      <w:pPr>
        <w:jc w:val="center"/>
        <w:rPr>
          <w:rFonts w:ascii="Times New Roman" w:hAnsi="Times New Roman" w:cs="Times New Roman"/>
          <w:bCs/>
          <w:i/>
          <w:iCs/>
          <w:sz w:val="28"/>
          <w:szCs w:val="28"/>
        </w:rPr>
      </w:pPr>
    </w:p>
    <w:p w14:paraId="665762CE" w14:textId="41767092" w:rsidR="00FC3A51" w:rsidRDefault="00FC3A51" w:rsidP="0057474F">
      <w:pPr>
        <w:jc w:val="center"/>
        <w:rPr>
          <w:rFonts w:ascii="Times New Roman" w:hAnsi="Times New Roman" w:cs="Times New Roman"/>
          <w:bCs/>
          <w:i/>
          <w:iCs/>
          <w:sz w:val="28"/>
          <w:szCs w:val="28"/>
        </w:rPr>
      </w:pPr>
    </w:p>
    <w:p w14:paraId="77C974EA" w14:textId="06973A16" w:rsidR="00FC3A51" w:rsidRDefault="00FC3A51" w:rsidP="0057474F">
      <w:pPr>
        <w:jc w:val="center"/>
        <w:rPr>
          <w:rFonts w:ascii="Times New Roman" w:hAnsi="Times New Roman" w:cs="Times New Roman"/>
          <w:bCs/>
          <w:i/>
          <w:iCs/>
          <w:sz w:val="28"/>
          <w:szCs w:val="28"/>
        </w:rPr>
      </w:pPr>
    </w:p>
    <w:p w14:paraId="729C01E1" w14:textId="6601152A" w:rsidR="00FC3A51" w:rsidRDefault="00FC3A51" w:rsidP="0057474F">
      <w:pPr>
        <w:jc w:val="center"/>
        <w:rPr>
          <w:rFonts w:ascii="Times New Roman" w:hAnsi="Times New Roman" w:cs="Times New Roman"/>
          <w:bCs/>
          <w:i/>
          <w:iCs/>
          <w:sz w:val="28"/>
          <w:szCs w:val="28"/>
        </w:rPr>
      </w:pPr>
    </w:p>
    <w:p w14:paraId="5295D2FC" w14:textId="58CBE882" w:rsidR="00FC3A51" w:rsidRDefault="00FC3A51" w:rsidP="0057474F">
      <w:pPr>
        <w:jc w:val="center"/>
        <w:rPr>
          <w:rFonts w:ascii="Times New Roman" w:hAnsi="Times New Roman" w:cs="Times New Roman"/>
          <w:bCs/>
          <w:i/>
          <w:iCs/>
          <w:sz w:val="28"/>
          <w:szCs w:val="28"/>
        </w:rPr>
      </w:pPr>
    </w:p>
    <w:p w14:paraId="21A3B0B3" w14:textId="1FBE84F7" w:rsidR="00FC3A51" w:rsidRDefault="00FC3A51" w:rsidP="0057474F">
      <w:pPr>
        <w:jc w:val="center"/>
        <w:rPr>
          <w:rFonts w:ascii="Times New Roman" w:hAnsi="Times New Roman" w:cs="Times New Roman"/>
          <w:bCs/>
          <w:i/>
          <w:iCs/>
          <w:sz w:val="28"/>
          <w:szCs w:val="28"/>
        </w:rPr>
      </w:pPr>
    </w:p>
    <w:p w14:paraId="6AFFCB93" w14:textId="7231AA0E" w:rsidR="00FC3A51" w:rsidRDefault="00FC3A51" w:rsidP="0057474F">
      <w:pPr>
        <w:jc w:val="center"/>
        <w:rPr>
          <w:rFonts w:ascii="Times New Roman" w:hAnsi="Times New Roman" w:cs="Times New Roman"/>
          <w:bCs/>
          <w:i/>
          <w:iCs/>
          <w:sz w:val="28"/>
          <w:szCs w:val="28"/>
        </w:rPr>
      </w:pPr>
    </w:p>
    <w:p w14:paraId="7655CB67" w14:textId="5469130C" w:rsidR="00FC3A51" w:rsidRDefault="00FC3A51" w:rsidP="0057474F">
      <w:pPr>
        <w:jc w:val="center"/>
        <w:rPr>
          <w:rFonts w:ascii="Times New Roman" w:hAnsi="Times New Roman" w:cs="Times New Roman"/>
          <w:bCs/>
          <w:i/>
          <w:iCs/>
          <w:sz w:val="28"/>
          <w:szCs w:val="28"/>
        </w:rPr>
      </w:pPr>
    </w:p>
    <w:p w14:paraId="5E0C8B19" w14:textId="224132D3" w:rsidR="00FC3A51" w:rsidRDefault="00FC3A51" w:rsidP="0057474F">
      <w:pPr>
        <w:jc w:val="center"/>
        <w:rPr>
          <w:rFonts w:ascii="Times New Roman" w:hAnsi="Times New Roman" w:cs="Times New Roman"/>
          <w:bCs/>
          <w:i/>
          <w:iCs/>
          <w:sz w:val="28"/>
          <w:szCs w:val="28"/>
        </w:rPr>
      </w:pPr>
    </w:p>
    <w:p w14:paraId="3A477BFB" w14:textId="636C0FEB" w:rsidR="00FC3A51" w:rsidRDefault="00FC3A51" w:rsidP="0057474F">
      <w:pPr>
        <w:jc w:val="center"/>
        <w:rPr>
          <w:rFonts w:ascii="Times New Roman" w:hAnsi="Times New Roman" w:cs="Times New Roman"/>
          <w:bCs/>
          <w:i/>
          <w:iCs/>
          <w:sz w:val="28"/>
          <w:szCs w:val="28"/>
        </w:rPr>
      </w:pPr>
    </w:p>
    <w:p w14:paraId="43AB8C01" w14:textId="2726CFD7" w:rsidR="00FC3A51" w:rsidRDefault="00FC3A51" w:rsidP="0057474F">
      <w:pPr>
        <w:jc w:val="center"/>
        <w:rPr>
          <w:rFonts w:ascii="Times New Roman" w:hAnsi="Times New Roman" w:cs="Times New Roman"/>
          <w:bCs/>
          <w:i/>
          <w:iCs/>
          <w:sz w:val="28"/>
          <w:szCs w:val="28"/>
        </w:rPr>
      </w:pPr>
    </w:p>
    <w:p w14:paraId="17003DE7" w14:textId="7F5395BD" w:rsidR="00FC3A51" w:rsidRDefault="00FC3A51" w:rsidP="0057474F">
      <w:pPr>
        <w:jc w:val="center"/>
        <w:rPr>
          <w:rFonts w:ascii="Times New Roman" w:hAnsi="Times New Roman" w:cs="Times New Roman"/>
          <w:bCs/>
          <w:i/>
          <w:iCs/>
          <w:sz w:val="28"/>
          <w:szCs w:val="28"/>
        </w:rPr>
      </w:pPr>
    </w:p>
    <w:p w14:paraId="44A47729" w14:textId="747C3157" w:rsidR="00FC3A51" w:rsidRDefault="00FC3A51" w:rsidP="0057474F">
      <w:pPr>
        <w:jc w:val="cente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47149A22"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5).</w:t>
      </w:r>
    </w:p>
    <w:p w14:paraId="7C69E2EA" w14:textId="25E486D6"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4BE867DE" w14:textId="77777777" w:rsidR="00FC3A51" w:rsidRPr="00FC3A51" w:rsidRDefault="00FC3A51" w:rsidP="00FC3A51">
      <w:pPr>
        <w:jc w:val="both"/>
        <w:rPr>
          <w:rFonts w:ascii="Times New Roman" w:hAnsi="Times New Roman" w:cs="Times New Roman"/>
          <w:b/>
          <w:bCs/>
          <w:sz w:val="40"/>
          <w:szCs w:val="40"/>
          <w:u w:val="single"/>
        </w:rPr>
      </w:pPr>
    </w:p>
    <w:p w14:paraId="5F70BF8A" w14:textId="575F6846" w:rsidR="003351AD" w:rsidRDefault="003351AD">
      <w:pPr>
        <w:rPr>
          <w:rFonts w:ascii="Times New Roman" w:hAnsi="Times New Roman" w:cs="Times New Roman"/>
          <w:sz w:val="36"/>
          <w:szCs w:val="36"/>
        </w:rPr>
      </w:pPr>
    </w:p>
    <w:p w14:paraId="023021D2" w14:textId="0B8E2758" w:rsidR="00BE1C44" w:rsidRDefault="00BE1C44">
      <w:pPr>
        <w:rPr>
          <w:rFonts w:ascii="Times New Roman" w:hAnsi="Times New Roman" w:cs="Times New Roman"/>
          <w:sz w:val="36"/>
          <w:szCs w:val="36"/>
        </w:rPr>
      </w:pPr>
    </w:p>
    <w:p w14:paraId="67881B55" w14:textId="6B8D7DD5" w:rsidR="00BE1C44" w:rsidRDefault="00BE1C44">
      <w:pPr>
        <w:rPr>
          <w:rFonts w:ascii="Times New Roman" w:hAnsi="Times New Roman" w:cs="Times New Roman"/>
          <w:sz w:val="36"/>
          <w:szCs w:val="36"/>
        </w:rPr>
      </w:pPr>
    </w:p>
    <w:p w14:paraId="2E214FDD" w14:textId="4F0191F3" w:rsidR="00BE1C44" w:rsidRDefault="00BE1C44">
      <w:pPr>
        <w:rPr>
          <w:rFonts w:ascii="Times New Roman" w:hAnsi="Times New Roman" w:cs="Times New Roman"/>
          <w:sz w:val="36"/>
          <w:szCs w:val="36"/>
        </w:rPr>
      </w:pPr>
    </w:p>
    <w:p w14:paraId="0A48E7C1" w14:textId="29EF8DBD" w:rsidR="00BE1C44" w:rsidRDefault="00BE1C44">
      <w:pPr>
        <w:rPr>
          <w:rFonts w:ascii="Times New Roman" w:hAnsi="Times New Roman" w:cs="Times New Roman"/>
          <w:sz w:val="36"/>
          <w:szCs w:val="36"/>
        </w:rPr>
      </w:pPr>
    </w:p>
    <w:p w14:paraId="661D4F18" w14:textId="0310B001"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006B323E" w14:textId="6CAA97EF" w:rsidR="00BE1C44" w:rsidRDefault="00BE1C44">
      <w:pPr>
        <w:rPr>
          <w:rFonts w:ascii="Times New Roman" w:hAnsi="Times New Roman" w:cs="Times New Roman"/>
          <w:b/>
          <w:bCs/>
          <w:sz w:val="40"/>
          <w:szCs w:val="40"/>
        </w:rPr>
      </w:pPr>
      <w:r>
        <w:rPr>
          <w:rFonts w:ascii="Times New Roman" w:hAnsi="Times New Roman" w:cs="Times New Roman"/>
          <w:b/>
          <w:bCs/>
          <w:sz w:val="40"/>
          <w:szCs w:val="40"/>
        </w:rPr>
        <w:t>3.1 Registrierung und Login</w:t>
      </w:r>
    </w:p>
    <w:p w14:paraId="67939A7E" w14:textId="6EC0B6DD" w:rsidR="00BE1C44" w:rsidRDefault="00BE1C44" w:rsidP="00BE1C44">
      <w:pPr>
        <w:jc w:val="both"/>
        <w:rPr>
          <w:rFonts w:ascii="Times New Roman" w:hAnsi="Times New Roman" w:cs="Times New Roman"/>
          <w:sz w:val="32"/>
          <w:szCs w:val="32"/>
        </w:rPr>
      </w:pPr>
      <w:r>
        <w:rPr>
          <w:rFonts w:ascii="Times New Roman" w:hAnsi="Times New Roman" w:cs="Times New Roman"/>
          <w:sz w:val="32"/>
          <w:szCs w:val="32"/>
        </w:rPr>
        <w:t>Bereits bei der Erstellung oder Anmeldung eines Kontos ermöglichen eine Vielzahl an Schwachstellen dem Angreifer unterschiedliche Angriffsmethoden. Da bei diesen Aktionen viel Kommunikation mit der Datenbank stattfindet, wirken sich die Schäden durch einen Angriff hauptsächlich dort aus.</w:t>
      </w:r>
    </w:p>
    <w:p w14:paraId="72343D75" w14:textId="18CF896A" w:rsidR="00BE1C44" w:rsidRDefault="00BE1C44" w:rsidP="00BE1C44">
      <w:pPr>
        <w:jc w:val="both"/>
        <w:rPr>
          <w:rFonts w:ascii="Times New Roman" w:hAnsi="Times New Roman" w:cs="Times New Roman"/>
          <w:sz w:val="32"/>
          <w:szCs w:val="32"/>
        </w:rPr>
      </w:pPr>
      <w:r>
        <w:rPr>
          <w:rFonts w:ascii="Times New Roman" w:hAnsi="Times New Roman" w:cs="Times New Roman"/>
          <w:sz w:val="32"/>
          <w:szCs w:val="32"/>
        </w:rPr>
        <w:t>Der erste Angriffsvektor ist eine typische SQL-</w:t>
      </w:r>
      <w:r w:rsidR="008159CB">
        <w:rPr>
          <w:rFonts w:ascii="Times New Roman" w:hAnsi="Times New Roman" w:cs="Times New Roman"/>
          <w:sz w:val="32"/>
          <w:szCs w:val="32"/>
        </w:rPr>
        <w:t>Injection</w:t>
      </w:r>
      <w:r>
        <w:rPr>
          <w:rFonts w:ascii="Times New Roman" w:hAnsi="Times New Roman" w:cs="Times New Roman"/>
          <w:sz w:val="32"/>
          <w:szCs w:val="32"/>
        </w:rPr>
        <w:t xml:space="preserve">, welche sowohl beim Registrieren als auch beim Login möglich ist. Dies ist aufgrund der fehlenden Input-Validation und der Verwendung </w:t>
      </w:r>
      <w:r w:rsidR="008159CB">
        <w:rPr>
          <w:rFonts w:ascii="Times New Roman" w:hAnsi="Times New Roman" w:cs="Times New Roman"/>
          <w:sz w:val="32"/>
          <w:szCs w:val="32"/>
        </w:rPr>
        <w:t>von „%s-Platzhaltern“ anstatt „?-Platzhaltern“ möglich. Lediglich die Eingabe der Mailadresse während der Registrierung ist durch Verifizierung als Hochschuladresse vor einer Injection geschützt. Somit ist bei beiden Prozessen die Passworteingabe und beim Anmelden zusätzlich die Eingabe der Mailadresse verwundbar (siehe Abb. 6 + 7).</w:t>
      </w:r>
    </w:p>
    <w:p w14:paraId="6CD76A91" w14:textId="03706FC1" w:rsidR="008159CB" w:rsidRDefault="008159CB" w:rsidP="008159CB">
      <w:pPr>
        <w:jc w:val="center"/>
        <w:rPr>
          <w:rFonts w:ascii="Times New Roman" w:hAnsi="Times New Roman" w:cs="Times New Roman"/>
          <w:i/>
          <w:sz w:val="28"/>
          <w:szCs w:val="28"/>
        </w:rPr>
      </w:pPr>
      <w:r>
        <w:rPr>
          <w:rFonts w:ascii="Times New Roman" w:hAnsi="Times New Roman" w:cs="Times New Roman"/>
          <w:i/>
          <w:sz w:val="28"/>
          <w:szCs w:val="28"/>
        </w:rPr>
        <w:t>Abbildung 6: Löschen der Tabelle „Spieler“ während der Registrierung</w:t>
      </w:r>
    </w:p>
    <w:p w14:paraId="2E6F4D02" w14:textId="3A08A7CA" w:rsidR="00DC275A" w:rsidRDefault="00DC275A" w:rsidP="00DC275A">
      <w:pPr>
        <w:jc w:val="center"/>
        <w:rPr>
          <w:rFonts w:ascii="Times New Roman" w:hAnsi="Times New Roman" w:cs="Times New Roman"/>
          <w:i/>
          <w:sz w:val="28"/>
          <w:szCs w:val="28"/>
        </w:rPr>
      </w:pPr>
      <w:r>
        <w:rPr>
          <w:rFonts w:ascii="Times New Roman" w:hAnsi="Times New Roman" w:cs="Times New Roman"/>
          <w:i/>
          <w:sz w:val="28"/>
          <w:szCs w:val="28"/>
        </w:rPr>
        <w:t>Abbildung 7: Löschen der Tabelle „Spiele“ während der Anmeldung</w:t>
      </w:r>
    </w:p>
    <w:p w14:paraId="7919D0F6" w14:textId="1B587ADF" w:rsidR="007A28F3" w:rsidRDefault="007A28F3" w:rsidP="00DC275A">
      <w:pPr>
        <w:jc w:val="center"/>
        <w:rPr>
          <w:rFonts w:ascii="Times New Roman" w:hAnsi="Times New Roman" w:cs="Times New Roman"/>
          <w:i/>
          <w:sz w:val="28"/>
          <w:szCs w:val="28"/>
          <w:lang w:val="en-US"/>
        </w:rPr>
      </w:pPr>
      <w:r w:rsidRPr="007A28F3">
        <w:rPr>
          <w:rFonts w:ascii="Times New Roman" w:hAnsi="Times New Roman" w:cs="Times New Roman"/>
          <w:i/>
          <w:sz w:val="28"/>
          <w:szCs w:val="28"/>
          <w:lang w:val="en-US"/>
        </w:rPr>
        <w:t>b', 'a', 'd'); DROP TABLE Spieler;--</w:t>
      </w:r>
    </w:p>
    <w:p w14:paraId="0B7BFB95" w14:textId="77777777" w:rsidR="00DC275A" w:rsidRPr="00236461" w:rsidRDefault="00DC275A" w:rsidP="008159CB">
      <w:pPr>
        <w:jc w:val="center"/>
        <w:rPr>
          <w:rFonts w:ascii="Times New Roman" w:hAnsi="Times New Roman" w:cs="Times New Roman"/>
          <w:i/>
          <w:sz w:val="28"/>
          <w:szCs w:val="28"/>
          <w:lang w:val="en-US"/>
        </w:rPr>
      </w:pPr>
    </w:p>
    <w:sectPr w:rsidR="00DC275A" w:rsidRPr="00236461" w:rsidSect="0008376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1-30T17:31:00Z" w:initials="FH">
    <w:p w14:paraId="7848AE9A" w14:textId="77777777" w:rsidR="002529FF" w:rsidRDefault="002529FF" w:rsidP="00D63213">
      <w:pPr>
        <w:pStyle w:val="Kommentartext"/>
      </w:pPr>
      <w:r>
        <w:rPr>
          <w:rStyle w:val="Kommentarzeichen"/>
        </w:rPr>
        <w:annotationRef/>
      </w:r>
      <w:r>
        <w:t>Evtl. umschreiben, hört sich ein bisschen verwirrend 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8A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11E9" w16cex:dateUtc="2022-11-30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8AE9A" w16cid:durableId="273211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32AB" w14:textId="77777777" w:rsidR="00A77E7C" w:rsidRDefault="00A77E7C" w:rsidP="00ED7343">
      <w:pPr>
        <w:spacing w:after="0" w:line="240" w:lineRule="auto"/>
      </w:pPr>
      <w:r>
        <w:separator/>
      </w:r>
    </w:p>
  </w:endnote>
  <w:endnote w:type="continuationSeparator" w:id="0">
    <w:p w14:paraId="2BDA01FA" w14:textId="77777777" w:rsidR="00A77E7C" w:rsidRDefault="00A77E7C"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3F20" w14:textId="77777777" w:rsidR="00ED7343" w:rsidRDefault="00ED734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792"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670D" w14:textId="77777777" w:rsidR="00A77E7C" w:rsidRDefault="00A77E7C" w:rsidP="00ED7343">
      <w:pPr>
        <w:spacing w:after="0" w:line="240" w:lineRule="auto"/>
      </w:pPr>
      <w:r>
        <w:separator/>
      </w:r>
    </w:p>
  </w:footnote>
  <w:footnote w:type="continuationSeparator" w:id="0">
    <w:p w14:paraId="5431CBC6" w14:textId="77777777" w:rsidR="00A77E7C" w:rsidRDefault="00A77E7C" w:rsidP="00ED7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7196" w14:textId="77777777" w:rsidR="00ED7343" w:rsidRDefault="00ED73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5130" w14:textId="77777777" w:rsidR="00ED7343" w:rsidRDefault="00ED734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B712" w14:textId="77777777" w:rsidR="00ED7343" w:rsidRDefault="00ED734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3"/>
  </w:num>
  <w:num w:numId="2" w16cid:durableId="492524260">
    <w:abstractNumId w:val="2"/>
  </w:num>
  <w:num w:numId="3" w16cid:durableId="1557350032">
    <w:abstractNumId w:val="1"/>
  </w:num>
  <w:num w:numId="4" w16cid:durableId="9834651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521F6"/>
    <w:rsid w:val="000572D1"/>
    <w:rsid w:val="00070069"/>
    <w:rsid w:val="00083768"/>
    <w:rsid w:val="00096378"/>
    <w:rsid w:val="000E2436"/>
    <w:rsid w:val="001107F9"/>
    <w:rsid w:val="001462B6"/>
    <w:rsid w:val="0018578F"/>
    <w:rsid w:val="002058BB"/>
    <w:rsid w:val="00236461"/>
    <w:rsid w:val="002529FF"/>
    <w:rsid w:val="003351AD"/>
    <w:rsid w:val="00370FB3"/>
    <w:rsid w:val="00496B42"/>
    <w:rsid w:val="004C39C6"/>
    <w:rsid w:val="0057474F"/>
    <w:rsid w:val="00615708"/>
    <w:rsid w:val="00674489"/>
    <w:rsid w:val="006F41CE"/>
    <w:rsid w:val="007A28F3"/>
    <w:rsid w:val="008159CB"/>
    <w:rsid w:val="00820753"/>
    <w:rsid w:val="009053A6"/>
    <w:rsid w:val="009501B1"/>
    <w:rsid w:val="00A02920"/>
    <w:rsid w:val="00A0767B"/>
    <w:rsid w:val="00A12398"/>
    <w:rsid w:val="00A678DF"/>
    <w:rsid w:val="00A77E7C"/>
    <w:rsid w:val="00AB20F6"/>
    <w:rsid w:val="00AC6058"/>
    <w:rsid w:val="00B2662D"/>
    <w:rsid w:val="00BE1C44"/>
    <w:rsid w:val="00CE1724"/>
    <w:rsid w:val="00D800BC"/>
    <w:rsid w:val="00DC275A"/>
    <w:rsid w:val="00DE7AD4"/>
    <w:rsid w:val="00E238D7"/>
    <w:rsid w:val="00E914EC"/>
    <w:rsid w:val="00EB2A66"/>
    <w:rsid w:val="00EB7606"/>
    <w:rsid w:val="00ED7343"/>
    <w:rsid w:val="00FC3A51"/>
    <w:rsid w:val="00FC5701"/>
    <w:rsid w:val="00FD29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1076</Words>
  <Characters>6785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8</cp:revision>
  <dcterms:created xsi:type="dcterms:W3CDTF">2022-11-25T10:52:00Z</dcterms:created>
  <dcterms:modified xsi:type="dcterms:W3CDTF">2022-12-05T14:24:00Z</dcterms:modified>
</cp:coreProperties>
</file>