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ind/>
        <w:jc w:val="left"/>
      </w:pPr>
      <w:r>
        <w:rPr>
          <w:rFonts w:eastAsia="微软雅黑" w:ascii="微软雅黑" w:hAnsi="微软雅黑" w:cs="微软雅黑"/>
          <w:i w:val="true"/>
          <w:color w:val="929292"/>
          <w:sz w:val="28"/>
          <w:u w:color="auto"/>
        </w:rPr>
        <w:t>​</w:t>
      </w:r>
      <w:r>
        <w:rPr>
          <w:rFonts w:eastAsia="微软雅黑" w:ascii="微软雅黑" w:hAnsi="微软雅黑" w:cs="微软雅黑"/>
          <w:b w:val="true"/>
          <w:i w:val="true"/>
          <w:color w:val="929292"/>
          <w:sz w:val="28"/>
          <w:u w:color="auto"/>
        </w:rPr>
        <w:t xml:space="preserve">معهد: الدلتا العالي لنظم ومعلومات اداريه </w:t>
      </w:r>
      <w:r>
        <w:rPr>
          <w:u w:color="auto"/>
        </w:rPr>
        <w:t>﻿</w:t>
        <w:cr/>
        <w:t/>
      </w:r>
      <w:r>
        <w:rPr>
          <w:rFonts w:eastAsia="微软雅黑" w:ascii="微软雅黑" w:hAnsi="微软雅黑" w:cs="微软雅黑"/>
          <w:b w:val="true"/>
          <w:i w:val="true"/>
          <w:color w:val="929292"/>
          <w:sz w:val="28"/>
          <w:u w:color="auto"/>
        </w:rPr>
        <w:t>قسم:</w:t>
      </w:r>
      <w:r>
        <w:rPr>
          <w:rFonts w:eastAsia="微软雅黑" w:ascii="微软雅黑" w:hAnsi="微软雅黑" w:cs="微软雅黑"/>
          <w:i w:val="true"/>
          <w:color w:val="929292"/>
          <w:sz w:val="28"/>
          <w:u w:color="auto"/>
        </w:rPr>
        <w:t xml:space="preserve"> نظم ومعلومات</w:t>
      </w:r>
      <w:r>
        <w:rPr>
          <w:u w:color="auto"/>
        </w:rPr>
        <w:t>﻿</w:t>
        <w:cr/>
        <w:t/>
      </w:r>
      <w:r>
        <w:rPr>
          <w:rFonts w:eastAsia="微软雅黑" w:ascii="微软雅黑" w:hAnsi="微软雅黑" w:cs="微软雅黑"/>
          <w:b w:val="true"/>
          <w:i w:val="true"/>
          <w:color w:val="929292"/>
          <w:sz w:val="28"/>
          <w:u w:color="auto"/>
        </w:rPr>
        <w:t>مقرر:</w:t>
      </w:r>
      <w:r>
        <w:rPr>
          <w:rFonts w:eastAsia="微软雅黑" w:ascii="微软雅黑" w:hAnsi="微软雅黑" w:cs="微软雅黑"/>
          <w:i w:val="true"/>
          <w:color w:val="929292"/>
          <w:sz w:val="28"/>
          <w:u w:color="auto"/>
        </w:rPr>
        <w:t xml:space="preserve"> تطبيقات الإنترنت والمنصات الإلكترونية</w:t>
      </w:r>
      <w:r>
        <w:rPr>
          <w:u w:color="auto"/>
        </w:rPr>
        <w:t>﻿</w:t>
        <w:cr/>
        <w:t/>
      </w:r>
      <w:r>
        <w:rPr>
          <w:rFonts w:eastAsia="微软雅黑" w:ascii="微软雅黑" w:hAnsi="微软雅黑" w:cs="微软雅黑"/>
          <w:i w:val="true"/>
          <w:color w:val="929292"/>
          <w:sz w:val="28"/>
          <w:u w:color="auto"/>
        </w:rPr>
        <w:t>​</w:t>
      </w:r>
      <w:r>
        <w:rPr>
          <w:rFonts w:eastAsia="微软雅黑" w:ascii="微软雅黑" w:hAnsi="微软雅黑" w:cs="微软雅黑"/>
          <w:b w:val="true"/>
          <w:i w:val="true"/>
          <w:color w:val="929292"/>
          <w:sz w:val="28"/>
          <w:u w:color="auto"/>
        </w:rPr>
        <w:t>عنوان التقرير البحثي:</w:t>
      </w:r>
      <w:r>
        <w:rPr>
          <w:u w:color="auto"/>
        </w:rPr>
        <w:t>﻿</w:t>
        <w:cr/>
        <w:t/>
      </w:r>
      <w:r>
        <w:rPr>
          <w:rFonts w:eastAsia="微软雅黑" w:ascii="微软雅黑" w:hAnsi="微软雅黑" w:cs="微软雅黑"/>
          <w:b w:val="true"/>
          <w:i w:val="true"/>
          <w:color w:val="929292"/>
          <w:sz w:val="28"/>
          <w:u w:color="auto"/>
        </w:rPr>
        <w:t>الذكاء الاصطناعي التوليدي كعامل مساعد للمطورين</w:t>
      </w:r>
      <w:r>
        <w:rPr>
          <w:u w:color="auto"/>
        </w:rPr>
        <w:t>﻿</w:t>
        <w:cr/>
        <w:t/>
      </w:r>
      <w:r>
        <w:rPr>
          <w:rFonts w:eastAsia="微软雅黑" w:ascii="微软雅黑" w:hAnsi="微软雅黑" w:cs="微软雅黑"/>
          <w:i w:val="true"/>
          <w:color w:val="929292"/>
          <w:sz w:val="28"/>
          <w:u w:color="auto"/>
        </w:rPr>
        <w:t>دور أدوات مثل ChatGPT و Gemini في مساعدة المبتدئين على فهم وشرح أكواد الويب الأساسية</w:t>
      </w:r>
      <w:r>
        <w:rPr>
          <w:u w:color="auto"/>
        </w:rPr>
        <w:t>﻿</w:t>
        <w:cr/>
        <w:t/>
      </w:r>
      <w:r>
        <w:rPr>
          <w:rFonts w:eastAsia="微软雅黑" w:ascii="微软雅黑" w:hAnsi="微软雅黑" w:cs="微软雅黑"/>
          <w:color w:val="929292"/>
          <w:sz w:val="28"/>
          <w:u w:color="auto"/>
        </w:rPr>
        <w:t>​</w:t>
      </w:r>
      <w:r>
        <w:rPr>
          <w:rFonts w:eastAsia="微软雅黑" w:ascii="微软雅黑" w:hAnsi="微软雅黑" w:cs="微软雅黑"/>
          <w:b w:val="true"/>
          <w:color w:val="929292"/>
          <w:sz w:val="28"/>
          <w:u w:color="auto"/>
        </w:rPr>
        <w:t>إعداد الطالبة:</w:t>
      </w:r>
      <w:r>
        <w:rPr>
          <w:rFonts w:eastAsia="微软雅黑" w:ascii="微软雅黑" w:hAnsi="微软雅黑" w:cs="微软雅黑"/>
          <w:color w:val="929292"/>
          <w:sz w:val="28"/>
          <w:u w:color="auto"/>
        </w:rPr>
        <w:t xml:space="preserve">(هاجر محمد رفعت الدمشيتي) </w:t>
      </w:r>
      <w:r>
        <w:rPr>
          <w:u w:color="auto"/>
        </w:rPr>
        <w:t>﻿</w:t>
        <w:cr/>
        <w:t/>
      </w:r>
      <w:r>
        <w:rPr>
          <w:rFonts w:eastAsia="微软雅黑" w:ascii="微软雅黑" w:hAnsi="微软雅黑" w:cs="微软雅黑"/>
          <w:b w:val="true"/>
          <w:color w:val="929292"/>
          <w:sz w:val="28"/>
          <w:u w:color="auto"/>
        </w:rPr>
        <w:t>السكشن:(170)</w:t>
      </w:r>
      <w:r>
        <w:rPr>
          <w:u w:color="auto"/>
        </w:rPr>
        <w:t>﻿</w:t>
        <w:cr/>
        <w:t/>
      </w:r>
      <w:r>
        <w:rPr>
          <w:rFonts w:eastAsia="微软雅黑" w:ascii="微软雅黑" w:hAnsi="微软雅黑" w:cs="微软雅黑"/>
          <w:color w:val="929292"/>
          <w:sz w:val="28"/>
          <w:u w:color="auto"/>
        </w:rPr>
        <w:t>​</w:t>
      </w:r>
      <w:r>
        <w:rPr>
          <w:rFonts w:eastAsia="微软雅黑" w:ascii="微软雅黑" w:hAnsi="微软雅黑" w:cs="微软雅黑"/>
          <w:b w:val="true"/>
          <w:color w:val="929292"/>
          <w:sz w:val="28"/>
          <w:u w:color="auto"/>
        </w:rPr>
        <w:t>1. المقدمة (Introduction)</w:t>
      </w:r>
      <w:r>
        <w:rPr>
          <w:u w:color="auto"/>
        </w:rPr>
        <w:t>﻿</w:t>
        <w:cr/>
        <w:t/>
      </w:r>
      <w:r>
        <w:rPr>
          <w:rFonts w:eastAsia="微软雅黑" w:ascii="微软雅黑" w:hAnsi="微软雅黑" w:cs="微软雅黑"/>
          <w:color w:val="929292"/>
          <w:sz w:val="28"/>
          <w:u w:color="auto"/>
        </w:rPr>
        <w:t>شهد مجال تطوير البرمجيات وتصميم مواقف الويب ثورة حقيقية مع ظهور نماذج الذكاء الاصطناعي التوليدي (Generative AI) مثل ChatGPT و Gemini. في السابق، كان على المطور المبتدئ قضاء ساعات طويلة في البحث عبر المحركات والمستندات التقنية لفهم كود معين أو حل مشكلة برمجية بسيطة. أما اليوم، أصبحت هذه الأدوات بمثابة "مساعد شخصي" أو "معلم افتراضي" يرافق المطور في رحلة تعلمه.</w:t>
      </w:r>
      <w:r>
        <w:rPr>
          <w:u w:color="auto"/>
        </w:rPr>
        <w:t>﻿</w:t>
        <w:cr/>
        <w:t/>
      </w:r>
      <w:r>
        <w:rPr>
          <w:rFonts w:eastAsia="微软雅黑" w:ascii="微软雅黑" w:hAnsi="微软雅黑" w:cs="微软雅黑"/>
          <w:color w:val="929292"/>
          <w:sz w:val="28"/>
          <w:u w:color="auto"/>
        </w:rPr>
        <w:t>​تكمن أهمية الذكاء الاصطناعي التوليدي في قدرته على تحليل النصوص والأكواد البرمجية، وتحويل المفاهيم المعقدة إلى شروحات مبسطة ومفهومة. يهدف هذا التقرير إلى تسليط الضوء على كيفية الاستعانة بأدوات الذكاء الاصطناعي لمساعدة المبتدئين في فهم وتسريع كتابة أكواد الويب الأساسية (مثل HTML, CSS, JavaScript)، وكيفية توظيف هذه الأدوات بفعالية لتطوير المهارات البرمجية.</w:t>
      </w:r>
      <w:r>
        <w:rPr>
          <w:u w:color="auto"/>
        </w:rPr>
        <w:t>﻿</w:t>
        <w:cr/>
        <w:t/>
      </w:r>
      <w:r>
        <w:rPr>
          <w:rFonts w:eastAsia="微软雅黑" w:ascii="微软雅黑" w:hAnsi="微软雅黑" w:cs="微软雅黑"/>
          <w:color w:val="929292"/>
          <w:sz w:val="28"/>
          <w:u w:color="auto"/>
        </w:rPr>
        <w:t>​</w:t>
      </w:r>
      <w:r>
        <w:rPr>
          <w:rFonts w:eastAsia="微软雅黑" w:ascii="微软雅黑" w:hAnsi="微软雅黑" w:cs="微软雅黑"/>
          <w:b w:val="true"/>
          <w:color w:val="929292"/>
          <w:sz w:val="28"/>
          <w:u w:color="auto"/>
        </w:rPr>
        <w:t>2. عرض الموضوع (Main Body)</w:t>
      </w:r>
      <w:r>
        <w:rPr>
          <w:u w:color="auto"/>
        </w:rPr>
        <w:t>﻿</w:t>
        <w:cr/>
        <w:t/>
      </w:r>
      <w:r>
        <w:rPr>
          <w:rFonts w:eastAsia="微软雅黑" w:ascii="微软雅黑" w:hAnsi="微软雅黑" w:cs="微软雅黑"/>
          <w:color w:val="929292"/>
          <w:sz w:val="28"/>
          <w:u w:color="auto"/>
        </w:rPr>
        <w:t>​</w:t>
      </w:r>
      <w:r>
        <w:rPr>
          <w:rFonts w:eastAsia="微软雅黑" w:ascii="微软雅黑" w:hAnsi="微软雅黑" w:cs="微软雅黑"/>
          <w:i w:val="true"/>
          <w:color w:val="929292"/>
          <w:sz w:val="28"/>
          <w:u w:color="auto"/>
        </w:rPr>
        <w:t>أولاً: مفهوم الذكاء الاصطناعي التوليدي في مجال البرمجة</w:t>
      </w:r>
      <w:r>
        <w:rPr>
          <w:u w:color="auto"/>
        </w:rPr>
        <w:t>﻿</w:t>
        <w:cr/>
        <w:t/>
      </w:r>
      <w:r>
        <w:rPr>
          <w:rFonts w:eastAsia="微软雅黑" w:ascii="微软雅黑" w:hAnsi="微软雅黑" w:cs="微软雅黑"/>
          <w:color w:val="929292"/>
          <w:sz w:val="28"/>
          <w:u w:color="auto"/>
        </w:rPr>
        <w:t>الذكاء الاصطناعي التوليدي هو فرع من فروع الذكاء الاصطناعي يعتمد على نماذج لغوية ضخمة تم تدريبها على كميات هائلة من البيانات والأكواد البرمجية. من أشهر هذه النماذج:</w:t>
      </w:r>
      <w:r>
        <w:rPr>
          <w:u w:color="auto"/>
        </w:rPr>
        <w:t>﻿</w:t>
        <w:cr/>
        <w:t/>
      </w:r>
      <w:r>
        <w:rPr>
          <w:rFonts w:eastAsia="微软雅黑" w:ascii="微软雅黑" w:hAnsi="微软雅黑" w:cs="微软雅黑"/>
          <w:color w:val="929292"/>
          <w:sz w:val="28"/>
          <w:u w:color="auto"/>
        </w:rPr>
        <w:t>​</w:t>
      </w:r>
      <w:r>
        <w:rPr>
          <w:rFonts w:eastAsia="微软雅黑" w:ascii="微软雅黑" w:hAnsi="微软雅黑" w:cs="微软雅黑"/>
          <w:b w:val="true"/>
          <w:color w:val="929292"/>
          <w:sz w:val="28"/>
          <w:u w:color="auto"/>
        </w:rPr>
        <w:t>ChatGPT:</w:t>
      </w:r>
      <w:r>
        <w:rPr>
          <w:rFonts w:eastAsia="微软雅黑" w:ascii="微软雅黑" w:hAnsi="微软雅黑" w:cs="微软雅黑"/>
          <w:color w:val="929292"/>
          <w:sz w:val="28"/>
          <w:u w:color="auto"/>
        </w:rPr>
        <w:t xml:space="preserve"> يمتلك قدرة فائقة على كتابة الشروحات البرمجية وتتبع الأخطاء (Debugging). ​</w:t>
      </w:r>
      <w:r>
        <w:rPr>
          <w:rFonts w:eastAsia="微软雅黑" w:ascii="微软雅黑" w:hAnsi="微软雅黑" w:cs="微软雅黑"/>
          <w:b w:val="true"/>
          <w:color w:val="929292"/>
          <w:sz w:val="28"/>
          <w:u w:color="auto"/>
        </w:rPr>
        <w:t>Gemini:</w:t>
      </w:r>
      <w:r>
        <w:rPr>
          <w:rFonts w:eastAsia="微软雅黑" w:ascii="微软雅黑" w:hAnsi="微软雅黑" w:cs="微软雅黑"/>
          <w:color w:val="929292"/>
          <w:sz w:val="28"/>
          <w:u w:color="auto"/>
        </w:rPr>
        <w:t xml:space="preserve"> يمتاز بالتكامل السلس مع بيئات تطوير Google ومحركات البحث، وتقديم إجابات دقيقة ومحدثة.</w:t>
      </w:r>
      <w:r>
        <w:rPr>
          <w:u w:color="auto"/>
        </w:rPr>
        <w:t>﻿</w:t>
        <w:cr/>
        <w:t/>
      </w:r>
      <w:r>
        <w:rPr>
          <w:rFonts w:eastAsia="微软雅黑" w:ascii="微软雅黑" w:hAnsi="微软雅黑" w:cs="微软雅黑"/>
          <w:color w:val="929292"/>
          <w:sz w:val="28"/>
          <w:u w:color="auto"/>
        </w:rPr>
        <w:t>​</w:t>
      </w:r>
      <w:r>
        <w:rPr>
          <w:rFonts w:eastAsia="微软雅黑" w:ascii="微软雅黑" w:hAnsi="微软雅黑" w:cs="微软雅黑"/>
          <w:i w:val="true"/>
          <w:color w:val="929292"/>
          <w:sz w:val="28"/>
          <w:u w:color="auto"/>
        </w:rPr>
        <w:t>ثانياً: كيفية مساعدة الذكاء الاصطناعي للمطورين المبتدئين</w:t>
      </w:r>
      <w:r>
        <w:rPr>
          <w:u w:color="auto"/>
        </w:rPr>
        <w:t>﻿</w:t>
        <w:cr/>
        <w:t/>
      </w:r>
      <w:r>
        <w:rPr>
          <w:rFonts w:eastAsia="微软雅黑" w:ascii="微软雅黑" w:hAnsi="微软雅黑" w:cs="微软雅黑"/>
          <w:color w:val="929292"/>
          <w:sz w:val="28"/>
          <w:u w:color="auto"/>
        </w:rPr>
        <w:t>​</w:t>
      </w:r>
      <w:r>
        <w:rPr>
          <w:rFonts w:eastAsia="微软雅黑" w:ascii="微软雅黑" w:hAnsi="微软雅黑" w:cs="微软雅黑"/>
          <w:b w:val="true"/>
          <w:color w:val="929292"/>
          <w:sz w:val="28"/>
          <w:u w:color="auto"/>
        </w:rPr>
        <w:t>شرح وتفسير الأكواد:</w:t>
      </w:r>
      <w:r>
        <w:rPr>
          <w:rFonts w:eastAsia="微软雅黑" w:ascii="微软雅黑" w:hAnsi="微软雅黑" w:cs="微软雅黑"/>
          <w:color w:val="929292"/>
          <w:sz w:val="28"/>
          <w:u w:color="auto"/>
        </w:rPr>
        <w:t xml:space="preserve"> يمكن للمبتدئ لصق أي كود غامض في شات الذكاء الاصطناعي وطلب شرحه سطرًا بسطر. ​</w:t>
      </w:r>
      <w:r>
        <w:rPr>
          <w:rFonts w:eastAsia="微软雅黑" w:ascii="微软雅黑" w:hAnsi="微软雅黑" w:cs="微软雅黑"/>
          <w:b w:val="true"/>
          <w:color w:val="929292"/>
          <w:sz w:val="28"/>
          <w:u w:color="auto"/>
        </w:rPr>
        <w:t>اكتشاف الأخطاء وتصحيحها:</w:t>
      </w:r>
      <w:r>
        <w:rPr>
          <w:rFonts w:eastAsia="微软雅黑" w:ascii="微软雅黑" w:hAnsi="微软雅黑" w:cs="微软雅黑"/>
          <w:color w:val="929292"/>
          <w:sz w:val="28"/>
          <w:u w:color="auto"/>
        </w:rPr>
        <w:t xml:space="preserve"> يقدم الذكاء الاصطناعي حلاً فوريًا باكتشاف النواقص واقتراح التصحيح المناسب. ​</w:t>
      </w:r>
      <w:r>
        <w:rPr>
          <w:rFonts w:eastAsia="微软雅黑" w:ascii="微软雅黑" w:hAnsi="微软雅黑" w:cs="微软雅黑"/>
          <w:b w:val="true"/>
          <w:color w:val="929292"/>
          <w:sz w:val="28"/>
          <w:u w:color="auto"/>
        </w:rPr>
        <w:t>إنشاء نماذج أكواد أولية:</w:t>
      </w:r>
      <w:r>
        <w:rPr>
          <w:rFonts w:eastAsia="微软雅黑" w:ascii="微软雅黑" w:hAnsi="微软雅黑" w:cs="微软雅黑"/>
          <w:color w:val="929292"/>
          <w:sz w:val="28"/>
          <w:u w:color="auto"/>
        </w:rPr>
        <w:t xml:space="preserve"> يساعد في إنشاء الهيكل الأساسي لصفحة الويب مما يوفر الوقت على المبتدئ. ​</w:t>
      </w:r>
      <w:r>
        <w:rPr>
          <w:rFonts w:eastAsia="微软雅黑" w:ascii="微软雅黑" w:hAnsi="微软雅黑" w:cs="微软雅黑"/>
          <w:b w:val="true"/>
          <w:color w:val="929292"/>
          <w:sz w:val="28"/>
          <w:u w:color="auto"/>
        </w:rPr>
        <w:t>تسهيل التعلم الذاتي:</w:t>
      </w:r>
      <w:r>
        <w:rPr>
          <w:rFonts w:eastAsia="微软雅黑" w:ascii="微软雅黑" w:hAnsi="微软雅黑" w:cs="微软雅黑"/>
          <w:color w:val="929292"/>
          <w:sz w:val="28"/>
          <w:u w:color="auto"/>
        </w:rPr>
        <w:t xml:space="preserve"> تقديم نصائح حول أفضل الممارسات في كتابة أكواد الويب لتصبح نظيفة وقابلة للصيانة.</w:t>
      </w:r>
      <w:r>
        <w:rPr>
          <w:u w:color="auto"/>
        </w:rPr>
        <w:t>﻿</w:t>
        <w:cr/>
        <w:t/>
      </w:r>
      <w:r>
        <w:rPr>
          <w:rFonts w:eastAsia="微软雅黑" w:ascii="微软雅黑" w:hAnsi="微软雅黑" w:cs="微软雅黑"/>
          <w:color w:val="929292"/>
          <w:sz w:val="28"/>
          <w:u w:color="auto"/>
        </w:rPr>
        <w:t>​</w:t>
      </w:r>
      <w:r>
        <w:rPr>
          <w:rFonts w:eastAsia="微软雅黑" w:ascii="微软雅黑" w:hAnsi="微软雅黑" w:cs="微软雅黑"/>
          <w:b w:val="true"/>
          <w:color w:val="929292"/>
          <w:sz w:val="28"/>
          <w:u w:color="auto"/>
        </w:rPr>
        <w:t>3. المراجع (References)</w:t>
      </w:r>
      <w:r>
        <w:rPr>
          <w:u w:color="auto"/>
        </w:rPr>
        <w:t>﻿</w:t>
        <w:cr/>
        <w:t/>
      </w:r>
      <w:r>
        <w:rPr>
          <w:rFonts w:eastAsia="微软雅黑" w:ascii="微软雅黑" w:hAnsi="微软雅黑" w:cs="微软雅黑"/>
          <w:color w:val="929292"/>
          <w:sz w:val="28"/>
          <w:u w:color="auto"/>
        </w:rPr>
        <w:t>​</w:t>
      </w:r>
      <w:r>
        <w:rPr>
          <w:rFonts w:eastAsia="微软雅黑" w:ascii="微软雅黑" w:hAnsi="微软雅黑" w:cs="微软雅黑"/>
          <w:b w:val="true"/>
          <w:color w:val="929292"/>
          <w:sz w:val="28"/>
          <w:u w:color="auto"/>
        </w:rPr>
        <w:t>OpenAI.</w:t>
      </w:r>
      <w:r>
        <w:rPr>
          <w:rFonts w:eastAsia="微软雅黑" w:ascii="微软雅黑" w:hAnsi="微软雅黑" w:cs="微软雅黑"/>
          <w:color w:val="929292"/>
          <w:sz w:val="28"/>
          <w:u w:color="auto"/>
        </w:rPr>
        <w:t xml:space="preserve"> (2024). </w:t>
      </w:r>
      <w:r>
        <w:rPr>
          <w:rFonts w:eastAsia="微软雅黑" w:ascii="微软雅黑" w:hAnsi="微软雅黑" w:cs="微软雅黑"/>
          <w:i w:val="true"/>
          <w:color w:val="929292"/>
          <w:sz w:val="28"/>
          <w:u w:color="auto"/>
        </w:rPr>
        <w:t>ChatGPT: Optimizing Language Models for Dialogue</w:t>
      </w:r>
      <w:r>
        <w:rPr>
          <w:rFonts w:eastAsia="微软雅黑" w:ascii="微软雅黑" w:hAnsi="微软雅黑" w:cs="微软雅黑"/>
          <w:color w:val="929292"/>
          <w:sz w:val="28"/>
          <w:u w:color="auto"/>
        </w:rPr>
        <w:t xml:space="preserve">. Available at: </w:t>
      </w:r>
      <w:hyperlink r:id="rId2" w:anchor="https://chatgpt.com">
        <w:r>
          <w:rPr>
            <w:rFonts w:eastAsia="微软雅黑" w:ascii="微软雅黑" w:hAnsi="微软雅黑" w:cs="微软雅黑"/>
            <w:color w:val="0000FF"/>
            <w:sz w:val="28"/>
            <w:u w:color="auto" w:val="single"/>
          </w:rPr>
          <w:t>https://chatgpt.com</w:t>
        </w:r>
      </w:hyperlink>
      <w:r>
        <w:rPr>
          <w:u w:color="auto"/>
        </w:rPr>
        <w:t/>
      </w:r>
      <w:r>
        <w:rPr>
          <w:rFonts w:eastAsia="微软雅黑" w:ascii="微软雅黑" w:hAnsi="微软雅黑" w:cs="微软雅黑"/>
          <w:sz w:val="28"/>
          <w:u w:color="auto"/>
        </w:rPr>
        <w:t xml:space="preserve"> ​</w:t>
      </w:r>
      <w:r>
        <w:rPr>
          <w:rFonts w:eastAsia="微软雅黑" w:ascii="微软雅黑" w:hAnsi="微软雅黑" w:cs="微软雅黑"/>
          <w:b w:val="true"/>
          <w:sz w:val="28"/>
          <w:u w:color="auto"/>
        </w:rPr>
        <w:t>Google DeepMind.</w:t>
      </w:r>
      <w:r>
        <w:rPr>
          <w:rFonts w:eastAsia="微软雅黑" w:ascii="微软雅黑" w:hAnsi="微软雅黑" w:cs="微软雅黑"/>
          <w:sz w:val="28"/>
          <w:u w:color="auto"/>
        </w:rPr>
        <w:t xml:space="preserve"> (2024). </w:t>
      </w:r>
      <w:r>
        <w:rPr>
          <w:rFonts w:eastAsia="微软雅黑" w:ascii="微软雅黑" w:hAnsi="微软雅黑" w:cs="微软雅黑"/>
          <w:i w:val="true"/>
          <w:sz w:val="28"/>
          <w:u w:color="auto"/>
        </w:rPr>
        <w:t>Gemini: Advanced AI Models and Capabilities</w:t>
      </w:r>
      <w:r>
        <w:rPr>
          <w:rFonts w:eastAsia="微软雅黑" w:ascii="微软雅黑" w:hAnsi="微软雅黑" w:cs="微软雅黑"/>
          <w:sz w:val="28"/>
          <w:u w:color="auto"/>
        </w:rPr>
        <w:t xml:space="preserve">. Available at: </w:t>
      </w:r>
      <w:hyperlink r:id="rId3" w:anchor="https://gemini.google.com">
        <w:r>
          <w:rPr>
            <w:rFonts w:eastAsia="微软雅黑" w:ascii="微软雅黑" w:hAnsi="微软雅黑" w:cs="微软雅黑"/>
            <w:color w:val="0000FF"/>
            <w:sz w:val="28"/>
            <w:u w:color="auto" w:val="single"/>
          </w:rPr>
          <w:t>https://gemini.google.com</w:t>
        </w:r>
      </w:hyperlink>
      <w:r>
        <w:rPr>
          <w:u w:color="auto"/>
        </w:rPr>
        <w:t/>
      </w:r>
      <w:r>
        <w:rPr>
          <w:rFonts w:eastAsia="微软雅黑" w:ascii="微软雅黑" w:hAnsi="微软雅黑" w:cs="微软雅黑"/>
          <w:sz w:val="28"/>
          <w:u w:color="auto"/>
        </w:rPr>
        <w:t xml:space="preserve"> ​</w:t>
      </w:r>
      <w:r>
        <w:rPr>
          <w:rFonts w:eastAsia="微软雅黑" w:ascii="微软雅黑" w:hAnsi="微软雅黑" w:cs="微软雅黑"/>
          <w:b w:val="true"/>
          <w:sz w:val="28"/>
          <w:u w:color="auto"/>
        </w:rPr>
        <w:t>MDN Web Docs.</w:t>
      </w:r>
      <w:r>
        <w:rPr>
          <w:rFonts w:eastAsia="微软雅黑" w:ascii="微软雅黑" w:hAnsi="微软雅黑" w:cs="微软雅黑"/>
          <w:sz w:val="28"/>
          <w:u w:color="auto"/>
        </w:rPr>
        <w:t xml:space="preserve"> (2024). </w:t>
      </w:r>
      <w:r>
        <w:rPr>
          <w:rFonts w:eastAsia="微软雅黑" w:ascii="微软雅黑" w:hAnsi="微软雅黑" w:cs="微软雅黑"/>
          <w:i w:val="true"/>
          <w:sz w:val="28"/>
          <w:u w:color="auto"/>
        </w:rPr>
        <w:t>Web Development and Generative AI Tools</w:t>
      </w:r>
      <w:r>
        <w:rPr>
          <w:rFonts w:eastAsia="微软雅黑" w:ascii="微软雅黑" w:hAnsi="微软雅黑" w:cs="微软雅黑"/>
          <w:sz w:val="28"/>
          <w:u w:color="auto"/>
        </w:rPr>
        <w:t xml:space="preserve">. Available at: </w:t>
      </w:r>
      <w:hyperlink r:id="rId4" w:anchor="https://developer.mozilla.org">
        <w:r>
          <w:rPr>
            <w:rFonts w:eastAsia="微软雅黑" w:ascii="微软雅黑" w:hAnsi="微软雅黑" w:cs="微软雅黑"/>
            <w:color w:val="0000FF"/>
            <w:sz w:val="28"/>
            <w:u w:color="auto" w:val="single"/>
          </w:rPr>
          <w:t>https://developer.mozilla.org</w:t>
        </w:r>
      </w:hyperlink>
      <w:r>
        <w:rPr>
          <w:u w:color="auto"/>
        </w:rPr>
        <w:t/>
      </w:r>
      <w:r>
        <w:rPr>
          <w:rFonts w:eastAsia="微软雅黑" w:ascii="微软雅黑" w:hAnsi="微软雅黑" w:cs="微软雅黑"/>
          <w:sz w:val="28"/>
          <w:u w:color="auto"/>
        </w:rPr>
        <w:t xml:space="preserve"> ​</w:t>
      </w:r>
      <w:r>
        <w:rPr>
          <w:rFonts w:eastAsia="微软雅黑" w:ascii="微软雅黑" w:hAnsi="微软雅黑" w:cs="微软雅黑"/>
          <w:b w:val="true"/>
          <w:sz w:val="28"/>
          <w:u w:color="auto"/>
        </w:rPr>
        <w:t>W3Schools.</w:t>
      </w:r>
      <w:r>
        <w:rPr>
          <w:rFonts w:eastAsia="微软雅黑" w:ascii="微软雅黑" w:hAnsi="微软雅黑" w:cs="微软雅黑"/>
          <w:sz w:val="28"/>
          <w:u w:color="auto"/>
        </w:rPr>
        <w:t xml:space="preserve"> (2024). </w:t>
      </w:r>
      <w:r>
        <w:rPr>
          <w:rFonts w:eastAsia="微软雅黑" w:ascii="微软雅黑" w:hAnsi="微软雅黑" w:cs="微软雅黑"/>
          <w:i w:val="true"/>
          <w:sz w:val="28"/>
          <w:u w:color="auto"/>
        </w:rPr>
        <w:t>AI in Web Development &amp; Coding Basics</w:t>
      </w:r>
      <w:r>
        <w:rPr>
          <w:rFonts w:eastAsia="微软雅黑" w:ascii="微软雅黑" w:hAnsi="微软雅黑" w:cs="微软雅黑"/>
          <w:sz w:val="28"/>
          <w:u w:color="auto"/>
        </w:rPr>
        <w:t xml:space="preserve">. Available at: </w:t>
      </w:r>
      <w:hyperlink r:id="rId5" w:anchor="https://www.w3schools.com">
        <w:r>
          <w:rPr>
            <w:rFonts w:eastAsia="微软雅黑" w:ascii="微软雅黑" w:hAnsi="微软雅黑" w:cs="微软雅黑"/>
            <w:color w:val="0000FF"/>
            <w:sz w:val="28"/>
            <w:u w:color="auto" w:val="single"/>
          </w:rPr>
          <w:t>https://www.w3schools.com</w:t>
        </w:r>
      </w:hyperlink>
      <w:r>
        <w:rPr>
          <w:u w:color="auto"/>
        </w:rPr>
        <w:t/>
      </w:r>
      <w:r>
        <w:rPr>
          <w:u w:color="auto"/>
        </w:rPr>
        <w:t>﻿</w:t>
        <w:cr/>
        <w:t/>
      </w:r>
      <w:r>
        <w:rPr>
          <w:u/>
        </w:rPr>
      </w:r>
    </w:p>
    <w:p>
      <w:pPr>
        <w:pStyle w:val="4"/>
        <w:pBdr/>
        <w:ind/>
        <w:jc w:val="left"/>
      </w:pPr>
      <w:r>
        <w:rPr>
          <w:u w:color="auto"/>
        </w:rPr>
        <w:t>​</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hyperlink" TargetMode="External" Target="https://chatgpt.com"/><Relationship Id="rId3" Type="http://schemas.openxmlformats.org/officeDocument/2006/relationships/hyperlink" TargetMode="External" Target="https://gemini.google.com"/><Relationship Id="rId4" Type="http://schemas.openxmlformats.org/officeDocument/2006/relationships/hyperlink" TargetMode="External" Target="https://developer.mozilla.org"/><Relationship Id="rId5" Type="http://schemas.openxmlformats.org/officeDocument/2006/relationships/hyperlink" TargetMode="External" Target="https://www.w3schools.com"/><Relationship Id="rId6"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2026-10-18T17:40:36Z</dcterms:created>
  <dc:creator>Apache POI</dc:creator>
</cp:coreProperties>
</file>