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022F" w14:textId="77777777" w:rsidR="00B043AC" w:rsidRDefault="00B043AC">
      <w:pPr>
        <w:pStyle w:val="Title"/>
        <w:rPr>
          <w:rtl/>
        </w:rPr>
      </w:pPr>
      <w:r>
        <w:t xml:space="preserve">Comparing Malicious vs Benign Twitter </w:t>
      </w:r>
    </w:p>
    <w:p w14:paraId="3276892F" w14:textId="77777777" w:rsidR="00A100BC" w:rsidRDefault="00B043AC">
      <w:pPr>
        <w:pStyle w:val="Title"/>
      </w:pPr>
      <w:r>
        <w:t>Subgraphs</w:t>
      </w:r>
    </w:p>
    <w:p w14:paraId="0879AE30" w14:textId="77777777" w:rsidR="00B043AC" w:rsidRPr="00B043AC" w:rsidRDefault="00B043AC">
      <w:pPr>
        <w:pStyle w:val="Heading1"/>
        <w:rPr>
          <w:rFonts w:hint="cs"/>
          <w:color w:val="000000" w:themeColor="text1"/>
          <w:sz w:val="36"/>
          <w:szCs w:val="36"/>
          <w:rtl/>
          <w:lang w:bidi="ar-EG"/>
        </w:rPr>
      </w:pPr>
      <w:r w:rsidRPr="00B043AC">
        <w:rPr>
          <w:color w:val="000000" w:themeColor="text1"/>
          <w:sz w:val="36"/>
          <w:szCs w:val="36"/>
        </w:rPr>
        <w:t xml:space="preserve">By Hager Abdal Hamid </w:t>
      </w:r>
      <w:proofErr w:type="gramStart"/>
      <w:r w:rsidRPr="00B043AC">
        <w:rPr>
          <w:color w:val="000000" w:themeColor="text1"/>
          <w:sz w:val="36"/>
          <w:szCs w:val="36"/>
        </w:rPr>
        <w:t xml:space="preserve">Essa </w:t>
      </w:r>
      <w:r>
        <w:rPr>
          <w:color w:val="000000" w:themeColor="text1"/>
          <w:sz w:val="36"/>
          <w:szCs w:val="36"/>
        </w:rPr>
        <w:t xml:space="preserve"> 2205239</w:t>
      </w:r>
      <w:proofErr w:type="gramEnd"/>
    </w:p>
    <w:p w14:paraId="3F1C204F" w14:textId="77777777" w:rsidR="00A100BC" w:rsidRDefault="00B043AC">
      <w:pPr>
        <w:pStyle w:val="Heading1"/>
      </w:pPr>
      <w:r>
        <w:t>Introduction</w:t>
      </w:r>
    </w:p>
    <w:p w14:paraId="35104B5F" w14:textId="77777777" w:rsidR="00A100BC" w:rsidRDefault="00B043AC">
      <w:r>
        <w:t>This task was about WICO graph dataset that was used to analyze misinformation and conspiracy theory propagation on Twitter, particularly around the 5G and COVID-19 topics. The dataset provides graph-structured data representing Twitter conversations and interactions. Each graph represents a community or subgraph extracted from the wider Twitter discourse. I focused on 2 graphs: Non_Conspiracy_Graph_1323 and 5G_Conspiracy_Graph_323. This helped to compare malicious vs. benign networks, understand misinforma</w:t>
      </w:r>
      <w:r>
        <w:t>tion spread dynamics, identify influential users and echo-chamber behaviors, and analyze network structure such as centralization, modularity, and fragmentation.</w:t>
      </w:r>
    </w:p>
    <w:p w14:paraId="4D2838BA" w14:textId="77777777" w:rsidR="00A100BC" w:rsidRDefault="00B043AC">
      <w:pPr>
        <w:pStyle w:val="Heading1"/>
      </w:pPr>
      <w:r>
        <w:t>Dataset Overview</w:t>
      </w:r>
    </w:p>
    <w:p w14:paraId="1B1520C6" w14:textId="77777777" w:rsidR="00A100BC" w:rsidRDefault="00B043AC">
      <w:r>
        <w:t>The source is Twitter and type labeled graph dataset. Nodes represent Twitter users, edges represent interactions such as mentions, replies, and retweets. The labels are: malicious (misinformation clusters related to 5G-Corona conspiracy topics) and benign (regular, non-misinformation discussions). Each subgraph has features like node attributes, edge relationships, community labels, and graph-level metadata (topic, polarity, etc.).</w:t>
      </w:r>
    </w:p>
    <w:p w14:paraId="1497004F" w14:textId="77777777" w:rsidR="00A100BC" w:rsidRDefault="00B043AC">
      <w:pPr>
        <w:pStyle w:val="Heading1"/>
      </w:pPr>
      <w:r>
        <w:t>Analysis Steps</w:t>
      </w:r>
    </w:p>
    <w:p w14:paraId="7FF388E6" w14:textId="77777777" w:rsidR="00A100BC" w:rsidRDefault="00B043AC">
      <w:r>
        <w:t>For both graphs, I calculated the following using Gephi:</w:t>
      </w:r>
    </w:p>
    <w:p w14:paraId="3CD7D438" w14:textId="77777777" w:rsidR="00A100BC" w:rsidRDefault="00B043AC">
      <w:r>
        <w:t>• Number of Nodes and Edges to detect size and engagement of the network.</w:t>
      </w:r>
    </w:p>
    <w:p w14:paraId="3EF53B24" w14:textId="77777777" w:rsidR="00A100BC" w:rsidRDefault="00B043AC">
      <w:r>
        <w:t>• Top 3 Users by Degree Centrality to identify influential users or hubs.</w:t>
      </w:r>
    </w:p>
    <w:p w14:paraId="60EAA2E7" w14:textId="77777777" w:rsidR="00A100BC" w:rsidRDefault="00B043AC">
      <w:r>
        <w:t>• Top 3 Users by Betweenness Centrality to detect information brokers.</w:t>
      </w:r>
    </w:p>
    <w:p w14:paraId="2478550E" w14:textId="77777777" w:rsidR="00A100BC" w:rsidRDefault="00B043AC">
      <w:r>
        <w:t>• Bridge Nodes between Communities to detect critical connectors.</w:t>
      </w:r>
    </w:p>
    <w:p w14:paraId="3763CB75" w14:textId="77777777" w:rsidR="00A100BC" w:rsidRDefault="00B043AC">
      <w:r>
        <w:t>• Average Clustering Coefficient to measure local cohesiveness and echo-chamber intensity.</w:t>
      </w:r>
    </w:p>
    <w:p w14:paraId="0A812B63" w14:textId="77777777" w:rsidR="00A100BC" w:rsidRDefault="00B043AC">
      <w:r>
        <w:t>• Modularity (Q) Value and Number of Communities to assess community separation.</w:t>
      </w:r>
    </w:p>
    <w:p w14:paraId="186A2D50" w14:textId="77777777" w:rsidR="00A100BC" w:rsidRDefault="00B043AC">
      <w:r>
        <w:lastRenderedPageBreak/>
        <w:t>• Network Density to see if the graph is tightly or loosely connected.</w:t>
      </w:r>
    </w:p>
    <w:p w14:paraId="3C592051" w14:textId="77777777" w:rsidR="00A100BC" w:rsidRDefault="00B043AC">
      <w:r>
        <w:t>• Echo-Chamber or Isolated Patterns observation.</w:t>
      </w:r>
    </w:p>
    <w:p w14:paraId="42399D7D" w14:textId="77777777" w:rsidR="00A100BC" w:rsidRDefault="00B043AC">
      <w:r>
        <w:t>• Effect of Removing Top Bridge Node to simulate disruption of misinformation spread.</w:t>
      </w:r>
    </w:p>
    <w:p w14:paraId="375BAAFD" w14:textId="77777777" w:rsidR="00A100BC" w:rsidRDefault="00B043AC">
      <w:r>
        <w:t>• Visual Description (open / closed / centralized / fragmented).</w:t>
      </w:r>
    </w:p>
    <w:p w14:paraId="52BB78F0" w14:textId="77777777" w:rsidR="00A100BC" w:rsidRDefault="00B043AC">
      <w:pPr>
        <w:pStyle w:val="Heading1"/>
      </w:pPr>
      <w:r>
        <w:t>Comparative Analysis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42"/>
        <w:gridCol w:w="2229"/>
        <w:gridCol w:w="2113"/>
        <w:gridCol w:w="2136"/>
      </w:tblGrid>
      <w:tr w:rsidR="00A100BC" w14:paraId="53EDEAAF" w14:textId="77777777" w:rsidTr="00A100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1B5E88" w14:textId="77777777" w:rsidR="00A100BC" w:rsidRDefault="00B043AC">
            <w:r>
              <w:t>Metric</w:t>
            </w:r>
          </w:p>
        </w:tc>
        <w:tc>
          <w:tcPr>
            <w:tcW w:w="2160" w:type="dxa"/>
          </w:tcPr>
          <w:p w14:paraId="1E069553" w14:textId="77777777" w:rsidR="00A100BC" w:rsidRDefault="00B043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5G Misinformation</w:t>
            </w:r>
          </w:p>
        </w:tc>
        <w:tc>
          <w:tcPr>
            <w:tcW w:w="2160" w:type="dxa"/>
          </w:tcPr>
          <w:p w14:paraId="7D9B45D3" w14:textId="77777777" w:rsidR="00A100BC" w:rsidRDefault="00B043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Benign / Normal</w:t>
            </w:r>
          </w:p>
        </w:tc>
        <w:tc>
          <w:tcPr>
            <w:tcW w:w="2160" w:type="dxa"/>
          </w:tcPr>
          <w:p w14:paraId="48D2A417" w14:textId="77777777" w:rsidR="00A100BC" w:rsidRDefault="00B043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Observation</w:t>
            </w:r>
          </w:p>
        </w:tc>
      </w:tr>
      <w:tr w:rsidR="00A100BC" w14:paraId="6D21D231" w14:textId="77777777" w:rsidTr="00A100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511DBA" w14:textId="77777777" w:rsidR="00A100BC" w:rsidRDefault="00B043AC">
            <w:r>
              <w:t>Nodes / Edges</w:t>
            </w:r>
          </w:p>
        </w:tc>
        <w:tc>
          <w:tcPr>
            <w:tcW w:w="2160" w:type="dxa"/>
          </w:tcPr>
          <w:p w14:paraId="67EE66D3" w14:textId="77777777" w:rsidR="00A100BC" w:rsidRDefault="00B043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 nodes, 42 edges</w:t>
            </w:r>
          </w:p>
        </w:tc>
        <w:tc>
          <w:tcPr>
            <w:tcW w:w="2160" w:type="dxa"/>
          </w:tcPr>
          <w:p w14:paraId="3FEB88F7" w14:textId="77777777" w:rsidR="00A100BC" w:rsidRDefault="00B043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 nodes, 127 edges</w:t>
            </w:r>
          </w:p>
        </w:tc>
        <w:tc>
          <w:tcPr>
            <w:tcW w:w="2160" w:type="dxa"/>
          </w:tcPr>
          <w:p w14:paraId="49F23D2D" w14:textId="77777777" w:rsidR="00A100BC" w:rsidRDefault="00B043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5G network is smaller, focused; benign network is larger, more diverse.</w:t>
            </w:r>
          </w:p>
        </w:tc>
      </w:tr>
      <w:tr w:rsidR="00A100BC" w14:paraId="6414B268" w14:textId="77777777" w:rsidTr="00A10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89A2C1" w14:textId="77777777" w:rsidR="00A100BC" w:rsidRDefault="00B043AC">
            <w:r>
              <w:t>Density</w:t>
            </w:r>
          </w:p>
        </w:tc>
        <w:tc>
          <w:tcPr>
            <w:tcW w:w="2160" w:type="dxa"/>
          </w:tcPr>
          <w:p w14:paraId="4C3590D1" w14:textId="77777777" w:rsidR="00A100BC" w:rsidRDefault="00B043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0.037</w:t>
            </w:r>
          </w:p>
        </w:tc>
        <w:tc>
          <w:tcPr>
            <w:tcW w:w="2160" w:type="dxa"/>
          </w:tcPr>
          <w:p w14:paraId="3E017F70" w14:textId="77777777" w:rsidR="00A100BC" w:rsidRDefault="00B043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0.05</w:t>
            </w:r>
          </w:p>
        </w:tc>
        <w:tc>
          <w:tcPr>
            <w:tcW w:w="2160" w:type="dxa"/>
          </w:tcPr>
          <w:p w14:paraId="5A82B989" w14:textId="77777777" w:rsidR="00A100BC" w:rsidRDefault="00B043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5G network is sparse; benign network is more connected.</w:t>
            </w:r>
          </w:p>
        </w:tc>
      </w:tr>
      <w:tr w:rsidR="00A100BC" w14:paraId="0940E9B8" w14:textId="77777777" w:rsidTr="00A100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0D205E" w14:textId="77777777" w:rsidR="00A100BC" w:rsidRDefault="00B043AC">
            <w:r>
              <w:t>Average Path Length</w:t>
            </w:r>
          </w:p>
        </w:tc>
        <w:tc>
          <w:tcPr>
            <w:tcW w:w="2160" w:type="dxa"/>
          </w:tcPr>
          <w:p w14:paraId="579F6ECB" w14:textId="77777777" w:rsidR="00A100BC" w:rsidRDefault="00B043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2160" w:type="dxa"/>
          </w:tcPr>
          <w:p w14:paraId="1A6A47E0" w14:textId="77777777" w:rsidR="00A100BC" w:rsidRDefault="00B043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2160" w:type="dxa"/>
          </w:tcPr>
          <w:p w14:paraId="7A5425F4" w14:textId="77777777" w:rsidR="00A100BC" w:rsidRDefault="00B043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5G is more connected with shorter paths; benign network longer paths → less centralization.</w:t>
            </w:r>
          </w:p>
        </w:tc>
      </w:tr>
      <w:tr w:rsidR="00A100BC" w14:paraId="3AB8D957" w14:textId="77777777" w:rsidTr="00A10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52F6DC" w14:textId="77777777" w:rsidR="00A100BC" w:rsidRDefault="00B043AC">
            <w:r>
              <w:t>Average Clustering Coefficient</w:t>
            </w:r>
          </w:p>
        </w:tc>
        <w:tc>
          <w:tcPr>
            <w:tcW w:w="2160" w:type="dxa"/>
          </w:tcPr>
          <w:p w14:paraId="7BD5268B" w14:textId="77777777" w:rsidR="00A100BC" w:rsidRDefault="00B043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0.033</w:t>
            </w:r>
          </w:p>
        </w:tc>
        <w:tc>
          <w:tcPr>
            <w:tcW w:w="2160" w:type="dxa"/>
          </w:tcPr>
          <w:p w14:paraId="3B348D6B" w14:textId="77777777" w:rsidR="00A100BC" w:rsidRDefault="00B043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0.308</w:t>
            </w:r>
          </w:p>
        </w:tc>
        <w:tc>
          <w:tcPr>
            <w:tcW w:w="2160" w:type="dxa"/>
          </w:tcPr>
          <w:p w14:paraId="6A222380" w14:textId="77777777" w:rsidR="00A100BC" w:rsidRDefault="00B043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5G weakly clustered → less cohesive locally; benign moderately clustered → some local reinforcement.</w:t>
            </w:r>
          </w:p>
        </w:tc>
      </w:tr>
      <w:tr w:rsidR="00A100BC" w14:paraId="2DA7AD15" w14:textId="77777777" w:rsidTr="00A100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76B166" w14:textId="77777777" w:rsidR="00A100BC" w:rsidRDefault="00B043AC">
            <w:r>
              <w:t>Modularity (Q) &amp; Communities</w:t>
            </w:r>
          </w:p>
        </w:tc>
        <w:tc>
          <w:tcPr>
            <w:tcW w:w="2160" w:type="dxa"/>
          </w:tcPr>
          <w:p w14:paraId="44808B3E" w14:textId="77777777" w:rsidR="00A100BC" w:rsidRDefault="00B043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0.677, 7 communities</w:t>
            </w:r>
          </w:p>
        </w:tc>
        <w:tc>
          <w:tcPr>
            <w:tcW w:w="2160" w:type="dxa"/>
          </w:tcPr>
          <w:p w14:paraId="126AA6AA" w14:textId="77777777" w:rsidR="00A100BC" w:rsidRDefault="00B043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0.396, 5 communities</w:t>
            </w:r>
          </w:p>
        </w:tc>
        <w:tc>
          <w:tcPr>
            <w:tcW w:w="2160" w:type="dxa"/>
          </w:tcPr>
          <w:p w14:paraId="208872C5" w14:textId="77777777" w:rsidR="00A100BC" w:rsidRDefault="00B043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5G more segregated; benign more open with looser communities.</w:t>
            </w:r>
          </w:p>
        </w:tc>
      </w:tr>
      <w:tr w:rsidR="00A100BC" w14:paraId="3F4AFFA7" w14:textId="77777777" w:rsidTr="00A10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A7DD57" w14:textId="77777777" w:rsidR="00A100BC" w:rsidRDefault="00B043AC">
            <w:r>
              <w:t>Top Influential Users (Degree Centrality)</w:t>
            </w:r>
          </w:p>
        </w:tc>
        <w:tc>
          <w:tcPr>
            <w:tcW w:w="2160" w:type="dxa"/>
          </w:tcPr>
          <w:p w14:paraId="06E31CDD" w14:textId="77777777" w:rsidR="00A100BC" w:rsidRDefault="00B043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121056... (15), 828444... (5), 61899869 (5), 40095521 (4), 123158... (4)</w:t>
            </w:r>
          </w:p>
        </w:tc>
        <w:tc>
          <w:tcPr>
            <w:tcW w:w="2160" w:type="dxa"/>
          </w:tcPr>
          <w:p w14:paraId="51D6FDFC" w14:textId="77777777" w:rsidR="00A100BC" w:rsidRDefault="00B043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54156... (12), 63716... (34), 79494... (28), 51541... (16), 11329... (6)</w:t>
            </w:r>
          </w:p>
        </w:tc>
        <w:tc>
          <w:tcPr>
            <w:tcW w:w="2160" w:type="dxa"/>
          </w:tcPr>
          <w:p w14:paraId="3FDA9320" w14:textId="77777777" w:rsidR="00A100BC" w:rsidRDefault="00B043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5G has several active hubs; benign network has multiple moderately active users.</w:t>
            </w:r>
          </w:p>
        </w:tc>
      </w:tr>
      <w:tr w:rsidR="00A100BC" w14:paraId="6691322B" w14:textId="77777777" w:rsidTr="00A100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3E7905" w14:textId="77777777" w:rsidR="00A100BC" w:rsidRDefault="00B043AC">
            <w:r>
              <w:t xml:space="preserve">Brokers (Betweenness </w:t>
            </w:r>
            <w:r>
              <w:lastRenderedPageBreak/>
              <w:t>Centrality)</w:t>
            </w:r>
          </w:p>
        </w:tc>
        <w:tc>
          <w:tcPr>
            <w:tcW w:w="2160" w:type="dxa"/>
          </w:tcPr>
          <w:p w14:paraId="66B57601" w14:textId="77777777" w:rsidR="00A100BC" w:rsidRDefault="00B043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121056... (47.5), 61899869 (12.0), </w:t>
            </w:r>
            <w:r>
              <w:lastRenderedPageBreak/>
              <w:t>40095521 (6.0), 828444... (4.0), 105141... (4.0)</w:t>
            </w:r>
          </w:p>
        </w:tc>
        <w:tc>
          <w:tcPr>
            <w:tcW w:w="2160" w:type="dxa"/>
          </w:tcPr>
          <w:p w14:paraId="5A7CDF40" w14:textId="77777777" w:rsidR="00A100BC" w:rsidRDefault="00B043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79494... (769.75), 63716... (524.8), </w:t>
            </w:r>
            <w:r>
              <w:lastRenderedPageBreak/>
              <w:t>14152... (420.35), 54156... (374.8), 19994... (54.0)</w:t>
            </w:r>
          </w:p>
        </w:tc>
        <w:tc>
          <w:tcPr>
            <w:tcW w:w="2160" w:type="dxa"/>
          </w:tcPr>
          <w:p w14:paraId="038D80C2" w14:textId="77777777" w:rsidR="00A100BC" w:rsidRDefault="00B043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5G brokers are distributed; </w:t>
            </w:r>
            <w:r>
              <w:lastRenderedPageBreak/>
              <w:t>benign network relies on a few central mediators.</w:t>
            </w:r>
          </w:p>
        </w:tc>
      </w:tr>
      <w:tr w:rsidR="00A100BC" w14:paraId="45E2527C" w14:textId="77777777" w:rsidTr="00A10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3E9574" w14:textId="77777777" w:rsidR="00A100BC" w:rsidRDefault="00B043AC">
            <w:r>
              <w:lastRenderedPageBreak/>
              <w:t>Bridge Nodes</w:t>
            </w:r>
          </w:p>
        </w:tc>
        <w:tc>
          <w:tcPr>
            <w:tcW w:w="2160" w:type="dxa"/>
          </w:tcPr>
          <w:p w14:paraId="5AF86A51" w14:textId="77777777" w:rsidR="00A100BC" w:rsidRDefault="00B043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121056..., 61899869</w:t>
            </w:r>
          </w:p>
        </w:tc>
        <w:tc>
          <w:tcPr>
            <w:tcW w:w="2160" w:type="dxa"/>
          </w:tcPr>
          <w:p w14:paraId="071383EA" w14:textId="77777777" w:rsidR="00A100BC" w:rsidRDefault="00B043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79494..., 63716...</w:t>
            </w:r>
          </w:p>
        </w:tc>
        <w:tc>
          <w:tcPr>
            <w:tcW w:w="2160" w:type="dxa"/>
          </w:tcPr>
          <w:p w14:paraId="12B85D5C" w14:textId="77777777" w:rsidR="00A100BC" w:rsidRDefault="00B043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Both networks rely on key connectors; removal would fragment communication.</w:t>
            </w:r>
          </w:p>
        </w:tc>
      </w:tr>
      <w:tr w:rsidR="00A100BC" w14:paraId="269B7B38" w14:textId="77777777" w:rsidTr="00A100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834481" w14:textId="77777777" w:rsidR="00A100BC" w:rsidRDefault="00B043AC">
            <w:r>
              <w:t>Visual Structure</w:t>
            </w:r>
          </w:p>
        </w:tc>
        <w:tc>
          <w:tcPr>
            <w:tcW w:w="2160" w:type="dxa"/>
          </w:tcPr>
          <w:p w14:paraId="44E7BA17" w14:textId="77777777" w:rsidR="00A100BC" w:rsidRDefault="00B043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Directed, sparsely connected, semi-closed clusters</w:t>
            </w:r>
          </w:p>
        </w:tc>
        <w:tc>
          <w:tcPr>
            <w:tcW w:w="2160" w:type="dxa"/>
          </w:tcPr>
          <w:p w14:paraId="08DAEB29" w14:textId="77777777" w:rsidR="00A100BC" w:rsidRDefault="00B043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Directed, open, distributed</w:t>
            </w:r>
          </w:p>
        </w:tc>
        <w:tc>
          <w:tcPr>
            <w:tcW w:w="2160" w:type="dxa"/>
          </w:tcPr>
          <w:p w14:paraId="517C3F76" w14:textId="77777777" w:rsidR="00A100BC" w:rsidRDefault="00B043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5G resembles star-like core → echo-chamber; benign more decentralized → smooth flow.</w:t>
            </w:r>
          </w:p>
        </w:tc>
      </w:tr>
      <w:tr w:rsidR="00A100BC" w14:paraId="73109126" w14:textId="77777777" w:rsidTr="00A10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D2D5A8" w14:textId="77777777" w:rsidR="00A100BC" w:rsidRDefault="00B043AC">
            <w:r>
              <w:t>Echo-Chamber Behavior</w:t>
            </w:r>
          </w:p>
        </w:tc>
        <w:tc>
          <w:tcPr>
            <w:tcW w:w="2160" w:type="dxa"/>
          </w:tcPr>
          <w:p w14:paraId="745B5E5A" w14:textId="77777777" w:rsidR="00A100BC" w:rsidRDefault="00B043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More pronounced</w:t>
            </w:r>
          </w:p>
        </w:tc>
        <w:tc>
          <w:tcPr>
            <w:tcW w:w="2160" w:type="dxa"/>
          </w:tcPr>
          <w:p w14:paraId="703F981B" w14:textId="77777777" w:rsidR="00A100BC" w:rsidRDefault="00B043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Less pronounced</w:t>
            </w:r>
          </w:p>
        </w:tc>
        <w:tc>
          <w:tcPr>
            <w:tcW w:w="2160" w:type="dxa"/>
          </w:tcPr>
          <w:p w14:paraId="52BB35EC" w14:textId="77777777" w:rsidR="00A100BC" w:rsidRDefault="00B043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5G clusters recycle trust internally; benign network has freer information sharing.</w:t>
            </w:r>
          </w:p>
        </w:tc>
      </w:tr>
      <w:tr w:rsidR="00A100BC" w14:paraId="0CB5A2A2" w14:textId="77777777" w:rsidTr="00A100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9D46A7" w14:textId="77777777" w:rsidR="00A100BC" w:rsidRDefault="00B043AC">
            <w:r>
              <w:t>Misinformation Spread Potential</w:t>
            </w:r>
          </w:p>
        </w:tc>
        <w:tc>
          <w:tcPr>
            <w:tcW w:w="2160" w:type="dxa"/>
          </w:tcPr>
          <w:p w14:paraId="75AC6B94" w14:textId="77777777" w:rsidR="00A100BC" w:rsidRDefault="00B043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Higher</w:t>
            </w:r>
          </w:p>
        </w:tc>
        <w:tc>
          <w:tcPr>
            <w:tcW w:w="2160" w:type="dxa"/>
          </w:tcPr>
          <w:p w14:paraId="72A7F0B8" w14:textId="77777777" w:rsidR="00A100BC" w:rsidRDefault="00B043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Lower</w:t>
            </w:r>
          </w:p>
        </w:tc>
        <w:tc>
          <w:tcPr>
            <w:tcW w:w="2160" w:type="dxa"/>
          </w:tcPr>
          <w:p w14:paraId="2FCAA8AC" w14:textId="77777777" w:rsidR="00A100BC" w:rsidRDefault="00B043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Dense and repetitive 5G connections → faster spread; benign network slower spread.</w:t>
            </w:r>
          </w:p>
        </w:tc>
      </w:tr>
      <w:tr w:rsidR="00A100BC" w14:paraId="0633E0F5" w14:textId="77777777" w:rsidTr="00A100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2CD3A8" w14:textId="77777777" w:rsidR="00A100BC" w:rsidRDefault="00B043AC">
            <w:r>
              <w:t>Trust &amp; Information Flow</w:t>
            </w:r>
          </w:p>
        </w:tc>
        <w:tc>
          <w:tcPr>
            <w:tcW w:w="2160" w:type="dxa"/>
          </w:tcPr>
          <w:p w14:paraId="65C08D59" w14:textId="77777777" w:rsidR="00A100BC" w:rsidRDefault="00B043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Compartmentalized within closed groups</w:t>
            </w:r>
          </w:p>
        </w:tc>
        <w:tc>
          <w:tcPr>
            <w:tcW w:w="2160" w:type="dxa"/>
          </w:tcPr>
          <w:p w14:paraId="26FB8DD0" w14:textId="77777777" w:rsidR="00A100BC" w:rsidRDefault="00B043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Open and organic</w:t>
            </w:r>
          </w:p>
        </w:tc>
        <w:tc>
          <w:tcPr>
            <w:tcW w:w="2160" w:type="dxa"/>
          </w:tcPr>
          <w:p w14:paraId="1B7C2F6B" w14:textId="77777777" w:rsidR="00A100BC" w:rsidRDefault="00B043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5G recycles trust internally; benign shares across groups.</w:t>
            </w:r>
          </w:p>
        </w:tc>
      </w:tr>
      <w:tr w:rsidR="00A100BC" w14:paraId="24F5B16A" w14:textId="77777777" w:rsidTr="00A100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49DC9E" w14:textId="77777777" w:rsidR="00A100BC" w:rsidRDefault="00B043AC">
            <w:r>
              <w:t>Effect of Removing Top Bridge Node</w:t>
            </w:r>
          </w:p>
        </w:tc>
        <w:tc>
          <w:tcPr>
            <w:tcW w:w="2160" w:type="dxa"/>
          </w:tcPr>
          <w:p w14:paraId="1FA14310" w14:textId="77777777" w:rsidR="00A100BC" w:rsidRDefault="00B043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Removing 121056... → fragmentation</w:t>
            </w:r>
          </w:p>
        </w:tc>
        <w:tc>
          <w:tcPr>
            <w:tcW w:w="2160" w:type="dxa"/>
          </w:tcPr>
          <w:p w14:paraId="08966FFE" w14:textId="77777777" w:rsidR="00A100BC" w:rsidRDefault="00B043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Removing 79494... → isolates some users</w:t>
            </w:r>
          </w:p>
        </w:tc>
        <w:tc>
          <w:tcPr>
            <w:tcW w:w="2160" w:type="dxa"/>
          </w:tcPr>
          <w:p w14:paraId="0E531913" w14:textId="77777777" w:rsidR="00A100BC" w:rsidRDefault="00B043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Both networks fragile, dependent on central nodes.</w:t>
            </w:r>
          </w:p>
        </w:tc>
      </w:tr>
    </w:tbl>
    <w:p w14:paraId="00A3FC3D" w14:textId="77777777" w:rsidR="00A100BC" w:rsidRDefault="00B043AC">
      <w:pPr>
        <w:pStyle w:val="Heading1"/>
      </w:pPr>
      <w:r>
        <w:t>Visual Description</w:t>
      </w:r>
    </w:p>
    <w:p w14:paraId="2E1063A3" w14:textId="77777777" w:rsidR="00A100BC" w:rsidRDefault="00B043AC">
      <w:r>
        <w:t>For the 2 graphs, I imported nodes and edges data and ran ForceAtlas2, Fruchterman Reingold, and Yifan Hu graph layout algorithms for visualization. Malicious graphs often appear dense, centralized, and echo-chambered, with few nodes dominating information flow. Benign graphs are more open, distributed, and connected.</w:t>
      </w:r>
    </w:p>
    <w:p w14:paraId="45CB35E3" w14:textId="77777777" w:rsidR="00A100BC" w:rsidRDefault="00B043AC">
      <w:pPr>
        <w:pStyle w:val="Heading1"/>
      </w:pPr>
      <w:r>
        <w:t>Conclusions</w:t>
      </w:r>
    </w:p>
    <w:p w14:paraId="1FDF2A5C" w14:textId="77777777" w:rsidR="00A100BC" w:rsidRDefault="00B043AC">
      <w:r>
        <w:t xml:space="preserve">This analysis shows how the structure of online networks shapes information dissemination. Comparing the 5G misinformation subgraph with a benign one revealed clear behavioral and structural differences. The 5G conspiracy network was smaller but denser, forming strong echo chambers. Benign networks were more </w:t>
      </w:r>
      <w:r>
        <w:lastRenderedPageBreak/>
        <w:t>open, allowing freer information flow. Bridge nodes were crucial in both networks, and their removal caused fragmentation, highlighting the importance of central users in controlling misinformation spread.</w:t>
      </w:r>
    </w:p>
    <w:p w14:paraId="4F68C1F8" w14:textId="77777777" w:rsidR="00B043AC" w:rsidRDefault="00B043AC"/>
    <w:sectPr w:rsidR="00B043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HGMinchoB">
    <w:altName w:val="HG明朝B"/>
    <w:panose1 w:val="00000000000000000000"/>
    <w:charset w:val="80"/>
    <w:family w:val="roman"/>
    <w:notTrueType/>
    <w:pitch w:val="default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4080839">
    <w:abstractNumId w:val="8"/>
  </w:num>
  <w:num w:numId="2" w16cid:durableId="1489400678">
    <w:abstractNumId w:val="6"/>
  </w:num>
  <w:num w:numId="3" w16cid:durableId="709836936">
    <w:abstractNumId w:val="5"/>
  </w:num>
  <w:num w:numId="4" w16cid:durableId="1029719948">
    <w:abstractNumId w:val="4"/>
  </w:num>
  <w:num w:numId="5" w16cid:durableId="1691296160">
    <w:abstractNumId w:val="7"/>
  </w:num>
  <w:num w:numId="6" w16cid:durableId="1951618278">
    <w:abstractNumId w:val="3"/>
  </w:num>
  <w:num w:numId="7" w16cid:durableId="918254041">
    <w:abstractNumId w:val="2"/>
  </w:num>
  <w:num w:numId="8" w16cid:durableId="2054379386">
    <w:abstractNumId w:val="1"/>
  </w:num>
  <w:num w:numId="9" w16cid:durableId="1797093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822E4"/>
    <w:rsid w:val="00A100BC"/>
    <w:rsid w:val="00AA1D8D"/>
    <w:rsid w:val="00B043A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5557B0"/>
  <w14:defaultImageDpi w14:val="300"/>
  <w15:docId w15:val="{A9CB036D-D537-4B23-A1AD-592757BAA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9D351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34817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34817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34817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8230B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8230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34817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9D351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D34817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D34817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D3481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E4A4A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4E4A4A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34817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D34817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D34817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68230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68230B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D34817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D34817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D34817" w:themeColor="accent1"/>
      </w:pBdr>
      <w:spacing w:before="200" w:after="280"/>
      <w:ind w:left="936" w:right="936"/>
    </w:pPr>
    <w:rPr>
      <w:b/>
      <w:bCs/>
      <w:i/>
      <w:iCs/>
      <w:color w:val="D34817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D34817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D34817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9B2D1F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9B2D1F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9D3511" w:themeColor="accent1" w:themeShade="BF"/>
    </w:rPr>
    <w:tblPr>
      <w:tblStyleRowBandSize w:val="1"/>
      <w:tblStyleColBandSize w:val="1"/>
      <w:tblBorders>
        <w:top w:val="single" w:sz="8" w:space="0" w:color="D34817" w:themeColor="accent1"/>
        <w:bottom w:val="single" w:sz="8" w:space="0" w:color="D34817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34817" w:themeColor="accent1"/>
          <w:left w:val="nil"/>
          <w:bottom w:val="single" w:sz="8" w:space="0" w:color="D3481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34817" w:themeColor="accent1"/>
          <w:left w:val="nil"/>
          <w:bottom w:val="single" w:sz="8" w:space="0" w:color="D3481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CFC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CFC1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732117" w:themeColor="accent2" w:themeShade="BF"/>
    </w:rPr>
    <w:tblPr>
      <w:tblStyleRowBandSize w:val="1"/>
      <w:tblStyleColBandSize w:val="1"/>
      <w:tblBorders>
        <w:top w:val="single" w:sz="8" w:space="0" w:color="9B2D1F" w:themeColor="accent2"/>
        <w:bottom w:val="single" w:sz="8" w:space="0" w:color="9B2D1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2D1F" w:themeColor="accent2"/>
          <w:left w:val="nil"/>
          <w:bottom w:val="single" w:sz="8" w:space="0" w:color="9B2D1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2D1F" w:themeColor="accent2"/>
          <w:left w:val="nil"/>
          <w:bottom w:val="single" w:sz="8" w:space="0" w:color="9B2D1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C1B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C1B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B6A4D" w:themeColor="accent3" w:themeShade="BF"/>
    </w:rPr>
    <w:tblPr>
      <w:tblStyleRowBandSize w:val="1"/>
      <w:tblStyleColBandSize w:val="1"/>
      <w:tblBorders>
        <w:top w:val="single" w:sz="8" w:space="0" w:color="A28E6A" w:themeColor="accent3"/>
        <w:bottom w:val="single" w:sz="8" w:space="0" w:color="A28E6A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28E6A" w:themeColor="accent3"/>
          <w:left w:val="nil"/>
          <w:bottom w:val="single" w:sz="8" w:space="0" w:color="A28E6A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28E6A" w:themeColor="accent3"/>
          <w:left w:val="nil"/>
          <w:bottom w:val="single" w:sz="8" w:space="0" w:color="A28E6A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2D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2D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6F493C" w:themeColor="accent4" w:themeShade="BF"/>
    </w:rPr>
    <w:tblPr>
      <w:tblStyleRowBandSize w:val="1"/>
      <w:tblStyleColBandSize w:val="1"/>
      <w:tblBorders>
        <w:top w:val="single" w:sz="8" w:space="0" w:color="956251" w:themeColor="accent4"/>
        <w:bottom w:val="single" w:sz="8" w:space="0" w:color="956251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56251" w:themeColor="accent4"/>
          <w:left w:val="nil"/>
          <w:bottom w:val="single" w:sz="8" w:space="0" w:color="956251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56251" w:themeColor="accent4"/>
          <w:left w:val="nil"/>
          <w:bottom w:val="single" w:sz="8" w:space="0" w:color="956251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7D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7D2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6D6262" w:themeColor="accent5" w:themeShade="BF"/>
    </w:rPr>
    <w:tblPr>
      <w:tblStyleRowBandSize w:val="1"/>
      <w:tblStyleColBandSize w:val="1"/>
      <w:tblBorders>
        <w:top w:val="single" w:sz="8" w:space="0" w:color="918485" w:themeColor="accent5"/>
        <w:bottom w:val="single" w:sz="8" w:space="0" w:color="91848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18485" w:themeColor="accent5"/>
          <w:left w:val="nil"/>
          <w:bottom w:val="single" w:sz="8" w:space="0" w:color="91848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18485" w:themeColor="accent5"/>
          <w:left w:val="nil"/>
          <w:bottom w:val="single" w:sz="8" w:space="0" w:color="91848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0E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0E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634545" w:themeColor="accent6" w:themeShade="BF"/>
    </w:rPr>
    <w:tblPr>
      <w:tblStyleRowBandSize w:val="1"/>
      <w:tblStyleColBandSize w:val="1"/>
      <w:tblBorders>
        <w:top w:val="single" w:sz="8" w:space="0" w:color="855D5D" w:themeColor="accent6"/>
        <w:bottom w:val="single" w:sz="8" w:space="0" w:color="855D5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5D5D" w:themeColor="accent6"/>
          <w:left w:val="nil"/>
          <w:bottom w:val="single" w:sz="8" w:space="0" w:color="855D5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5D5D" w:themeColor="accent6"/>
          <w:left w:val="nil"/>
          <w:bottom w:val="single" w:sz="8" w:space="0" w:color="855D5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D5D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D5D5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34817" w:themeColor="accent1"/>
        <w:left w:val="single" w:sz="8" w:space="0" w:color="D34817" w:themeColor="accent1"/>
        <w:bottom w:val="single" w:sz="8" w:space="0" w:color="D34817" w:themeColor="accent1"/>
        <w:right w:val="single" w:sz="8" w:space="0" w:color="D34817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3481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34817" w:themeColor="accent1"/>
          <w:left w:val="single" w:sz="8" w:space="0" w:color="D34817" w:themeColor="accent1"/>
          <w:bottom w:val="single" w:sz="8" w:space="0" w:color="D34817" w:themeColor="accent1"/>
          <w:right w:val="single" w:sz="8" w:space="0" w:color="D3481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34817" w:themeColor="accent1"/>
          <w:left w:val="single" w:sz="8" w:space="0" w:color="D34817" w:themeColor="accent1"/>
          <w:bottom w:val="single" w:sz="8" w:space="0" w:color="D34817" w:themeColor="accent1"/>
          <w:right w:val="single" w:sz="8" w:space="0" w:color="D34817" w:themeColor="accent1"/>
        </w:tcBorders>
      </w:tcPr>
    </w:tblStylePr>
    <w:tblStylePr w:type="band1Horz">
      <w:tblPr/>
      <w:tcPr>
        <w:tcBorders>
          <w:top w:val="single" w:sz="8" w:space="0" w:color="D34817" w:themeColor="accent1"/>
          <w:left w:val="single" w:sz="8" w:space="0" w:color="D34817" w:themeColor="accent1"/>
          <w:bottom w:val="single" w:sz="8" w:space="0" w:color="D34817" w:themeColor="accent1"/>
          <w:right w:val="single" w:sz="8" w:space="0" w:color="D3481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2D1F" w:themeColor="accent2"/>
        <w:left w:val="single" w:sz="8" w:space="0" w:color="9B2D1F" w:themeColor="accent2"/>
        <w:bottom w:val="single" w:sz="8" w:space="0" w:color="9B2D1F" w:themeColor="accent2"/>
        <w:right w:val="single" w:sz="8" w:space="0" w:color="9B2D1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2D1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2D1F" w:themeColor="accent2"/>
          <w:left w:val="single" w:sz="8" w:space="0" w:color="9B2D1F" w:themeColor="accent2"/>
          <w:bottom w:val="single" w:sz="8" w:space="0" w:color="9B2D1F" w:themeColor="accent2"/>
          <w:right w:val="single" w:sz="8" w:space="0" w:color="9B2D1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2D1F" w:themeColor="accent2"/>
          <w:left w:val="single" w:sz="8" w:space="0" w:color="9B2D1F" w:themeColor="accent2"/>
          <w:bottom w:val="single" w:sz="8" w:space="0" w:color="9B2D1F" w:themeColor="accent2"/>
          <w:right w:val="single" w:sz="8" w:space="0" w:color="9B2D1F" w:themeColor="accent2"/>
        </w:tcBorders>
      </w:tcPr>
    </w:tblStylePr>
    <w:tblStylePr w:type="band1Horz">
      <w:tblPr/>
      <w:tcPr>
        <w:tcBorders>
          <w:top w:val="single" w:sz="8" w:space="0" w:color="9B2D1F" w:themeColor="accent2"/>
          <w:left w:val="single" w:sz="8" w:space="0" w:color="9B2D1F" w:themeColor="accent2"/>
          <w:bottom w:val="single" w:sz="8" w:space="0" w:color="9B2D1F" w:themeColor="accent2"/>
          <w:right w:val="single" w:sz="8" w:space="0" w:color="9B2D1F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28E6A" w:themeColor="accent3"/>
        <w:left w:val="single" w:sz="8" w:space="0" w:color="A28E6A" w:themeColor="accent3"/>
        <w:bottom w:val="single" w:sz="8" w:space="0" w:color="A28E6A" w:themeColor="accent3"/>
        <w:right w:val="single" w:sz="8" w:space="0" w:color="A28E6A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28E6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8E6A" w:themeColor="accent3"/>
          <w:left w:val="single" w:sz="8" w:space="0" w:color="A28E6A" w:themeColor="accent3"/>
          <w:bottom w:val="single" w:sz="8" w:space="0" w:color="A28E6A" w:themeColor="accent3"/>
          <w:right w:val="single" w:sz="8" w:space="0" w:color="A28E6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28E6A" w:themeColor="accent3"/>
          <w:left w:val="single" w:sz="8" w:space="0" w:color="A28E6A" w:themeColor="accent3"/>
          <w:bottom w:val="single" w:sz="8" w:space="0" w:color="A28E6A" w:themeColor="accent3"/>
          <w:right w:val="single" w:sz="8" w:space="0" w:color="A28E6A" w:themeColor="accent3"/>
        </w:tcBorders>
      </w:tcPr>
    </w:tblStylePr>
    <w:tblStylePr w:type="band1Horz">
      <w:tblPr/>
      <w:tcPr>
        <w:tcBorders>
          <w:top w:val="single" w:sz="8" w:space="0" w:color="A28E6A" w:themeColor="accent3"/>
          <w:left w:val="single" w:sz="8" w:space="0" w:color="A28E6A" w:themeColor="accent3"/>
          <w:bottom w:val="single" w:sz="8" w:space="0" w:color="A28E6A" w:themeColor="accent3"/>
          <w:right w:val="single" w:sz="8" w:space="0" w:color="A28E6A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56251" w:themeColor="accent4"/>
        <w:left w:val="single" w:sz="8" w:space="0" w:color="956251" w:themeColor="accent4"/>
        <w:bottom w:val="single" w:sz="8" w:space="0" w:color="956251" w:themeColor="accent4"/>
        <w:right w:val="single" w:sz="8" w:space="0" w:color="956251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56251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56251" w:themeColor="accent4"/>
          <w:left w:val="single" w:sz="8" w:space="0" w:color="956251" w:themeColor="accent4"/>
          <w:bottom w:val="single" w:sz="8" w:space="0" w:color="956251" w:themeColor="accent4"/>
          <w:right w:val="single" w:sz="8" w:space="0" w:color="95625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56251" w:themeColor="accent4"/>
          <w:left w:val="single" w:sz="8" w:space="0" w:color="956251" w:themeColor="accent4"/>
          <w:bottom w:val="single" w:sz="8" w:space="0" w:color="956251" w:themeColor="accent4"/>
          <w:right w:val="single" w:sz="8" w:space="0" w:color="956251" w:themeColor="accent4"/>
        </w:tcBorders>
      </w:tcPr>
    </w:tblStylePr>
    <w:tblStylePr w:type="band1Horz">
      <w:tblPr/>
      <w:tcPr>
        <w:tcBorders>
          <w:top w:val="single" w:sz="8" w:space="0" w:color="956251" w:themeColor="accent4"/>
          <w:left w:val="single" w:sz="8" w:space="0" w:color="956251" w:themeColor="accent4"/>
          <w:bottom w:val="single" w:sz="8" w:space="0" w:color="956251" w:themeColor="accent4"/>
          <w:right w:val="single" w:sz="8" w:space="0" w:color="956251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18485" w:themeColor="accent5"/>
        <w:left w:val="single" w:sz="8" w:space="0" w:color="918485" w:themeColor="accent5"/>
        <w:bottom w:val="single" w:sz="8" w:space="0" w:color="918485" w:themeColor="accent5"/>
        <w:right w:val="single" w:sz="8" w:space="0" w:color="91848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1848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18485" w:themeColor="accent5"/>
          <w:left w:val="single" w:sz="8" w:space="0" w:color="918485" w:themeColor="accent5"/>
          <w:bottom w:val="single" w:sz="8" w:space="0" w:color="918485" w:themeColor="accent5"/>
          <w:right w:val="single" w:sz="8" w:space="0" w:color="91848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18485" w:themeColor="accent5"/>
          <w:left w:val="single" w:sz="8" w:space="0" w:color="918485" w:themeColor="accent5"/>
          <w:bottom w:val="single" w:sz="8" w:space="0" w:color="918485" w:themeColor="accent5"/>
          <w:right w:val="single" w:sz="8" w:space="0" w:color="918485" w:themeColor="accent5"/>
        </w:tcBorders>
      </w:tcPr>
    </w:tblStylePr>
    <w:tblStylePr w:type="band1Horz">
      <w:tblPr/>
      <w:tcPr>
        <w:tcBorders>
          <w:top w:val="single" w:sz="8" w:space="0" w:color="918485" w:themeColor="accent5"/>
          <w:left w:val="single" w:sz="8" w:space="0" w:color="918485" w:themeColor="accent5"/>
          <w:bottom w:val="single" w:sz="8" w:space="0" w:color="918485" w:themeColor="accent5"/>
          <w:right w:val="single" w:sz="8" w:space="0" w:color="91848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55D5D" w:themeColor="accent6"/>
        <w:left w:val="single" w:sz="8" w:space="0" w:color="855D5D" w:themeColor="accent6"/>
        <w:bottom w:val="single" w:sz="8" w:space="0" w:color="855D5D" w:themeColor="accent6"/>
        <w:right w:val="single" w:sz="8" w:space="0" w:color="855D5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5D5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5D5D" w:themeColor="accent6"/>
          <w:left w:val="single" w:sz="8" w:space="0" w:color="855D5D" w:themeColor="accent6"/>
          <w:bottom w:val="single" w:sz="8" w:space="0" w:color="855D5D" w:themeColor="accent6"/>
          <w:right w:val="single" w:sz="8" w:space="0" w:color="855D5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5D5D" w:themeColor="accent6"/>
          <w:left w:val="single" w:sz="8" w:space="0" w:color="855D5D" w:themeColor="accent6"/>
          <w:bottom w:val="single" w:sz="8" w:space="0" w:color="855D5D" w:themeColor="accent6"/>
          <w:right w:val="single" w:sz="8" w:space="0" w:color="855D5D" w:themeColor="accent6"/>
        </w:tcBorders>
      </w:tcPr>
    </w:tblStylePr>
    <w:tblStylePr w:type="band1Horz">
      <w:tblPr/>
      <w:tcPr>
        <w:tcBorders>
          <w:top w:val="single" w:sz="8" w:space="0" w:color="855D5D" w:themeColor="accent6"/>
          <w:left w:val="single" w:sz="8" w:space="0" w:color="855D5D" w:themeColor="accent6"/>
          <w:bottom w:val="single" w:sz="8" w:space="0" w:color="855D5D" w:themeColor="accent6"/>
          <w:right w:val="single" w:sz="8" w:space="0" w:color="855D5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34817" w:themeColor="accent1"/>
        <w:left w:val="single" w:sz="8" w:space="0" w:color="D34817" w:themeColor="accent1"/>
        <w:bottom w:val="single" w:sz="8" w:space="0" w:color="D34817" w:themeColor="accent1"/>
        <w:right w:val="single" w:sz="8" w:space="0" w:color="D34817" w:themeColor="accent1"/>
        <w:insideH w:val="single" w:sz="8" w:space="0" w:color="D34817" w:themeColor="accent1"/>
        <w:insideV w:val="single" w:sz="8" w:space="0" w:color="D34817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34817" w:themeColor="accent1"/>
          <w:left w:val="single" w:sz="8" w:space="0" w:color="D34817" w:themeColor="accent1"/>
          <w:bottom w:val="single" w:sz="18" w:space="0" w:color="D34817" w:themeColor="accent1"/>
          <w:right w:val="single" w:sz="8" w:space="0" w:color="D34817" w:themeColor="accent1"/>
          <w:insideH w:val="nil"/>
          <w:insideV w:val="single" w:sz="8" w:space="0" w:color="D3481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34817" w:themeColor="accent1"/>
          <w:left w:val="single" w:sz="8" w:space="0" w:color="D34817" w:themeColor="accent1"/>
          <w:bottom w:val="single" w:sz="8" w:space="0" w:color="D34817" w:themeColor="accent1"/>
          <w:right w:val="single" w:sz="8" w:space="0" w:color="D34817" w:themeColor="accent1"/>
          <w:insideH w:val="nil"/>
          <w:insideV w:val="single" w:sz="8" w:space="0" w:color="D3481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34817" w:themeColor="accent1"/>
          <w:left w:val="single" w:sz="8" w:space="0" w:color="D34817" w:themeColor="accent1"/>
          <w:bottom w:val="single" w:sz="8" w:space="0" w:color="D34817" w:themeColor="accent1"/>
          <w:right w:val="single" w:sz="8" w:space="0" w:color="D34817" w:themeColor="accent1"/>
        </w:tcBorders>
      </w:tcPr>
    </w:tblStylePr>
    <w:tblStylePr w:type="band1Vert">
      <w:tblPr/>
      <w:tcPr>
        <w:tcBorders>
          <w:top w:val="single" w:sz="8" w:space="0" w:color="D34817" w:themeColor="accent1"/>
          <w:left w:val="single" w:sz="8" w:space="0" w:color="D34817" w:themeColor="accent1"/>
          <w:bottom w:val="single" w:sz="8" w:space="0" w:color="D34817" w:themeColor="accent1"/>
          <w:right w:val="single" w:sz="8" w:space="0" w:color="D34817" w:themeColor="accent1"/>
        </w:tcBorders>
        <w:shd w:val="clear" w:color="auto" w:fill="F8CFC1" w:themeFill="accent1" w:themeFillTint="3F"/>
      </w:tcPr>
    </w:tblStylePr>
    <w:tblStylePr w:type="band1Horz">
      <w:tblPr/>
      <w:tcPr>
        <w:tcBorders>
          <w:top w:val="single" w:sz="8" w:space="0" w:color="D34817" w:themeColor="accent1"/>
          <w:left w:val="single" w:sz="8" w:space="0" w:color="D34817" w:themeColor="accent1"/>
          <w:bottom w:val="single" w:sz="8" w:space="0" w:color="D34817" w:themeColor="accent1"/>
          <w:right w:val="single" w:sz="8" w:space="0" w:color="D34817" w:themeColor="accent1"/>
          <w:insideV w:val="single" w:sz="8" w:space="0" w:color="D34817" w:themeColor="accent1"/>
        </w:tcBorders>
        <w:shd w:val="clear" w:color="auto" w:fill="F8CFC1" w:themeFill="accent1" w:themeFillTint="3F"/>
      </w:tcPr>
    </w:tblStylePr>
    <w:tblStylePr w:type="band2Horz">
      <w:tblPr/>
      <w:tcPr>
        <w:tcBorders>
          <w:top w:val="single" w:sz="8" w:space="0" w:color="D34817" w:themeColor="accent1"/>
          <w:left w:val="single" w:sz="8" w:space="0" w:color="D34817" w:themeColor="accent1"/>
          <w:bottom w:val="single" w:sz="8" w:space="0" w:color="D34817" w:themeColor="accent1"/>
          <w:right w:val="single" w:sz="8" w:space="0" w:color="D34817" w:themeColor="accent1"/>
          <w:insideV w:val="single" w:sz="8" w:space="0" w:color="D3481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2D1F" w:themeColor="accent2"/>
        <w:left w:val="single" w:sz="8" w:space="0" w:color="9B2D1F" w:themeColor="accent2"/>
        <w:bottom w:val="single" w:sz="8" w:space="0" w:color="9B2D1F" w:themeColor="accent2"/>
        <w:right w:val="single" w:sz="8" w:space="0" w:color="9B2D1F" w:themeColor="accent2"/>
        <w:insideH w:val="single" w:sz="8" w:space="0" w:color="9B2D1F" w:themeColor="accent2"/>
        <w:insideV w:val="single" w:sz="8" w:space="0" w:color="9B2D1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2D1F" w:themeColor="accent2"/>
          <w:left w:val="single" w:sz="8" w:space="0" w:color="9B2D1F" w:themeColor="accent2"/>
          <w:bottom w:val="single" w:sz="18" w:space="0" w:color="9B2D1F" w:themeColor="accent2"/>
          <w:right w:val="single" w:sz="8" w:space="0" w:color="9B2D1F" w:themeColor="accent2"/>
          <w:insideH w:val="nil"/>
          <w:insideV w:val="single" w:sz="8" w:space="0" w:color="9B2D1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2D1F" w:themeColor="accent2"/>
          <w:left w:val="single" w:sz="8" w:space="0" w:color="9B2D1F" w:themeColor="accent2"/>
          <w:bottom w:val="single" w:sz="8" w:space="0" w:color="9B2D1F" w:themeColor="accent2"/>
          <w:right w:val="single" w:sz="8" w:space="0" w:color="9B2D1F" w:themeColor="accent2"/>
          <w:insideH w:val="nil"/>
          <w:insideV w:val="single" w:sz="8" w:space="0" w:color="9B2D1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2D1F" w:themeColor="accent2"/>
          <w:left w:val="single" w:sz="8" w:space="0" w:color="9B2D1F" w:themeColor="accent2"/>
          <w:bottom w:val="single" w:sz="8" w:space="0" w:color="9B2D1F" w:themeColor="accent2"/>
          <w:right w:val="single" w:sz="8" w:space="0" w:color="9B2D1F" w:themeColor="accent2"/>
        </w:tcBorders>
      </w:tcPr>
    </w:tblStylePr>
    <w:tblStylePr w:type="band1Vert">
      <w:tblPr/>
      <w:tcPr>
        <w:tcBorders>
          <w:top w:val="single" w:sz="8" w:space="0" w:color="9B2D1F" w:themeColor="accent2"/>
          <w:left w:val="single" w:sz="8" w:space="0" w:color="9B2D1F" w:themeColor="accent2"/>
          <w:bottom w:val="single" w:sz="8" w:space="0" w:color="9B2D1F" w:themeColor="accent2"/>
          <w:right w:val="single" w:sz="8" w:space="0" w:color="9B2D1F" w:themeColor="accent2"/>
        </w:tcBorders>
        <w:shd w:val="clear" w:color="auto" w:fill="F1C1BC" w:themeFill="accent2" w:themeFillTint="3F"/>
      </w:tcPr>
    </w:tblStylePr>
    <w:tblStylePr w:type="band1Horz">
      <w:tblPr/>
      <w:tcPr>
        <w:tcBorders>
          <w:top w:val="single" w:sz="8" w:space="0" w:color="9B2D1F" w:themeColor="accent2"/>
          <w:left w:val="single" w:sz="8" w:space="0" w:color="9B2D1F" w:themeColor="accent2"/>
          <w:bottom w:val="single" w:sz="8" w:space="0" w:color="9B2D1F" w:themeColor="accent2"/>
          <w:right w:val="single" w:sz="8" w:space="0" w:color="9B2D1F" w:themeColor="accent2"/>
          <w:insideV w:val="single" w:sz="8" w:space="0" w:color="9B2D1F" w:themeColor="accent2"/>
        </w:tcBorders>
        <w:shd w:val="clear" w:color="auto" w:fill="F1C1BC" w:themeFill="accent2" w:themeFillTint="3F"/>
      </w:tcPr>
    </w:tblStylePr>
    <w:tblStylePr w:type="band2Horz">
      <w:tblPr/>
      <w:tcPr>
        <w:tcBorders>
          <w:top w:val="single" w:sz="8" w:space="0" w:color="9B2D1F" w:themeColor="accent2"/>
          <w:left w:val="single" w:sz="8" w:space="0" w:color="9B2D1F" w:themeColor="accent2"/>
          <w:bottom w:val="single" w:sz="8" w:space="0" w:color="9B2D1F" w:themeColor="accent2"/>
          <w:right w:val="single" w:sz="8" w:space="0" w:color="9B2D1F" w:themeColor="accent2"/>
          <w:insideV w:val="single" w:sz="8" w:space="0" w:color="9B2D1F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28E6A" w:themeColor="accent3"/>
        <w:left w:val="single" w:sz="8" w:space="0" w:color="A28E6A" w:themeColor="accent3"/>
        <w:bottom w:val="single" w:sz="8" w:space="0" w:color="A28E6A" w:themeColor="accent3"/>
        <w:right w:val="single" w:sz="8" w:space="0" w:color="A28E6A" w:themeColor="accent3"/>
        <w:insideH w:val="single" w:sz="8" w:space="0" w:color="A28E6A" w:themeColor="accent3"/>
        <w:insideV w:val="single" w:sz="8" w:space="0" w:color="A28E6A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28E6A" w:themeColor="accent3"/>
          <w:left w:val="single" w:sz="8" w:space="0" w:color="A28E6A" w:themeColor="accent3"/>
          <w:bottom w:val="single" w:sz="18" w:space="0" w:color="A28E6A" w:themeColor="accent3"/>
          <w:right w:val="single" w:sz="8" w:space="0" w:color="A28E6A" w:themeColor="accent3"/>
          <w:insideH w:val="nil"/>
          <w:insideV w:val="single" w:sz="8" w:space="0" w:color="A28E6A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28E6A" w:themeColor="accent3"/>
          <w:left w:val="single" w:sz="8" w:space="0" w:color="A28E6A" w:themeColor="accent3"/>
          <w:bottom w:val="single" w:sz="8" w:space="0" w:color="A28E6A" w:themeColor="accent3"/>
          <w:right w:val="single" w:sz="8" w:space="0" w:color="A28E6A" w:themeColor="accent3"/>
          <w:insideH w:val="nil"/>
          <w:insideV w:val="single" w:sz="8" w:space="0" w:color="A28E6A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28E6A" w:themeColor="accent3"/>
          <w:left w:val="single" w:sz="8" w:space="0" w:color="A28E6A" w:themeColor="accent3"/>
          <w:bottom w:val="single" w:sz="8" w:space="0" w:color="A28E6A" w:themeColor="accent3"/>
          <w:right w:val="single" w:sz="8" w:space="0" w:color="A28E6A" w:themeColor="accent3"/>
        </w:tcBorders>
      </w:tcPr>
    </w:tblStylePr>
    <w:tblStylePr w:type="band1Vert">
      <w:tblPr/>
      <w:tcPr>
        <w:tcBorders>
          <w:top w:val="single" w:sz="8" w:space="0" w:color="A28E6A" w:themeColor="accent3"/>
          <w:left w:val="single" w:sz="8" w:space="0" w:color="A28E6A" w:themeColor="accent3"/>
          <w:bottom w:val="single" w:sz="8" w:space="0" w:color="A28E6A" w:themeColor="accent3"/>
          <w:right w:val="single" w:sz="8" w:space="0" w:color="A28E6A" w:themeColor="accent3"/>
        </w:tcBorders>
        <w:shd w:val="clear" w:color="auto" w:fill="E8E2DA" w:themeFill="accent3" w:themeFillTint="3F"/>
      </w:tcPr>
    </w:tblStylePr>
    <w:tblStylePr w:type="band1Horz">
      <w:tblPr/>
      <w:tcPr>
        <w:tcBorders>
          <w:top w:val="single" w:sz="8" w:space="0" w:color="A28E6A" w:themeColor="accent3"/>
          <w:left w:val="single" w:sz="8" w:space="0" w:color="A28E6A" w:themeColor="accent3"/>
          <w:bottom w:val="single" w:sz="8" w:space="0" w:color="A28E6A" w:themeColor="accent3"/>
          <w:right w:val="single" w:sz="8" w:space="0" w:color="A28E6A" w:themeColor="accent3"/>
          <w:insideV w:val="single" w:sz="8" w:space="0" w:color="A28E6A" w:themeColor="accent3"/>
        </w:tcBorders>
        <w:shd w:val="clear" w:color="auto" w:fill="E8E2DA" w:themeFill="accent3" w:themeFillTint="3F"/>
      </w:tcPr>
    </w:tblStylePr>
    <w:tblStylePr w:type="band2Horz">
      <w:tblPr/>
      <w:tcPr>
        <w:tcBorders>
          <w:top w:val="single" w:sz="8" w:space="0" w:color="A28E6A" w:themeColor="accent3"/>
          <w:left w:val="single" w:sz="8" w:space="0" w:color="A28E6A" w:themeColor="accent3"/>
          <w:bottom w:val="single" w:sz="8" w:space="0" w:color="A28E6A" w:themeColor="accent3"/>
          <w:right w:val="single" w:sz="8" w:space="0" w:color="A28E6A" w:themeColor="accent3"/>
          <w:insideV w:val="single" w:sz="8" w:space="0" w:color="A28E6A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56251" w:themeColor="accent4"/>
        <w:left w:val="single" w:sz="8" w:space="0" w:color="956251" w:themeColor="accent4"/>
        <w:bottom w:val="single" w:sz="8" w:space="0" w:color="956251" w:themeColor="accent4"/>
        <w:right w:val="single" w:sz="8" w:space="0" w:color="956251" w:themeColor="accent4"/>
        <w:insideH w:val="single" w:sz="8" w:space="0" w:color="956251" w:themeColor="accent4"/>
        <w:insideV w:val="single" w:sz="8" w:space="0" w:color="956251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56251" w:themeColor="accent4"/>
          <w:left w:val="single" w:sz="8" w:space="0" w:color="956251" w:themeColor="accent4"/>
          <w:bottom w:val="single" w:sz="18" w:space="0" w:color="956251" w:themeColor="accent4"/>
          <w:right w:val="single" w:sz="8" w:space="0" w:color="956251" w:themeColor="accent4"/>
          <w:insideH w:val="nil"/>
          <w:insideV w:val="single" w:sz="8" w:space="0" w:color="956251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56251" w:themeColor="accent4"/>
          <w:left w:val="single" w:sz="8" w:space="0" w:color="956251" w:themeColor="accent4"/>
          <w:bottom w:val="single" w:sz="8" w:space="0" w:color="956251" w:themeColor="accent4"/>
          <w:right w:val="single" w:sz="8" w:space="0" w:color="956251" w:themeColor="accent4"/>
          <w:insideH w:val="nil"/>
          <w:insideV w:val="single" w:sz="8" w:space="0" w:color="956251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56251" w:themeColor="accent4"/>
          <w:left w:val="single" w:sz="8" w:space="0" w:color="956251" w:themeColor="accent4"/>
          <w:bottom w:val="single" w:sz="8" w:space="0" w:color="956251" w:themeColor="accent4"/>
          <w:right w:val="single" w:sz="8" w:space="0" w:color="956251" w:themeColor="accent4"/>
        </w:tcBorders>
      </w:tcPr>
    </w:tblStylePr>
    <w:tblStylePr w:type="band1Vert">
      <w:tblPr/>
      <w:tcPr>
        <w:tcBorders>
          <w:top w:val="single" w:sz="8" w:space="0" w:color="956251" w:themeColor="accent4"/>
          <w:left w:val="single" w:sz="8" w:space="0" w:color="956251" w:themeColor="accent4"/>
          <w:bottom w:val="single" w:sz="8" w:space="0" w:color="956251" w:themeColor="accent4"/>
          <w:right w:val="single" w:sz="8" w:space="0" w:color="956251" w:themeColor="accent4"/>
        </w:tcBorders>
        <w:shd w:val="clear" w:color="auto" w:fill="E6D7D2" w:themeFill="accent4" w:themeFillTint="3F"/>
      </w:tcPr>
    </w:tblStylePr>
    <w:tblStylePr w:type="band1Horz">
      <w:tblPr/>
      <w:tcPr>
        <w:tcBorders>
          <w:top w:val="single" w:sz="8" w:space="0" w:color="956251" w:themeColor="accent4"/>
          <w:left w:val="single" w:sz="8" w:space="0" w:color="956251" w:themeColor="accent4"/>
          <w:bottom w:val="single" w:sz="8" w:space="0" w:color="956251" w:themeColor="accent4"/>
          <w:right w:val="single" w:sz="8" w:space="0" w:color="956251" w:themeColor="accent4"/>
          <w:insideV w:val="single" w:sz="8" w:space="0" w:color="956251" w:themeColor="accent4"/>
        </w:tcBorders>
        <w:shd w:val="clear" w:color="auto" w:fill="E6D7D2" w:themeFill="accent4" w:themeFillTint="3F"/>
      </w:tcPr>
    </w:tblStylePr>
    <w:tblStylePr w:type="band2Horz">
      <w:tblPr/>
      <w:tcPr>
        <w:tcBorders>
          <w:top w:val="single" w:sz="8" w:space="0" w:color="956251" w:themeColor="accent4"/>
          <w:left w:val="single" w:sz="8" w:space="0" w:color="956251" w:themeColor="accent4"/>
          <w:bottom w:val="single" w:sz="8" w:space="0" w:color="956251" w:themeColor="accent4"/>
          <w:right w:val="single" w:sz="8" w:space="0" w:color="956251" w:themeColor="accent4"/>
          <w:insideV w:val="single" w:sz="8" w:space="0" w:color="956251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18485" w:themeColor="accent5"/>
        <w:left w:val="single" w:sz="8" w:space="0" w:color="918485" w:themeColor="accent5"/>
        <w:bottom w:val="single" w:sz="8" w:space="0" w:color="918485" w:themeColor="accent5"/>
        <w:right w:val="single" w:sz="8" w:space="0" w:color="918485" w:themeColor="accent5"/>
        <w:insideH w:val="single" w:sz="8" w:space="0" w:color="918485" w:themeColor="accent5"/>
        <w:insideV w:val="single" w:sz="8" w:space="0" w:color="91848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18485" w:themeColor="accent5"/>
          <w:left w:val="single" w:sz="8" w:space="0" w:color="918485" w:themeColor="accent5"/>
          <w:bottom w:val="single" w:sz="18" w:space="0" w:color="918485" w:themeColor="accent5"/>
          <w:right w:val="single" w:sz="8" w:space="0" w:color="918485" w:themeColor="accent5"/>
          <w:insideH w:val="nil"/>
          <w:insideV w:val="single" w:sz="8" w:space="0" w:color="91848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18485" w:themeColor="accent5"/>
          <w:left w:val="single" w:sz="8" w:space="0" w:color="918485" w:themeColor="accent5"/>
          <w:bottom w:val="single" w:sz="8" w:space="0" w:color="918485" w:themeColor="accent5"/>
          <w:right w:val="single" w:sz="8" w:space="0" w:color="918485" w:themeColor="accent5"/>
          <w:insideH w:val="nil"/>
          <w:insideV w:val="single" w:sz="8" w:space="0" w:color="91848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18485" w:themeColor="accent5"/>
          <w:left w:val="single" w:sz="8" w:space="0" w:color="918485" w:themeColor="accent5"/>
          <w:bottom w:val="single" w:sz="8" w:space="0" w:color="918485" w:themeColor="accent5"/>
          <w:right w:val="single" w:sz="8" w:space="0" w:color="918485" w:themeColor="accent5"/>
        </w:tcBorders>
      </w:tcPr>
    </w:tblStylePr>
    <w:tblStylePr w:type="band1Vert">
      <w:tblPr/>
      <w:tcPr>
        <w:tcBorders>
          <w:top w:val="single" w:sz="8" w:space="0" w:color="918485" w:themeColor="accent5"/>
          <w:left w:val="single" w:sz="8" w:space="0" w:color="918485" w:themeColor="accent5"/>
          <w:bottom w:val="single" w:sz="8" w:space="0" w:color="918485" w:themeColor="accent5"/>
          <w:right w:val="single" w:sz="8" w:space="0" w:color="918485" w:themeColor="accent5"/>
        </w:tcBorders>
        <w:shd w:val="clear" w:color="auto" w:fill="E3E0E0" w:themeFill="accent5" w:themeFillTint="3F"/>
      </w:tcPr>
    </w:tblStylePr>
    <w:tblStylePr w:type="band1Horz">
      <w:tblPr/>
      <w:tcPr>
        <w:tcBorders>
          <w:top w:val="single" w:sz="8" w:space="0" w:color="918485" w:themeColor="accent5"/>
          <w:left w:val="single" w:sz="8" w:space="0" w:color="918485" w:themeColor="accent5"/>
          <w:bottom w:val="single" w:sz="8" w:space="0" w:color="918485" w:themeColor="accent5"/>
          <w:right w:val="single" w:sz="8" w:space="0" w:color="918485" w:themeColor="accent5"/>
          <w:insideV w:val="single" w:sz="8" w:space="0" w:color="918485" w:themeColor="accent5"/>
        </w:tcBorders>
        <w:shd w:val="clear" w:color="auto" w:fill="E3E0E0" w:themeFill="accent5" w:themeFillTint="3F"/>
      </w:tcPr>
    </w:tblStylePr>
    <w:tblStylePr w:type="band2Horz">
      <w:tblPr/>
      <w:tcPr>
        <w:tcBorders>
          <w:top w:val="single" w:sz="8" w:space="0" w:color="918485" w:themeColor="accent5"/>
          <w:left w:val="single" w:sz="8" w:space="0" w:color="918485" w:themeColor="accent5"/>
          <w:bottom w:val="single" w:sz="8" w:space="0" w:color="918485" w:themeColor="accent5"/>
          <w:right w:val="single" w:sz="8" w:space="0" w:color="918485" w:themeColor="accent5"/>
          <w:insideV w:val="single" w:sz="8" w:space="0" w:color="91848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55D5D" w:themeColor="accent6"/>
        <w:left w:val="single" w:sz="8" w:space="0" w:color="855D5D" w:themeColor="accent6"/>
        <w:bottom w:val="single" w:sz="8" w:space="0" w:color="855D5D" w:themeColor="accent6"/>
        <w:right w:val="single" w:sz="8" w:space="0" w:color="855D5D" w:themeColor="accent6"/>
        <w:insideH w:val="single" w:sz="8" w:space="0" w:color="855D5D" w:themeColor="accent6"/>
        <w:insideV w:val="single" w:sz="8" w:space="0" w:color="855D5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5D5D" w:themeColor="accent6"/>
          <w:left w:val="single" w:sz="8" w:space="0" w:color="855D5D" w:themeColor="accent6"/>
          <w:bottom w:val="single" w:sz="18" w:space="0" w:color="855D5D" w:themeColor="accent6"/>
          <w:right w:val="single" w:sz="8" w:space="0" w:color="855D5D" w:themeColor="accent6"/>
          <w:insideH w:val="nil"/>
          <w:insideV w:val="single" w:sz="8" w:space="0" w:color="855D5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5D5D" w:themeColor="accent6"/>
          <w:left w:val="single" w:sz="8" w:space="0" w:color="855D5D" w:themeColor="accent6"/>
          <w:bottom w:val="single" w:sz="8" w:space="0" w:color="855D5D" w:themeColor="accent6"/>
          <w:right w:val="single" w:sz="8" w:space="0" w:color="855D5D" w:themeColor="accent6"/>
          <w:insideH w:val="nil"/>
          <w:insideV w:val="single" w:sz="8" w:space="0" w:color="855D5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5D5D" w:themeColor="accent6"/>
          <w:left w:val="single" w:sz="8" w:space="0" w:color="855D5D" w:themeColor="accent6"/>
          <w:bottom w:val="single" w:sz="8" w:space="0" w:color="855D5D" w:themeColor="accent6"/>
          <w:right w:val="single" w:sz="8" w:space="0" w:color="855D5D" w:themeColor="accent6"/>
        </w:tcBorders>
      </w:tcPr>
    </w:tblStylePr>
    <w:tblStylePr w:type="band1Vert">
      <w:tblPr/>
      <w:tcPr>
        <w:tcBorders>
          <w:top w:val="single" w:sz="8" w:space="0" w:color="855D5D" w:themeColor="accent6"/>
          <w:left w:val="single" w:sz="8" w:space="0" w:color="855D5D" w:themeColor="accent6"/>
          <w:bottom w:val="single" w:sz="8" w:space="0" w:color="855D5D" w:themeColor="accent6"/>
          <w:right w:val="single" w:sz="8" w:space="0" w:color="855D5D" w:themeColor="accent6"/>
        </w:tcBorders>
        <w:shd w:val="clear" w:color="auto" w:fill="E2D5D5" w:themeFill="accent6" w:themeFillTint="3F"/>
      </w:tcPr>
    </w:tblStylePr>
    <w:tblStylePr w:type="band1Horz">
      <w:tblPr/>
      <w:tcPr>
        <w:tcBorders>
          <w:top w:val="single" w:sz="8" w:space="0" w:color="855D5D" w:themeColor="accent6"/>
          <w:left w:val="single" w:sz="8" w:space="0" w:color="855D5D" w:themeColor="accent6"/>
          <w:bottom w:val="single" w:sz="8" w:space="0" w:color="855D5D" w:themeColor="accent6"/>
          <w:right w:val="single" w:sz="8" w:space="0" w:color="855D5D" w:themeColor="accent6"/>
          <w:insideV w:val="single" w:sz="8" w:space="0" w:color="855D5D" w:themeColor="accent6"/>
        </w:tcBorders>
        <w:shd w:val="clear" w:color="auto" w:fill="E2D5D5" w:themeFill="accent6" w:themeFillTint="3F"/>
      </w:tcPr>
    </w:tblStylePr>
    <w:tblStylePr w:type="band2Horz">
      <w:tblPr/>
      <w:tcPr>
        <w:tcBorders>
          <w:top w:val="single" w:sz="8" w:space="0" w:color="855D5D" w:themeColor="accent6"/>
          <w:left w:val="single" w:sz="8" w:space="0" w:color="855D5D" w:themeColor="accent6"/>
          <w:bottom w:val="single" w:sz="8" w:space="0" w:color="855D5D" w:themeColor="accent6"/>
          <w:right w:val="single" w:sz="8" w:space="0" w:color="855D5D" w:themeColor="accent6"/>
          <w:insideV w:val="single" w:sz="8" w:space="0" w:color="855D5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A6F44" w:themeColor="accent1" w:themeTint="BF"/>
        <w:left w:val="single" w:sz="8" w:space="0" w:color="EA6F44" w:themeColor="accent1" w:themeTint="BF"/>
        <w:bottom w:val="single" w:sz="8" w:space="0" w:color="EA6F44" w:themeColor="accent1" w:themeTint="BF"/>
        <w:right w:val="single" w:sz="8" w:space="0" w:color="EA6F44" w:themeColor="accent1" w:themeTint="BF"/>
        <w:insideH w:val="single" w:sz="8" w:space="0" w:color="EA6F4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6F44" w:themeColor="accent1" w:themeTint="BF"/>
          <w:left w:val="single" w:sz="8" w:space="0" w:color="EA6F44" w:themeColor="accent1" w:themeTint="BF"/>
          <w:bottom w:val="single" w:sz="8" w:space="0" w:color="EA6F44" w:themeColor="accent1" w:themeTint="BF"/>
          <w:right w:val="single" w:sz="8" w:space="0" w:color="EA6F44" w:themeColor="accent1" w:themeTint="BF"/>
          <w:insideH w:val="nil"/>
          <w:insideV w:val="nil"/>
        </w:tcBorders>
        <w:shd w:val="clear" w:color="auto" w:fill="D3481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6F44" w:themeColor="accent1" w:themeTint="BF"/>
          <w:left w:val="single" w:sz="8" w:space="0" w:color="EA6F44" w:themeColor="accent1" w:themeTint="BF"/>
          <w:bottom w:val="single" w:sz="8" w:space="0" w:color="EA6F44" w:themeColor="accent1" w:themeTint="BF"/>
          <w:right w:val="single" w:sz="8" w:space="0" w:color="EA6F4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CFC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CFC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64634" w:themeColor="accent2" w:themeTint="BF"/>
        <w:left w:val="single" w:sz="8" w:space="0" w:color="D64634" w:themeColor="accent2" w:themeTint="BF"/>
        <w:bottom w:val="single" w:sz="8" w:space="0" w:color="D64634" w:themeColor="accent2" w:themeTint="BF"/>
        <w:right w:val="single" w:sz="8" w:space="0" w:color="D64634" w:themeColor="accent2" w:themeTint="BF"/>
        <w:insideH w:val="single" w:sz="8" w:space="0" w:color="D6463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64634" w:themeColor="accent2" w:themeTint="BF"/>
          <w:left w:val="single" w:sz="8" w:space="0" w:color="D64634" w:themeColor="accent2" w:themeTint="BF"/>
          <w:bottom w:val="single" w:sz="8" w:space="0" w:color="D64634" w:themeColor="accent2" w:themeTint="BF"/>
          <w:right w:val="single" w:sz="8" w:space="0" w:color="D64634" w:themeColor="accent2" w:themeTint="BF"/>
          <w:insideH w:val="nil"/>
          <w:insideV w:val="nil"/>
        </w:tcBorders>
        <w:shd w:val="clear" w:color="auto" w:fill="9B2D1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4634" w:themeColor="accent2" w:themeTint="BF"/>
          <w:left w:val="single" w:sz="8" w:space="0" w:color="D64634" w:themeColor="accent2" w:themeTint="BF"/>
          <w:bottom w:val="single" w:sz="8" w:space="0" w:color="D64634" w:themeColor="accent2" w:themeTint="BF"/>
          <w:right w:val="single" w:sz="8" w:space="0" w:color="D6463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C1B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C1B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9AA8F" w:themeColor="accent3" w:themeTint="BF"/>
        <w:left w:val="single" w:sz="8" w:space="0" w:color="B9AA8F" w:themeColor="accent3" w:themeTint="BF"/>
        <w:bottom w:val="single" w:sz="8" w:space="0" w:color="B9AA8F" w:themeColor="accent3" w:themeTint="BF"/>
        <w:right w:val="single" w:sz="8" w:space="0" w:color="B9AA8F" w:themeColor="accent3" w:themeTint="BF"/>
        <w:insideH w:val="single" w:sz="8" w:space="0" w:color="B9AA8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9AA8F" w:themeColor="accent3" w:themeTint="BF"/>
          <w:left w:val="single" w:sz="8" w:space="0" w:color="B9AA8F" w:themeColor="accent3" w:themeTint="BF"/>
          <w:bottom w:val="single" w:sz="8" w:space="0" w:color="B9AA8F" w:themeColor="accent3" w:themeTint="BF"/>
          <w:right w:val="single" w:sz="8" w:space="0" w:color="B9AA8F" w:themeColor="accent3" w:themeTint="BF"/>
          <w:insideH w:val="nil"/>
          <w:insideV w:val="nil"/>
        </w:tcBorders>
        <w:shd w:val="clear" w:color="auto" w:fill="A28E6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9AA8F" w:themeColor="accent3" w:themeTint="BF"/>
          <w:left w:val="single" w:sz="8" w:space="0" w:color="B9AA8F" w:themeColor="accent3" w:themeTint="BF"/>
          <w:bottom w:val="single" w:sz="8" w:space="0" w:color="B9AA8F" w:themeColor="accent3" w:themeTint="BF"/>
          <w:right w:val="single" w:sz="8" w:space="0" w:color="B9AA8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2D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2D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58676" w:themeColor="accent4" w:themeTint="BF"/>
        <w:left w:val="single" w:sz="8" w:space="0" w:color="B58676" w:themeColor="accent4" w:themeTint="BF"/>
        <w:bottom w:val="single" w:sz="8" w:space="0" w:color="B58676" w:themeColor="accent4" w:themeTint="BF"/>
        <w:right w:val="single" w:sz="8" w:space="0" w:color="B58676" w:themeColor="accent4" w:themeTint="BF"/>
        <w:insideH w:val="single" w:sz="8" w:space="0" w:color="B5867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8676" w:themeColor="accent4" w:themeTint="BF"/>
          <w:left w:val="single" w:sz="8" w:space="0" w:color="B58676" w:themeColor="accent4" w:themeTint="BF"/>
          <w:bottom w:val="single" w:sz="8" w:space="0" w:color="B58676" w:themeColor="accent4" w:themeTint="BF"/>
          <w:right w:val="single" w:sz="8" w:space="0" w:color="B58676" w:themeColor="accent4" w:themeTint="BF"/>
          <w:insideH w:val="nil"/>
          <w:insideV w:val="nil"/>
        </w:tcBorders>
        <w:shd w:val="clear" w:color="auto" w:fill="956251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8676" w:themeColor="accent4" w:themeTint="BF"/>
          <w:left w:val="single" w:sz="8" w:space="0" w:color="B58676" w:themeColor="accent4" w:themeTint="BF"/>
          <w:bottom w:val="single" w:sz="8" w:space="0" w:color="B58676" w:themeColor="accent4" w:themeTint="BF"/>
          <w:right w:val="single" w:sz="8" w:space="0" w:color="B5867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7D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7D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CA2A3" w:themeColor="accent5" w:themeTint="BF"/>
        <w:left w:val="single" w:sz="8" w:space="0" w:color="ACA2A3" w:themeColor="accent5" w:themeTint="BF"/>
        <w:bottom w:val="single" w:sz="8" w:space="0" w:color="ACA2A3" w:themeColor="accent5" w:themeTint="BF"/>
        <w:right w:val="single" w:sz="8" w:space="0" w:color="ACA2A3" w:themeColor="accent5" w:themeTint="BF"/>
        <w:insideH w:val="single" w:sz="8" w:space="0" w:color="ACA2A3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CA2A3" w:themeColor="accent5" w:themeTint="BF"/>
          <w:left w:val="single" w:sz="8" w:space="0" w:color="ACA2A3" w:themeColor="accent5" w:themeTint="BF"/>
          <w:bottom w:val="single" w:sz="8" w:space="0" w:color="ACA2A3" w:themeColor="accent5" w:themeTint="BF"/>
          <w:right w:val="single" w:sz="8" w:space="0" w:color="ACA2A3" w:themeColor="accent5" w:themeTint="BF"/>
          <w:insideH w:val="nil"/>
          <w:insideV w:val="nil"/>
        </w:tcBorders>
        <w:shd w:val="clear" w:color="auto" w:fill="91848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CA2A3" w:themeColor="accent5" w:themeTint="BF"/>
          <w:left w:val="single" w:sz="8" w:space="0" w:color="ACA2A3" w:themeColor="accent5" w:themeTint="BF"/>
          <w:bottom w:val="single" w:sz="8" w:space="0" w:color="ACA2A3" w:themeColor="accent5" w:themeTint="BF"/>
          <w:right w:val="single" w:sz="8" w:space="0" w:color="ACA2A3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0E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0E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78181" w:themeColor="accent6" w:themeTint="BF"/>
        <w:left w:val="single" w:sz="8" w:space="0" w:color="A78181" w:themeColor="accent6" w:themeTint="BF"/>
        <w:bottom w:val="single" w:sz="8" w:space="0" w:color="A78181" w:themeColor="accent6" w:themeTint="BF"/>
        <w:right w:val="single" w:sz="8" w:space="0" w:color="A78181" w:themeColor="accent6" w:themeTint="BF"/>
        <w:insideH w:val="single" w:sz="8" w:space="0" w:color="A7818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78181" w:themeColor="accent6" w:themeTint="BF"/>
          <w:left w:val="single" w:sz="8" w:space="0" w:color="A78181" w:themeColor="accent6" w:themeTint="BF"/>
          <w:bottom w:val="single" w:sz="8" w:space="0" w:color="A78181" w:themeColor="accent6" w:themeTint="BF"/>
          <w:right w:val="single" w:sz="8" w:space="0" w:color="A78181" w:themeColor="accent6" w:themeTint="BF"/>
          <w:insideH w:val="nil"/>
          <w:insideV w:val="nil"/>
        </w:tcBorders>
        <w:shd w:val="clear" w:color="auto" w:fill="855D5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8181" w:themeColor="accent6" w:themeTint="BF"/>
          <w:left w:val="single" w:sz="8" w:space="0" w:color="A78181" w:themeColor="accent6" w:themeTint="BF"/>
          <w:bottom w:val="single" w:sz="8" w:space="0" w:color="A78181" w:themeColor="accent6" w:themeTint="BF"/>
          <w:right w:val="single" w:sz="8" w:space="0" w:color="A7818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5D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D5D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34817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3481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4817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2D1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2D1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2D1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28E6A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28E6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28E6A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56251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56251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56251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1848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1848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1848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5D5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5D5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5D5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696464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34817" w:themeColor="accent1"/>
        <w:bottom w:val="single" w:sz="8" w:space="0" w:color="D34817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34817" w:themeColor="accent1"/>
        </w:tcBorders>
      </w:tcPr>
    </w:tblStylePr>
    <w:tblStylePr w:type="lastRow">
      <w:rPr>
        <w:b/>
        <w:bCs/>
        <w:color w:val="696464" w:themeColor="text2"/>
      </w:rPr>
      <w:tblPr/>
      <w:tcPr>
        <w:tcBorders>
          <w:top w:val="single" w:sz="8" w:space="0" w:color="D34817" w:themeColor="accent1"/>
          <w:bottom w:val="single" w:sz="8" w:space="0" w:color="D3481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34817" w:themeColor="accent1"/>
          <w:bottom w:val="single" w:sz="8" w:space="0" w:color="D34817" w:themeColor="accent1"/>
        </w:tcBorders>
      </w:tcPr>
    </w:tblStylePr>
    <w:tblStylePr w:type="band1Vert">
      <w:tblPr/>
      <w:tcPr>
        <w:shd w:val="clear" w:color="auto" w:fill="F8CFC1" w:themeFill="accent1" w:themeFillTint="3F"/>
      </w:tcPr>
    </w:tblStylePr>
    <w:tblStylePr w:type="band1Horz">
      <w:tblPr/>
      <w:tcPr>
        <w:shd w:val="clear" w:color="auto" w:fill="F8CFC1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2D1F" w:themeColor="accent2"/>
        <w:bottom w:val="single" w:sz="8" w:space="0" w:color="9B2D1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2D1F" w:themeColor="accent2"/>
        </w:tcBorders>
      </w:tcPr>
    </w:tblStylePr>
    <w:tblStylePr w:type="lastRow">
      <w:rPr>
        <w:b/>
        <w:bCs/>
        <w:color w:val="696464" w:themeColor="text2"/>
      </w:rPr>
      <w:tblPr/>
      <w:tcPr>
        <w:tcBorders>
          <w:top w:val="single" w:sz="8" w:space="0" w:color="9B2D1F" w:themeColor="accent2"/>
          <w:bottom w:val="single" w:sz="8" w:space="0" w:color="9B2D1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2D1F" w:themeColor="accent2"/>
          <w:bottom w:val="single" w:sz="8" w:space="0" w:color="9B2D1F" w:themeColor="accent2"/>
        </w:tcBorders>
      </w:tcPr>
    </w:tblStylePr>
    <w:tblStylePr w:type="band1Vert">
      <w:tblPr/>
      <w:tcPr>
        <w:shd w:val="clear" w:color="auto" w:fill="F1C1BC" w:themeFill="accent2" w:themeFillTint="3F"/>
      </w:tcPr>
    </w:tblStylePr>
    <w:tblStylePr w:type="band1Horz">
      <w:tblPr/>
      <w:tcPr>
        <w:shd w:val="clear" w:color="auto" w:fill="F1C1B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28E6A" w:themeColor="accent3"/>
        <w:bottom w:val="single" w:sz="8" w:space="0" w:color="A28E6A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28E6A" w:themeColor="accent3"/>
        </w:tcBorders>
      </w:tcPr>
    </w:tblStylePr>
    <w:tblStylePr w:type="lastRow">
      <w:rPr>
        <w:b/>
        <w:bCs/>
        <w:color w:val="696464" w:themeColor="text2"/>
      </w:rPr>
      <w:tblPr/>
      <w:tcPr>
        <w:tcBorders>
          <w:top w:val="single" w:sz="8" w:space="0" w:color="A28E6A" w:themeColor="accent3"/>
          <w:bottom w:val="single" w:sz="8" w:space="0" w:color="A28E6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28E6A" w:themeColor="accent3"/>
          <w:bottom w:val="single" w:sz="8" w:space="0" w:color="A28E6A" w:themeColor="accent3"/>
        </w:tcBorders>
      </w:tcPr>
    </w:tblStylePr>
    <w:tblStylePr w:type="band1Vert">
      <w:tblPr/>
      <w:tcPr>
        <w:shd w:val="clear" w:color="auto" w:fill="E8E2DA" w:themeFill="accent3" w:themeFillTint="3F"/>
      </w:tcPr>
    </w:tblStylePr>
    <w:tblStylePr w:type="band1Horz">
      <w:tblPr/>
      <w:tcPr>
        <w:shd w:val="clear" w:color="auto" w:fill="E8E2D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56251" w:themeColor="accent4"/>
        <w:bottom w:val="single" w:sz="8" w:space="0" w:color="956251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56251" w:themeColor="accent4"/>
        </w:tcBorders>
      </w:tcPr>
    </w:tblStylePr>
    <w:tblStylePr w:type="lastRow">
      <w:rPr>
        <w:b/>
        <w:bCs/>
        <w:color w:val="696464" w:themeColor="text2"/>
      </w:rPr>
      <w:tblPr/>
      <w:tcPr>
        <w:tcBorders>
          <w:top w:val="single" w:sz="8" w:space="0" w:color="956251" w:themeColor="accent4"/>
          <w:bottom w:val="single" w:sz="8" w:space="0" w:color="95625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56251" w:themeColor="accent4"/>
          <w:bottom w:val="single" w:sz="8" w:space="0" w:color="956251" w:themeColor="accent4"/>
        </w:tcBorders>
      </w:tcPr>
    </w:tblStylePr>
    <w:tblStylePr w:type="band1Vert">
      <w:tblPr/>
      <w:tcPr>
        <w:shd w:val="clear" w:color="auto" w:fill="E6D7D2" w:themeFill="accent4" w:themeFillTint="3F"/>
      </w:tcPr>
    </w:tblStylePr>
    <w:tblStylePr w:type="band1Horz">
      <w:tblPr/>
      <w:tcPr>
        <w:shd w:val="clear" w:color="auto" w:fill="E6D7D2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18485" w:themeColor="accent5"/>
        <w:bottom w:val="single" w:sz="8" w:space="0" w:color="91848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18485" w:themeColor="accent5"/>
        </w:tcBorders>
      </w:tcPr>
    </w:tblStylePr>
    <w:tblStylePr w:type="lastRow">
      <w:rPr>
        <w:b/>
        <w:bCs/>
        <w:color w:val="696464" w:themeColor="text2"/>
      </w:rPr>
      <w:tblPr/>
      <w:tcPr>
        <w:tcBorders>
          <w:top w:val="single" w:sz="8" w:space="0" w:color="918485" w:themeColor="accent5"/>
          <w:bottom w:val="single" w:sz="8" w:space="0" w:color="91848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18485" w:themeColor="accent5"/>
          <w:bottom w:val="single" w:sz="8" w:space="0" w:color="918485" w:themeColor="accent5"/>
        </w:tcBorders>
      </w:tcPr>
    </w:tblStylePr>
    <w:tblStylePr w:type="band1Vert">
      <w:tblPr/>
      <w:tcPr>
        <w:shd w:val="clear" w:color="auto" w:fill="E3E0E0" w:themeFill="accent5" w:themeFillTint="3F"/>
      </w:tcPr>
    </w:tblStylePr>
    <w:tblStylePr w:type="band1Horz">
      <w:tblPr/>
      <w:tcPr>
        <w:shd w:val="clear" w:color="auto" w:fill="E3E0E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5D5D" w:themeColor="accent6"/>
        <w:bottom w:val="single" w:sz="8" w:space="0" w:color="855D5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5D5D" w:themeColor="accent6"/>
        </w:tcBorders>
      </w:tcPr>
    </w:tblStylePr>
    <w:tblStylePr w:type="lastRow">
      <w:rPr>
        <w:b/>
        <w:bCs/>
        <w:color w:val="696464" w:themeColor="text2"/>
      </w:rPr>
      <w:tblPr/>
      <w:tcPr>
        <w:tcBorders>
          <w:top w:val="single" w:sz="8" w:space="0" w:color="855D5D" w:themeColor="accent6"/>
          <w:bottom w:val="single" w:sz="8" w:space="0" w:color="855D5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5D5D" w:themeColor="accent6"/>
          <w:bottom w:val="single" w:sz="8" w:space="0" w:color="855D5D" w:themeColor="accent6"/>
        </w:tcBorders>
      </w:tcPr>
    </w:tblStylePr>
    <w:tblStylePr w:type="band1Vert">
      <w:tblPr/>
      <w:tcPr>
        <w:shd w:val="clear" w:color="auto" w:fill="E2D5D5" w:themeFill="accent6" w:themeFillTint="3F"/>
      </w:tcPr>
    </w:tblStylePr>
    <w:tblStylePr w:type="band1Horz">
      <w:tblPr/>
      <w:tcPr>
        <w:shd w:val="clear" w:color="auto" w:fill="E2D5D5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34817" w:themeColor="accent1"/>
        <w:left w:val="single" w:sz="8" w:space="0" w:color="D34817" w:themeColor="accent1"/>
        <w:bottom w:val="single" w:sz="8" w:space="0" w:color="D34817" w:themeColor="accent1"/>
        <w:right w:val="single" w:sz="8" w:space="0" w:color="D34817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34817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34817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34817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34817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CFC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CFC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2D1F" w:themeColor="accent2"/>
        <w:left w:val="single" w:sz="8" w:space="0" w:color="9B2D1F" w:themeColor="accent2"/>
        <w:bottom w:val="single" w:sz="8" w:space="0" w:color="9B2D1F" w:themeColor="accent2"/>
        <w:right w:val="single" w:sz="8" w:space="0" w:color="9B2D1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2D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2D1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2D1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2D1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C1B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C1B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28E6A" w:themeColor="accent3"/>
        <w:left w:val="single" w:sz="8" w:space="0" w:color="A28E6A" w:themeColor="accent3"/>
        <w:bottom w:val="single" w:sz="8" w:space="0" w:color="A28E6A" w:themeColor="accent3"/>
        <w:right w:val="single" w:sz="8" w:space="0" w:color="A28E6A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28E6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28E6A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28E6A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28E6A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2D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2D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56251" w:themeColor="accent4"/>
        <w:left w:val="single" w:sz="8" w:space="0" w:color="956251" w:themeColor="accent4"/>
        <w:bottom w:val="single" w:sz="8" w:space="0" w:color="956251" w:themeColor="accent4"/>
        <w:right w:val="single" w:sz="8" w:space="0" w:color="956251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56251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56251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56251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56251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7D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7D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18485" w:themeColor="accent5"/>
        <w:left w:val="single" w:sz="8" w:space="0" w:color="918485" w:themeColor="accent5"/>
        <w:bottom w:val="single" w:sz="8" w:space="0" w:color="918485" w:themeColor="accent5"/>
        <w:right w:val="single" w:sz="8" w:space="0" w:color="91848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1848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1848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1848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1848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0E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0E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5D5D" w:themeColor="accent6"/>
        <w:left w:val="single" w:sz="8" w:space="0" w:color="855D5D" w:themeColor="accent6"/>
        <w:bottom w:val="single" w:sz="8" w:space="0" w:color="855D5D" w:themeColor="accent6"/>
        <w:right w:val="single" w:sz="8" w:space="0" w:color="855D5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5D5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5D5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5D5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5D5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D5D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D5D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A6F44" w:themeColor="accent1" w:themeTint="BF"/>
        <w:left w:val="single" w:sz="8" w:space="0" w:color="EA6F44" w:themeColor="accent1" w:themeTint="BF"/>
        <w:bottom w:val="single" w:sz="8" w:space="0" w:color="EA6F44" w:themeColor="accent1" w:themeTint="BF"/>
        <w:right w:val="single" w:sz="8" w:space="0" w:color="EA6F44" w:themeColor="accent1" w:themeTint="BF"/>
        <w:insideH w:val="single" w:sz="8" w:space="0" w:color="EA6F44" w:themeColor="accent1" w:themeTint="BF"/>
        <w:insideV w:val="single" w:sz="8" w:space="0" w:color="EA6F44" w:themeColor="accent1" w:themeTint="BF"/>
      </w:tblBorders>
    </w:tblPr>
    <w:tcPr>
      <w:shd w:val="clear" w:color="auto" w:fill="F8CFC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6F4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9F82" w:themeFill="accent1" w:themeFillTint="7F"/>
      </w:tcPr>
    </w:tblStylePr>
    <w:tblStylePr w:type="band1Horz">
      <w:tblPr/>
      <w:tcPr>
        <w:shd w:val="clear" w:color="auto" w:fill="F19F82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64634" w:themeColor="accent2" w:themeTint="BF"/>
        <w:left w:val="single" w:sz="8" w:space="0" w:color="D64634" w:themeColor="accent2" w:themeTint="BF"/>
        <w:bottom w:val="single" w:sz="8" w:space="0" w:color="D64634" w:themeColor="accent2" w:themeTint="BF"/>
        <w:right w:val="single" w:sz="8" w:space="0" w:color="D64634" w:themeColor="accent2" w:themeTint="BF"/>
        <w:insideH w:val="single" w:sz="8" w:space="0" w:color="D64634" w:themeColor="accent2" w:themeTint="BF"/>
        <w:insideV w:val="single" w:sz="8" w:space="0" w:color="D64634" w:themeColor="accent2" w:themeTint="BF"/>
      </w:tblBorders>
    </w:tblPr>
    <w:tcPr>
      <w:shd w:val="clear" w:color="auto" w:fill="F1C1B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6463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8478" w:themeFill="accent2" w:themeFillTint="7F"/>
      </w:tcPr>
    </w:tblStylePr>
    <w:tblStylePr w:type="band1Horz">
      <w:tblPr/>
      <w:tcPr>
        <w:shd w:val="clear" w:color="auto" w:fill="E4847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9AA8F" w:themeColor="accent3" w:themeTint="BF"/>
        <w:left w:val="single" w:sz="8" w:space="0" w:color="B9AA8F" w:themeColor="accent3" w:themeTint="BF"/>
        <w:bottom w:val="single" w:sz="8" w:space="0" w:color="B9AA8F" w:themeColor="accent3" w:themeTint="BF"/>
        <w:right w:val="single" w:sz="8" w:space="0" w:color="B9AA8F" w:themeColor="accent3" w:themeTint="BF"/>
        <w:insideH w:val="single" w:sz="8" w:space="0" w:color="B9AA8F" w:themeColor="accent3" w:themeTint="BF"/>
        <w:insideV w:val="single" w:sz="8" w:space="0" w:color="B9AA8F" w:themeColor="accent3" w:themeTint="BF"/>
      </w:tblBorders>
    </w:tblPr>
    <w:tcPr>
      <w:shd w:val="clear" w:color="auto" w:fill="E8E2D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9AA8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C6B4" w:themeFill="accent3" w:themeFillTint="7F"/>
      </w:tcPr>
    </w:tblStylePr>
    <w:tblStylePr w:type="band1Horz">
      <w:tblPr/>
      <w:tcPr>
        <w:shd w:val="clear" w:color="auto" w:fill="D0C6B4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58676" w:themeColor="accent4" w:themeTint="BF"/>
        <w:left w:val="single" w:sz="8" w:space="0" w:color="B58676" w:themeColor="accent4" w:themeTint="BF"/>
        <w:bottom w:val="single" w:sz="8" w:space="0" w:color="B58676" w:themeColor="accent4" w:themeTint="BF"/>
        <w:right w:val="single" w:sz="8" w:space="0" w:color="B58676" w:themeColor="accent4" w:themeTint="BF"/>
        <w:insideH w:val="single" w:sz="8" w:space="0" w:color="B58676" w:themeColor="accent4" w:themeTint="BF"/>
        <w:insideV w:val="single" w:sz="8" w:space="0" w:color="B58676" w:themeColor="accent4" w:themeTint="BF"/>
      </w:tblBorders>
    </w:tblPr>
    <w:tcPr>
      <w:shd w:val="clear" w:color="auto" w:fill="E6D7D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867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AEA4" w:themeFill="accent4" w:themeFillTint="7F"/>
      </w:tcPr>
    </w:tblStylePr>
    <w:tblStylePr w:type="band1Horz">
      <w:tblPr/>
      <w:tcPr>
        <w:shd w:val="clear" w:color="auto" w:fill="CDAEA4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CA2A3" w:themeColor="accent5" w:themeTint="BF"/>
        <w:left w:val="single" w:sz="8" w:space="0" w:color="ACA2A3" w:themeColor="accent5" w:themeTint="BF"/>
        <w:bottom w:val="single" w:sz="8" w:space="0" w:color="ACA2A3" w:themeColor="accent5" w:themeTint="BF"/>
        <w:right w:val="single" w:sz="8" w:space="0" w:color="ACA2A3" w:themeColor="accent5" w:themeTint="BF"/>
        <w:insideH w:val="single" w:sz="8" w:space="0" w:color="ACA2A3" w:themeColor="accent5" w:themeTint="BF"/>
        <w:insideV w:val="single" w:sz="8" w:space="0" w:color="ACA2A3" w:themeColor="accent5" w:themeTint="BF"/>
      </w:tblBorders>
    </w:tblPr>
    <w:tcPr>
      <w:shd w:val="clear" w:color="auto" w:fill="E3E0E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A2A3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C1C1" w:themeFill="accent5" w:themeFillTint="7F"/>
      </w:tcPr>
    </w:tblStylePr>
    <w:tblStylePr w:type="band1Horz">
      <w:tblPr/>
      <w:tcPr>
        <w:shd w:val="clear" w:color="auto" w:fill="C8C1C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78181" w:themeColor="accent6" w:themeTint="BF"/>
        <w:left w:val="single" w:sz="8" w:space="0" w:color="A78181" w:themeColor="accent6" w:themeTint="BF"/>
        <w:bottom w:val="single" w:sz="8" w:space="0" w:color="A78181" w:themeColor="accent6" w:themeTint="BF"/>
        <w:right w:val="single" w:sz="8" w:space="0" w:color="A78181" w:themeColor="accent6" w:themeTint="BF"/>
        <w:insideH w:val="single" w:sz="8" w:space="0" w:color="A78181" w:themeColor="accent6" w:themeTint="BF"/>
        <w:insideV w:val="single" w:sz="8" w:space="0" w:color="A78181" w:themeColor="accent6" w:themeTint="BF"/>
      </w:tblBorders>
    </w:tblPr>
    <w:tcPr>
      <w:shd w:val="clear" w:color="auto" w:fill="E2D5D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7818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ABAB" w:themeFill="accent6" w:themeFillTint="7F"/>
      </w:tcPr>
    </w:tblStylePr>
    <w:tblStylePr w:type="band1Horz">
      <w:tblPr/>
      <w:tcPr>
        <w:shd w:val="clear" w:color="auto" w:fill="C4ABAB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34817" w:themeColor="accent1"/>
        <w:left w:val="single" w:sz="8" w:space="0" w:color="D34817" w:themeColor="accent1"/>
        <w:bottom w:val="single" w:sz="8" w:space="0" w:color="D34817" w:themeColor="accent1"/>
        <w:right w:val="single" w:sz="8" w:space="0" w:color="D34817" w:themeColor="accent1"/>
        <w:insideH w:val="single" w:sz="8" w:space="0" w:color="D34817" w:themeColor="accent1"/>
        <w:insideV w:val="single" w:sz="8" w:space="0" w:color="D34817" w:themeColor="accent1"/>
      </w:tblBorders>
    </w:tblPr>
    <w:tcPr>
      <w:shd w:val="clear" w:color="auto" w:fill="F8CFC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CEC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8CD" w:themeFill="accent1" w:themeFillTint="33"/>
      </w:tcPr>
    </w:tblStylePr>
    <w:tblStylePr w:type="band1Vert">
      <w:tblPr/>
      <w:tcPr>
        <w:shd w:val="clear" w:color="auto" w:fill="F19F82" w:themeFill="accent1" w:themeFillTint="7F"/>
      </w:tcPr>
    </w:tblStylePr>
    <w:tblStylePr w:type="band1Horz">
      <w:tblPr/>
      <w:tcPr>
        <w:tcBorders>
          <w:insideH w:val="single" w:sz="6" w:space="0" w:color="D34817" w:themeColor="accent1"/>
          <w:insideV w:val="single" w:sz="6" w:space="0" w:color="D34817" w:themeColor="accent1"/>
        </w:tcBorders>
        <w:shd w:val="clear" w:color="auto" w:fill="F19F82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2D1F" w:themeColor="accent2"/>
        <w:left w:val="single" w:sz="8" w:space="0" w:color="9B2D1F" w:themeColor="accent2"/>
        <w:bottom w:val="single" w:sz="8" w:space="0" w:color="9B2D1F" w:themeColor="accent2"/>
        <w:right w:val="single" w:sz="8" w:space="0" w:color="9B2D1F" w:themeColor="accent2"/>
        <w:insideH w:val="single" w:sz="8" w:space="0" w:color="9B2D1F" w:themeColor="accent2"/>
        <w:insideV w:val="single" w:sz="8" w:space="0" w:color="9B2D1F" w:themeColor="accent2"/>
      </w:tblBorders>
    </w:tblPr>
    <w:tcPr>
      <w:shd w:val="clear" w:color="auto" w:fill="F1C1B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6E4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CDC8" w:themeFill="accent2" w:themeFillTint="33"/>
      </w:tcPr>
    </w:tblStylePr>
    <w:tblStylePr w:type="band1Vert">
      <w:tblPr/>
      <w:tcPr>
        <w:shd w:val="clear" w:color="auto" w:fill="E48478" w:themeFill="accent2" w:themeFillTint="7F"/>
      </w:tcPr>
    </w:tblStylePr>
    <w:tblStylePr w:type="band1Horz">
      <w:tblPr/>
      <w:tcPr>
        <w:tcBorders>
          <w:insideH w:val="single" w:sz="6" w:space="0" w:color="9B2D1F" w:themeColor="accent2"/>
          <w:insideV w:val="single" w:sz="6" w:space="0" w:color="9B2D1F" w:themeColor="accent2"/>
        </w:tcBorders>
        <w:shd w:val="clear" w:color="auto" w:fill="E4847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28E6A" w:themeColor="accent3"/>
        <w:left w:val="single" w:sz="8" w:space="0" w:color="A28E6A" w:themeColor="accent3"/>
        <w:bottom w:val="single" w:sz="8" w:space="0" w:color="A28E6A" w:themeColor="accent3"/>
        <w:right w:val="single" w:sz="8" w:space="0" w:color="A28E6A" w:themeColor="accent3"/>
        <w:insideH w:val="single" w:sz="8" w:space="0" w:color="A28E6A" w:themeColor="accent3"/>
        <w:insideV w:val="single" w:sz="8" w:space="0" w:color="A28E6A" w:themeColor="accent3"/>
      </w:tblBorders>
    </w:tblPr>
    <w:tcPr>
      <w:shd w:val="clear" w:color="auto" w:fill="E8E2D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3F0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8E1" w:themeFill="accent3" w:themeFillTint="33"/>
      </w:tcPr>
    </w:tblStylePr>
    <w:tblStylePr w:type="band1Vert">
      <w:tblPr/>
      <w:tcPr>
        <w:shd w:val="clear" w:color="auto" w:fill="D0C6B4" w:themeFill="accent3" w:themeFillTint="7F"/>
      </w:tcPr>
    </w:tblStylePr>
    <w:tblStylePr w:type="band1Horz">
      <w:tblPr/>
      <w:tcPr>
        <w:tcBorders>
          <w:insideH w:val="single" w:sz="6" w:space="0" w:color="A28E6A" w:themeColor="accent3"/>
          <w:insideV w:val="single" w:sz="6" w:space="0" w:color="A28E6A" w:themeColor="accent3"/>
        </w:tcBorders>
        <w:shd w:val="clear" w:color="auto" w:fill="D0C6B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56251" w:themeColor="accent4"/>
        <w:left w:val="single" w:sz="8" w:space="0" w:color="956251" w:themeColor="accent4"/>
        <w:bottom w:val="single" w:sz="8" w:space="0" w:color="956251" w:themeColor="accent4"/>
        <w:right w:val="single" w:sz="8" w:space="0" w:color="956251" w:themeColor="accent4"/>
        <w:insideH w:val="single" w:sz="8" w:space="0" w:color="956251" w:themeColor="accent4"/>
        <w:insideV w:val="single" w:sz="8" w:space="0" w:color="956251" w:themeColor="accent4"/>
      </w:tblBorders>
    </w:tblPr>
    <w:tcPr>
      <w:shd w:val="clear" w:color="auto" w:fill="E6D7D2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5EFE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EDA" w:themeFill="accent4" w:themeFillTint="33"/>
      </w:tcPr>
    </w:tblStylePr>
    <w:tblStylePr w:type="band1Vert">
      <w:tblPr/>
      <w:tcPr>
        <w:shd w:val="clear" w:color="auto" w:fill="CDAEA4" w:themeFill="accent4" w:themeFillTint="7F"/>
      </w:tcPr>
    </w:tblStylePr>
    <w:tblStylePr w:type="band1Horz">
      <w:tblPr/>
      <w:tcPr>
        <w:tcBorders>
          <w:insideH w:val="single" w:sz="6" w:space="0" w:color="956251" w:themeColor="accent4"/>
          <w:insideV w:val="single" w:sz="6" w:space="0" w:color="956251" w:themeColor="accent4"/>
        </w:tcBorders>
        <w:shd w:val="clear" w:color="auto" w:fill="CDAEA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18485" w:themeColor="accent5"/>
        <w:left w:val="single" w:sz="8" w:space="0" w:color="918485" w:themeColor="accent5"/>
        <w:bottom w:val="single" w:sz="8" w:space="0" w:color="918485" w:themeColor="accent5"/>
        <w:right w:val="single" w:sz="8" w:space="0" w:color="918485" w:themeColor="accent5"/>
        <w:insideH w:val="single" w:sz="8" w:space="0" w:color="918485" w:themeColor="accent5"/>
        <w:insideV w:val="single" w:sz="8" w:space="0" w:color="918485" w:themeColor="accent5"/>
      </w:tblBorders>
    </w:tblPr>
    <w:tcPr>
      <w:shd w:val="clear" w:color="auto" w:fill="E3E0E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4F2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6E6" w:themeFill="accent5" w:themeFillTint="33"/>
      </w:tcPr>
    </w:tblStylePr>
    <w:tblStylePr w:type="band1Vert">
      <w:tblPr/>
      <w:tcPr>
        <w:shd w:val="clear" w:color="auto" w:fill="C8C1C1" w:themeFill="accent5" w:themeFillTint="7F"/>
      </w:tcPr>
    </w:tblStylePr>
    <w:tblStylePr w:type="band1Horz">
      <w:tblPr/>
      <w:tcPr>
        <w:tcBorders>
          <w:insideH w:val="single" w:sz="6" w:space="0" w:color="918485" w:themeColor="accent5"/>
          <w:insideV w:val="single" w:sz="6" w:space="0" w:color="918485" w:themeColor="accent5"/>
        </w:tcBorders>
        <w:shd w:val="clear" w:color="auto" w:fill="C8C1C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5D5D" w:themeColor="accent6"/>
        <w:left w:val="single" w:sz="8" w:space="0" w:color="855D5D" w:themeColor="accent6"/>
        <w:bottom w:val="single" w:sz="8" w:space="0" w:color="855D5D" w:themeColor="accent6"/>
        <w:right w:val="single" w:sz="8" w:space="0" w:color="855D5D" w:themeColor="accent6"/>
        <w:insideH w:val="single" w:sz="8" w:space="0" w:color="855D5D" w:themeColor="accent6"/>
        <w:insideV w:val="single" w:sz="8" w:space="0" w:color="855D5D" w:themeColor="accent6"/>
      </w:tblBorders>
    </w:tblPr>
    <w:tcPr>
      <w:shd w:val="clear" w:color="auto" w:fill="E2D5D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3EEE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DDDD" w:themeFill="accent6" w:themeFillTint="33"/>
      </w:tcPr>
    </w:tblStylePr>
    <w:tblStylePr w:type="band1Vert">
      <w:tblPr/>
      <w:tcPr>
        <w:shd w:val="clear" w:color="auto" w:fill="C4ABAB" w:themeFill="accent6" w:themeFillTint="7F"/>
      </w:tcPr>
    </w:tblStylePr>
    <w:tblStylePr w:type="band1Horz">
      <w:tblPr/>
      <w:tcPr>
        <w:tcBorders>
          <w:insideH w:val="single" w:sz="6" w:space="0" w:color="855D5D" w:themeColor="accent6"/>
          <w:insideV w:val="single" w:sz="6" w:space="0" w:color="855D5D" w:themeColor="accent6"/>
        </w:tcBorders>
        <w:shd w:val="clear" w:color="auto" w:fill="C4ABA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CFC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34817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34817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34817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34817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9F82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9F82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C1B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2D1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2D1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2D1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2D1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847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847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2D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28E6A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28E6A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28E6A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28E6A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C6B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C6B4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7D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56251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56251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56251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56251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AEA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AEA4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E0E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1848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1848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1848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1848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8C1C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8C1C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D5D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5D5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5D5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5D5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5D5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4ABA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4ABAB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34817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8230B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D351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D351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351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351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2D1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C160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3211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3211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211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2117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28E6A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4633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6A4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6A4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6A4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6A4D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56251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302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F493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F493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F493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F493C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1848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414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D626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D626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626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6262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5D5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2E2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54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54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54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54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2D1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2D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2D1F" w:themeColor="accent2"/>
        <w:left w:val="single" w:sz="4" w:space="0" w:color="D34817" w:themeColor="accent1"/>
        <w:bottom w:val="single" w:sz="4" w:space="0" w:color="D34817" w:themeColor="accent1"/>
        <w:right w:val="single" w:sz="4" w:space="0" w:color="D34817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C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2D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E2A0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E2A0D" w:themeColor="accent1" w:themeShade="99"/>
          <w:insideV w:val="nil"/>
        </w:tcBorders>
        <w:shd w:val="clear" w:color="auto" w:fill="7E2A0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2A0D" w:themeFill="accent1" w:themeFillShade="99"/>
      </w:tcPr>
    </w:tblStylePr>
    <w:tblStylePr w:type="band1Vert">
      <w:tblPr/>
      <w:tcPr>
        <w:shd w:val="clear" w:color="auto" w:fill="F4B29B" w:themeFill="accent1" w:themeFillTint="66"/>
      </w:tcPr>
    </w:tblStylePr>
    <w:tblStylePr w:type="band1Horz">
      <w:tblPr/>
      <w:tcPr>
        <w:shd w:val="clear" w:color="auto" w:fill="F19F82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2D1F" w:themeColor="accent2"/>
        <w:left w:val="single" w:sz="4" w:space="0" w:color="9B2D1F" w:themeColor="accent2"/>
        <w:bottom w:val="single" w:sz="4" w:space="0" w:color="9B2D1F" w:themeColor="accent2"/>
        <w:right w:val="single" w:sz="4" w:space="0" w:color="9B2D1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6E4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2D1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1A12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C1A12" w:themeColor="accent2" w:themeShade="99"/>
          <w:insideV w:val="nil"/>
        </w:tcBorders>
        <w:shd w:val="clear" w:color="auto" w:fill="5C1A12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1A12" w:themeFill="accent2" w:themeFillShade="99"/>
      </w:tcPr>
    </w:tblStylePr>
    <w:tblStylePr w:type="band1Vert">
      <w:tblPr/>
      <w:tcPr>
        <w:shd w:val="clear" w:color="auto" w:fill="E99C92" w:themeFill="accent2" w:themeFillTint="66"/>
      </w:tcPr>
    </w:tblStylePr>
    <w:tblStylePr w:type="band1Horz">
      <w:tblPr/>
      <w:tcPr>
        <w:shd w:val="clear" w:color="auto" w:fill="E4847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56251" w:themeColor="accent4"/>
        <w:left w:val="single" w:sz="4" w:space="0" w:color="A28E6A" w:themeColor="accent3"/>
        <w:bottom w:val="single" w:sz="4" w:space="0" w:color="A28E6A" w:themeColor="accent3"/>
        <w:right w:val="single" w:sz="4" w:space="0" w:color="A28E6A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3F0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56251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553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553D" w:themeColor="accent3" w:themeShade="99"/>
          <w:insideV w:val="nil"/>
        </w:tcBorders>
        <w:shd w:val="clear" w:color="auto" w:fill="62553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553D" w:themeFill="accent3" w:themeFillShade="99"/>
      </w:tcPr>
    </w:tblStylePr>
    <w:tblStylePr w:type="band1Vert">
      <w:tblPr/>
      <w:tcPr>
        <w:shd w:val="clear" w:color="auto" w:fill="D9D1C3" w:themeFill="accent3" w:themeFillTint="66"/>
      </w:tcPr>
    </w:tblStylePr>
    <w:tblStylePr w:type="band1Horz">
      <w:tblPr/>
      <w:tcPr>
        <w:shd w:val="clear" w:color="auto" w:fill="D0C6B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28E6A" w:themeColor="accent3"/>
        <w:left w:val="single" w:sz="4" w:space="0" w:color="956251" w:themeColor="accent4"/>
        <w:bottom w:val="single" w:sz="4" w:space="0" w:color="956251" w:themeColor="accent4"/>
        <w:right w:val="single" w:sz="4" w:space="0" w:color="956251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FE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28E6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3A3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3A30" w:themeColor="accent4" w:themeShade="99"/>
          <w:insideV w:val="nil"/>
        </w:tcBorders>
        <w:shd w:val="clear" w:color="auto" w:fill="593A3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3A30" w:themeFill="accent4" w:themeFillShade="99"/>
      </w:tcPr>
    </w:tblStylePr>
    <w:tblStylePr w:type="band1Vert">
      <w:tblPr/>
      <w:tcPr>
        <w:shd w:val="clear" w:color="auto" w:fill="D7BEB6" w:themeFill="accent4" w:themeFillTint="66"/>
      </w:tcPr>
    </w:tblStylePr>
    <w:tblStylePr w:type="band1Horz">
      <w:tblPr/>
      <w:tcPr>
        <w:shd w:val="clear" w:color="auto" w:fill="CDAEA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5D5D" w:themeColor="accent6"/>
        <w:left w:val="single" w:sz="4" w:space="0" w:color="918485" w:themeColor="accent5"/>
        <w:bottom w:val="single" w:sz="4" w:space="0" w:color="918485" w:themeColor="accent5"/>
        <w:right w:val="single" w:sz="4" w:space="0" w:color="91848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2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5D5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74E4F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74E4F" w:themeColor="accent5" w:themeShade="99"/>
          <w:insideV w:val="nil"/>
        </w:tcBorders>
        <w:shd w:val="clear" w:color="auto" w:fill="574E4F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4E4F" w:themeFill="accent5" w:themeFillShade="99"/>
      </w:tcPr>
    </w:tblStylePr>
    <w:tblStylePr w:type="band1Vert">
      <w:tblPr/>
      <w:tcPr>
        <w:shd w:val="clear" w:color="auto" w:fill="D3CDCE" w:themeFill="accent5" w:themeFillTint="66"/>
      </w:tcPr>
    </w:tblStylePr>
    <w:tblStylePr w:type="band1Horz">
      <w:tblPr/>
      <w:tcPr>
        <w:shd w:val="clear" w:color="auto" w:fill="C8C1C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18485" w:themeColor="accent5"/>
        <w:left w:val="single" w:sz="4" w:space="0" w:color="855D5D" w:themeColor="accent6"/>
        <w:bottom w:val="single" w:sz="4" w:space="0" w:color="855D5D" w:themeColor="accent6"/>
        <w:right w:val="single" w:sz="4" w:space="0" w:color="855D5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EEE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1848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73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737" w:themeColor="accent6" w:themeShade="99"/>
          <w:insideV w:val="nil"/>
        </w:tcBorders>
        <w:shd w:val="clear" w:color="auto" w:fill="4F373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737" w:themeFill="accent6" w:themeFillShade="99"/>
      </w:tcPr>
    </w:tblStylePr>
    <w:tblStylePr w:type="band1Vert">
      <w:tblPr/>
      <w:tcPr>
        <w:shd w:val="clear" w:color="auto" w:fill="D0BCBC" w:themeFill="accent6" w:themeFillTint="66"/>
      </w:tcPr>
    </w:tblStylePr>
    <w:tblStylePr w:type="band1Horz">
      <w:tblPr/>
      <w:tcPr>
        <w:shd w:val="clear" w:color="auto" w:fill="C4ABA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B2318" w:themeFill="accent2" w:themeFillShade="CC"/>
      </w:tcPr>
    </w:tblStylePr>
    <w:tblStylePr w:type="lastRow">
      <w:rPr>
        <w:b/>
        <w:bCs/>
        <w:color w:val="7B231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C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B2318" w:themeFill="accent2" w:themeFillShade="CC"/>
      </w:tcPr>
    </w:tblStylePr>
    <w:tblStylePr w:type="lastRow">
      <w:rPr>
        <w:b/>
        <w:bCs/>
        <w:color w:val="7B231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CFC1" w:themeFill="accent1" w:themeFillTint="3F"/>
      </w:tcPr>
    </w:tblStylePr>
    <w:tblStylePr w:type="band1Horz">
      <w:tblPr/>
      <w:tcPr>
        <w:shd w:val="clear" w:color="auto" w:fill="F9D8CD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E6E4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B2318" w:themeFill="accent2" w:themeFillShade="CC"/>
      </w:tcPr>
    </w:tblStylePr>
    <w:tblStylePr w:type="lastRow">
      <w:rPr>
        <w:b/>
        <w:bCs/>
        <w:color w:val="7B231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C1BC" w:themeFill="accent2" w:themeFillTint="3F"/>
      </w:tcPr>
    </w:tblStylePr>
    <w:tblStylePr w:type="band1Horz">
      <w:tblPr/>
      <w:tcPr>
        <w:shd w:val="clear" w:color="auto" w:fill="F4CDC8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3F0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74E40" w:themeFill="accent4" w:themeFillShade="CC"/>
      </w:tcPr>
    </w:tblStylePr>
    <w:tblStylePr w:type="lastRow">
      <w:rPr>
        <w:b/>
        <w:bCs/>
        <w:color w:val="774E4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2DA" w:themeFill="accent3" w:themeFillTint="3F"/>
      </w:tcPr>
    </w:tblStylePr>
    <w:tblStylePr w:type="band1Horz">
      <w:tblPr/>
      <w:tcPr>
        <w:shd w:val="clear" w:color="auto" w:fill="ECE8E1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EFE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7252" w:themeFill="accent3" w:themeFillShade="CC"/>
      </w:tcPr>
    </w:tblStylePr>
    <w:tblStylePr w:type="lastRow">
      <w:rPr>
        <w:b/>
        <w:bCs/>
        <w:color w:val="83725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7D2" w:themeFill="accent4" w:themeFillTint="3F"/>
      </w:tcPr>
    </w:tblStylePr>
    <w:tblStylePr w:type="band1Horz">
      <w:tblPr/>
      <w:tcPr>
        <w:shd w:val="clear" w:color="auto" w:fill="EBDEDA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2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4A4A" w:themeFill="accent6" w:themeFillShade="CC"/>
      </w:tcPr>
    </w:tblStylePr>
    <w:tblStylePr w:type="lastRow">
      <w:rPr>
        <w:b/>
        <w:bCs/>
        <w:color w:val="6A4A4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0E0" w:themeFill="accent5" w:themeFillTint="3F"/>
      </w:tcPr>
    </w:tblStylePr>
    <w:tblStylePr w:type="band1Horz">
      <w:tblPr/>
      <w:tcPr>
        <w:shd w:val="clear" w:color="auto" w:fill="E9E6E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EEE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46869" w:themeFill="accent5" w:themeFillShade="CC"/>
      </w:tcPr>
    </w:tblStylePr>
    <w:tblStylePr w:type="lastRow">
      <w:rPr>
        <w:b/>
        <w:bCs/>
        <w:color w:val="74686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D5D5" w:themeFill="accent6" w:themeFillTint="3F"/>
      </w:tcPr>
    </w:tblStylePr>
    <w:tblStylePr w:type="band1Horz">
      <w:tblPr/>
      <w:tcPr>
        <w:shd w:val="clear" w:color="auto" w:fill="E7DDDD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D8CD" w:themeFill="accent1" w:themeFillTint="33"/>
    </w:tcPr>
    <w:tblStylePr w:type="firstRow">
      <w:rPr>
        <w:b/>
        <w:bCs/>
      </w:rPr>
      <w:tblPr/>
      <w:tcPr>
        <w:shd w:val="clear" w:color="auto" w:fill="F4B29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B29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D351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D3511" w:themeFill="accent1" w:themeFillShade="BF"/>
      </w:tcPr>
    </w:tblStylePr>
    <w:tblStylePr w:type="band1Vert">
      <w:tblPr/>
      <w:tcPr>
        <w:shd w:val="clear" w:color="auto" w:fill="F19F82" w:themeFill="accent1" w:themeFillTint="7F"/>
      </w:tcPr>
    </w:tblStylePr>
    <w:tblStylePr w:type="band1Horz">
      <w:tblPr/>
      <w:tcPr>
        <w:shd w:val="clear" w:color="auto" w:fill="F19F82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CDC8" w:themeFill="accent2" w:themeFillTint="33"/>
    </w:tcPr>
    <w:tblStylePr w:type="firstRow">
      <w:rPr>
        <w:b/>
        <w:bCs/>
      </w:rPr>
      <w:tblPr/>
      <w:tcPr>
        <w:shd w:val="clear" w:color="auto" w:fill="E99C92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9C92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73211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732117" w:themeFill="accent2" w:themeFillShade="BF"/>
      </w:tcPr>
    </w:tblStylePr>
    <w:tblStylePr w:type="band1Vert">
      <w:tblPr/>
      <w:tcPr>
        <w:shd w:val="clear" w:color="auto" w:fill="E48478" w:themeFill="accent2" w:themeFillTint="7F"/>
      </w:tcPr>
    </w:tblStylePr>
    <w:tblStylePr w:type="band1Horz">
      <w:tblPr/>
      <w:tcPr>
        <w:shd w:val="clear" w:color="auto" w:fill="E4847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E8E1" w:themeFill="accent3" w:themeFillTint="33"/>
    </w:tcPr>
    <w:tblStylePr w:type="firstRow">
      <w:rPr>
        <w:b/>
        <w:bCs/>
      </w:rPr>
      <w:tblPr/>
      <w:tcPr>
        <w:shd w:val="clear" w:color="auto" w:fill="D9D1C3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D1C3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6A4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6A4D" w:themeFill="accent3" w:themeFillShade="BF"/>
      </w:tcPr>
    </w:tblStylePr>
    <w:tblStylePr w:type="band1Vert">
      <w:tblPr/>
      <w:tcPr>
        <w:shd w:val="clear" w:color="auto" w:fill="D0C6B4" w:themeFill="accent3" w:themeFillTint="7F"/>
      </w:tcPr>
    </w:tblStylePr>
    <w:tblStylePr w:type="band1Horz">
      <w:tblPr/>
      <w:tcPr>
        <w:shd w:val="clear" w:color="auto" w:fill="D0C6B4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DEDA" w:themeFill="accent4" w:themeFillTint="33"/>
    </w:tcPr>
    <w:tblStylePr w:type="firstRow">
      <w:rPr>
        <w:b/>
        <w:bCs/>
      </w:rPr>
      <w:tblPr/>
      <w:tcPr>
        <w:shd w:val="clear" w:color="auto" w:fill="D7BEB6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BEB6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F493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F493C" w:themeFill="accent4" w:themeFillShade="BF"/>
      </w:tcPr>
    </w:tblStylePr>
    <w:tblStylePr w:type="band1Vert">
      <w:tblPr/>
      <w:tcPr>
        <w:shd w:val="clear" w:color="auto" w:fill="CDAEA4" w:themeFill="accent4" w:themeFillTint="7F"/>
      </w:tcPr>
    </w:tblStylePr>
    <w:tblStylePr w:type="band1Horz">
      <w:tblPr/>
      <w:tcPr>
        <w:shd w:val="clear" w:color="auto" w:fill="CDAEA4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E6E6" w:themeFill="accent5" w:themeFillTint="33"/>
    </w:tcPr>
    <w:tblStylePr w:type="firstRow">
      <w:rPr>
        <w:b/>
        <w:bCs/>
      </w:rPr>
      <w:tblPr/>
      <w:tcPr>
        <w:shd w:val="clear" w:color="auto" w:fill="D3CDC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3CDC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6D626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6D6262" w:themeFill="accent5" w:themeFillShade="BF"/>
      </w:tcPr>
    </w:tblStylePr>
    <w:tblStylePr w:type="band1Vert">
      <w:tblPr/>
      <w:tcPr>
        <w:shd w:val="clear" w:color="auto" w:fill="C8C1C1" w:themeFill="accent5" w:themeFillTint="7F"/>
      </w:tcPr>
    </w:tblStylePr>
    <w:tblStylePr w:type="band1Horz">
      <w:tblPr/>
      <w:tcPr>
        <w:shd w:val="clear" w:color="auto" w:fill="C8C1C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DDDD" w:themeFill="accent6" w:themeFillTint="33"/>
    </w:tcPr>
    <w:tblStylePr w:type="firstRow">
      <w:rPr>
        <w:b/>
        <w:bCs/>
      </w:rPr>
      <w:tblPr/>
      <w:tcPr>
        <w:shd w:val="clear" w:color="auto" w:fill="D0BCBC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0BCBC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3454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34545" w:themeFill="accent6" w:themeFillShade="BF"/>
      </w:tcPr>
    </w:tblStylePr>
    <w:tblStylePr w:type="band1Vert">
      <w:tblPr/>
      <w:tcPr>
        <w:shd w:val="clear" w:color="auto" w:fill="C4ABAB" w:themeFill="accent6" w:themeFillTint="7F"/>
      </w:tcPr>
    </w:tblStylePr>
    <w:tblStylePr w:type="band1Horz">
      <w:tblPr/>
      <w:tcPr>
        <w:shd w:val="clear" w:color="auto" w:fill="C4ABAB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Wood Type">
  <a:themeElements>
    <a:clrScheme name="Wood Type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Wood Type">
      <a:majorFont>
        <a:latin typeface="Rockwell Condensed" panose="02060603050405020104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Wood Typ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hade val="63000"/>
              </a:schemeClr>
              <a:schemeClr val="phClr">
                <a:tint val="10000"/>
                <a:satMod val="150000"/>
              </a:schemeClr>
            </a:duotone>
          </a:blip>
          <a:tile tx="0" ty="0" sx="60000" sy="59000" flip="none" algn="tl"/>
        </a:blipFill>
        <a:blipFill rotWithShape="1">
          <a:blip xmlns:r="http://schemas.openxmlformats.org/officeDocument/2006/relationships" r:embed="rId1">
            <a:duotone>
              <a:schemeClr val="phClr">
                <a:shade val="36000"/>
                <a:satMod val="120000"/>
              </a:schemeClr>
              <a:schemeClr val="phClr">
                <a:tint val="40000"/>
              </a:schemeClr>
            </a:duotone>
          </a:blip>
          <a:tile tx="0" ty="0" sx="60000" sy="59000" flip="none" algn="tl"/>
        </a:blip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shade val="97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5000"/>
                <a:shade val="58000"/>
                <a:satMod val="120000"/>
              </a:schemeClr>
              <a:schemeClr val="phClr">
                <a:tint val="50000"/>
                <a:shade val="96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ood Type" id="{7ACABC62-BF99-48CF-A9DC-4DB89C7B13DC}" vid="{142A1326-48AB-42A9-8428-CB14AA30176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746</Words>
  <Characters>4258</Characters>
  <Application>Microsoft Office Word</Application>
  <DocSecurity>4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هاجر عبد الحميد عبد الحميد عيسى</cp:lastModifiedBy>
  <cp:revision>2</cp:revision>
  <dcterms:created xsi:type="dcterms:W3CDTF">2025-11-20T09:52:00Z</dcterms:created>
  <dcterms:modified xsi:type="dcterms:W3CDTF">2025-11-20T09:52:00Z</dcterms:modified>
  <cp:category/>
</cp:coreProperties>
</file>