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flutter/ephemeral/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user-specific files.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*.suo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*.user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*.userosscache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*.sln.docstates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build-related files.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x64/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x86/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cache files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ending in .cache can be ignored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*.[Cc]ache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keep track of directories ending in .cache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!*.[Cc]ache/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