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5D6" w:rsidRDefault="00F945D6" w:rsidP="00F945D6">
      <w:pPr>
        <w:jc w:val="center"/>
        <w:rPr>
          <w:b/>
          <w:bCs/>
          <w:sz w:val="36"/>
          <w:szCs w:val="36"/>
        </w:rPr>
      </w:pPr>
      <w:r w:rsidRPr="00F945D6">
        <w:rPr>
          <w:b/>
          <w:bCs/>
          <w:sz w:val="36"/>
          <w:szCs w:val="36"/>
        </w:rPr>
        <w:t>LAB1</w:t>
      </w:r>
    </w:p>
    <w:p w:rsidR="00F945D6" w:rsidRDefault="00F945D6" w:rsidP="00F945D6">
      <w:pPr>
        <w:pStyle w:val="ListParagraph"/>
        <w:numPr>
          <w:ilvl w:val="0"/>
          <w:numId w:val="1"/>
        </w:numPr>
        <w:jc w:val="both"/>
        <w:rPr>
          <w:b/>
          <w:bCs/>
          <w:sz w:val="32"/>
          <w:szCs w:val="32"/>
        </w:rPr>
      </w:pPr>
      <w:r w:rsidRPr="00F945D6">
        <w:rPr>
          <w:b/>
          <w:bCs/>
          <w:sz w:val="32"/>
          <w:szCs w:val="32"/>
        </w:rPr>
        <w:t>What is Jenkins used for?</w:t>
      </w:r>
    </w:p>
    <w:p w:rsidR="00F945D6" w:rsidRPr="00F945D6" w:rsidRDefault="00F945D6" w:rsidP="00F945D6">
      <w:pPr>
        <w:pStyle w:val="NormalWeb"/>
        <w:shd w:val="clear" w:color="auto" w:fill="FFFFFF"/>
        <w:spacing w:before="360" w:beforeAutospacing="0" w:after="360" w:afterAutospacing="0" w:line="401" w:lineRule="atLeast"/>
        <w:ind w:left="920"/>
        <w:jc w:val="both"/>
        <w:rPr>
          <w:rFonts w:ascii="Arial" w:hAnsi="Arial" w:cs="Arial"/>
          <w:color w:val="666666"/>
          <w:sz w:val="20"/>
          <w:szCs w:val="20"/>
        </w:rPr>
      </w:pPr>
      <w:r w:rsidRPr="00F945D6">
        <w:rPr>
          <w:rFonts w:ascii="Arial" w:hAnsi="Arial" w:cs="Arial"/>
          <w:color w:val="666666"/>
          <w:sz w:val="20"/>
          <w:szCs w:val="20"/>
        </w:rPr>
        <w:t xml:space="preserve">Jenkins is an open source continuous integration/continuous delivery and deployment (CI/CD) automation software </w:t>
      </w:r>
      <w:proofErr w:type="spellStart"/>
      <w:r w:rsidRPr="00F945D6">
        <w:rPr>
          <w:rFonts w:ascii="Arial" w:hAnsi="Arial" w:cs="Arial"/>
          <w:color w:val="666666"/>
          <w:sz w:val="20"/>
          <w:szCs w:val="20"/>
        </w:rPr>
        <w:t>DevOps</w:t>
      </w:r>
      <w:proofErr w:type="spellEnd"/>
      <w:r w:rsidRPr="00F945D6">
        <w:rPr>
          <w:rFonts w:ascii="Arial" w:hAnsi="Arial" w:cs="Arial"/>
          <w:color w:val="666666"/>
          <w:sz w:val="20"/>
          <w:szCs w:val="20"/>
        </w:rPr>
        <w:t xml:space="preserve"> tool written in the Java programming language. It is used to implement CI/CD workflows, called pipelines.</w:t>
      </w:r>
    </w:p>
    <w:p w:rsidR="00F945D6" w:rsidRPr="00F945D6" w:rsidRDefault="00F945D6" w:rsidP="00F945D6">
      <w:pPr>
        <w:pStyle w:val="NormalWeb"/>
        <w:shd w:val="clear" w:color="auto" w:fill="FFFFFF"/>
        <w:spacing w:before="360" w:beforeAutospacing="0" w:after="360" w:afterAutospacing="0" w:line="401" w:lineRule="atLeast"/>
        <w:ind w:left="920"/>
        <w:jc w:val="both"/>
        <w:rPr>
          <w:rFonts w:ascii="Arial" w:hAnsi="Arial" w:cs="Arial"/>
          <w:color w:val="666666"/>
          <w:sz w:val="20"/>
          <w:szCs w:val="20"/>
        </w:rPr>
      </w:pPr>
      <w:r w:rsidRPr="00F945D6">
        <w:rPr>
          <w:rFonts w:ascii="Arial" w:hAnsi="Arial" w:cs="Arial"/>
          <w:color w:val="666666"/>
          <w:sz w:val="20"/>
          <w:szCs w:val="20"/>
        </w:rPr>
        <w:t>Pipelines automate testing and reporting on isolated changes in a larger code base in real time and facilitates the integration of disparate branches of the code into a main branch. They also rapidly detect defects in a code base, build the software, automate testing of their builds, prepare the code base for deployment (delivery), and ultimately deploy code to containers and virtual machines, as well as bare metal and cloud servers. There are several commercial versions of Jenkins. This definition only describes the upstream open source project.</w:t>
      </w:r>
    </w:p>
    <w:p w:rsidR="00F945D6" w:rsidRPr="00F945D6" w:rsidRDefault="00F945D6" w:rsidP="00F945D6">
      <w:pPr>
        <w:jc w:val="both"/>
        <w:rPr>
          <w:b/>
          <w:bCs/>
          <w:sz w:val="32"/>
          <w:szCs w:val="32"/>
        </w:rPr>
      </w:pPr>
      <w:r w:rsidRPr="00F945D6">
        <w:rPr>
          <w:b/>
          <w:bCs/>
          <w:sz w:val="32"/>
          <w:szCs w:val="32"/>
        </w:rPr>
        <w:t>02) What is Jenkins agent? What is Jenkins executor (Build Executor)?</w:t>
      </w:r>
    </w:p>
    <w:p w:rsidR="00F945D6" w:rsidRDefault="00F945D6" w:rsidP="00F945D6">
      <w:pPr>
        <w:ind w:left="720"/>
        <w:jc w:val="both"/>
        <w:rPr>
          <w:rFonts w:ascii="Segoe UI" w:hAnsi="Segoe UI" w:cs="Segoe UI"/>
          <w:color w:val="333333"/>
          <w:shd w:val="clear" w:color="auto" w:fill="FFFFFF"/>
        </w:rPr>
      </w:pPr>
      <w:r>
        <w:rPr>
          <w:rFonts w:ascii="Segoe UI" w:hAnsi="Segoe UI" w:cs="Segoe UI"/>
          <w:color w:val="333333"/>
          <w:shd w:val="clear" w:color="auto" w:fill="FFFFFF"/>
        </w:rPr>
        <w:t>A Jenkins executor is one of the basic building blocks which allow a build to run on a node/agent (e.g. build server). Think of an executor as a single "process ID", or as the basic unit of resource that Jenkins executes on your machine to run a build. Please see </w:t>
      </w:r>
      <w:hyperlink r:id="rId8" w:history="1">
        <w:r>
          <w:rPr>
            <w:rStyle w:val="Hyperlink"/>
            <w:rFonts w:ascii="Segoe UI" w:hAnsi="Segoe UI" w:cs="Segoe UI"/>
            <w:color w:val="007ACC"/>
            <w:shd w:val="clear" w:color="auto" w:fill="FFFFFF"/>
          </w:rPr>
          <w:t>Jenkins Terminology</w:t>
        </w:r>
      </w:hyperlink>
      <w:r>
        <w:rPr>
          <w:rFonts w:ascii="Segoe UI" w:hAnsi="Segoe UI" w:cs="Segoe UI"/>
          <w:color w:val="333333"/>
          <w:shd w:val="clear" w:color="auto" w:fill="FFFFFF"/>
        </w:rPr>
        <w:t> for more details regarding executors, nodes/agents, as well as other foundational pieces of Jenkins.</w:t>
      </w:r>
    </w:p>
    <w:p w:rsidR="00F945D6" w:rsidRDefault="00F945D6" w:rsidP="00F945D6">
      <w:pPr>
        <w:jc w:val="lowKashida"/>
        <w:rPr>
          <w:rFonts w:ascii="Segoe UI" w:hAnsi="Segoe UI" w:cs="Segoe UI"/>
          <w:color w:val="333333"/>
          <w:shd w:val="clear" w:color="auto" w:fill="FFFFFF"/>
        </w:rPr>
      </w:pPr>
    </w:p>
    <w:p w:rsidR="00F945D6" w:rsidRDefault="00F945D6" w:rsidP="00F945D6">
      <w:pPr>
        <w:jc w:val="lowKashida"/>
        <w:rPr>
          <w:b/>
          <w:bCs/>
          <w:sz w:val="36"/>
          <w:szCs w:val="36"/>
        </w:rPr>
      </w:pPr>
      <w:r>
        <w:rPr>
          <w:b/>
          <w:bCs/>
          <w:sz w:val="36"/>
          <w:szCs w:val="36"/>
        </w:rPr>
        <w:t>3)</w:t>
      </w:r>
      <w:r w:rsidRPr="00F945D6">
        <w:rPr>
          <w:b/>
          <w:bCs/>
          <w:sz w:val="36"/>
          <w:szCs w:val="36"/>
        </w:rPr>
        <w:t>Explain Jenkins master-slave architecture?</w:t>
      </w:r>
    </w:p>
    <w:p w:rsidR="00F945D6" w:rsidRPr="00F945D6" w:rsidRDefault="00F945D6" w:rsidP="00F945D6">
      <w:pPr>
        <w:spacing w:after="0" w:line="480" w:lineRule="auto"/>
        <w:ind w:left="720"/>
        <w:textAlignment w:val="baseline"/>
        <w:rPr>
          <w:rFonts w:ascii="Arial" w:eastAsia="Times New Roman" w:hAnsi="Arial" w:cs="Arial"/>
          <w:color w:val="7A7A7A"/>
          <w:sz w:val="20"/>
          <w:szCs w:val="20"/>
        </w:rPr>
      </w:pPr>
      <w:r w:rsidRPr="00F945D6">
        <w:rPr>
          <w:rFonts w:ascii="Arial" w:eastAsia="Times New Roman" w:hAnsi="Arial" w:cs="Arial"/>
          <w:color w:val="7A7A7A"/>
          <w:sz w:val="20"/>
          <w:szCs w:val="20"/>
        </w:rPr>
        <w:t>The Jenkins master acts to schedule the jobs, assign slaves, and send builds to slaves to execute the jobs.</w:t>
      </w:r>
    </w:p>
    <w:p w:rsidR="00F945D6" w:rsidRPr="00F945D6" w:rsidRDefault="00F945D6" w:rsidP="00F945D6">
      <w:pPr>
        <w:spacing w:after="0" w:line="480" w:lineRule="auto"/>
        <w:ind w:left="720"/>
        <w:textAlignment w:val="baseline"/>
        <w:rPr>
          <w:rFonts w:ascii="Arial" w:eastAsia="Times New Roman" w:hAnsi="Arial" w:cs="Arial"/>
          <w:color w:val="7A7A7A"/>
          <w:sz w:val="20"/>
          <w:szCs w:val="20"/>
        </w:rPr>
      </w:pPr>
      <w:r w:rsidRPr="00F945D6">
        <w:rPr>
          <w:rFonts w:ascii="Arial" w:eastAsia="Times New Roman" w:hAnsi="Arial" w:cs="Arial"/>
          <w:color w:val="7A7A7A"/>
          <w:sz w:val="20"/>
          <w:szCs w:val="20"/>
        </w:rPr>
        <w:t>It will also monitor the slave state (offline or online) and get back the build result responses from slaves and the display build results on the console output. The workload of building jobs is delegated to multiple </w:t>
      </w:r>
      <w:r w:rsidRPr="00F945D6">
        <w:rPr>
          <w:rFonts w:ascii="Arial" w:eastAsia="Times New Roman" w:hAnsi="Arial" w:cs="Arial"/>
          <w:b/>
          <w:bCs/>
          <w:color w:val="7A7A7A"/>
          <w:sz w:val="20"/>
          <w:szCs w:val="20"/>
          <w:bdr w:val="none" w:sz="0" w:space="0" w:color="auto" w:frame="1"/>
        </w:rPr>
        <w:t>slaves</w:t>
      </w:r>
      <w:r w:rsidRPr="00F945D6">
        <w:rPr>
          <w:rFonts w:ascii="Arial" w:eastAsia="Times New Roman" w:hAnsi="Arial" w:cs="Arial"/>
          <w:color w:val="7A7A7A"/>
          <w:sz w:val="20"/>
          <w:szCs w:val="20"/>
        </w:rPr>
        <w:t>.</w:t>
      </w:r>
    </w:p>
    <w:p w:rsidR="00F945D6" w:rsidRPr="00F945D6" w:rsidRDefault="00F945D6" w:rsidP="00F945D6">
      <w:pPr>
        <w:shd w:val="clear" w:color="auto" w:fill="FFFFFF"/>
        <w:spacing w:after="300" w:line="24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Pr="00F945D6">
        <w:rPr>
          <w:rFonts w:ascii="Arial" w:eastAsia="Times New Roman" w:hAnsi="Arial" w:cs="Arial"/>
          <w:sz w:val="20"/>
          <w:szCs w:val="20"/>
        </w:rPr>
        <w:t xml:space="preserve">A Jenkins master comes with the basic installation of Jenkins, and in this configuration, the master </w:t>
      </w:r>
      <w:r w:rsidR="003B59B0">
        <w:rPr>
          <w:rFonts w:ascii="Arial" w:eastAsia="Times New Roman" w:hAnsi="Arial" w:cs="Arial"/>
          <w:sz w:val="20"/>
          <w:szCs w:val="20"/>
        </w:rPr>
        <w:t xml:space="preserve">     </w:t>
      </w:r>
      <w:r w:rsidRPr="00F945D6">
        <w:rPr>
          <w:rFonts w:ascii="Arial" w:eastAsia="Times New Roman" w:hAnsi="Arial" w:cs="Arial"/>
          <w:sz w:val="20"/>
          <w:szCs w:val="20"/>
        </w:rPr>
        <w:t>handles all the tasks for your build system.</w:t>
      </w:r>
    </w:p>
    <w:p w:rsidR="00F945D6" w:rsidRPr="00F945D6" w:rsidRDefault="00F945D6" w:rsidP="00F945D6">
      <w:pPr>
        <w:pStyle w:val="ListParagraph"/>
        <w:numPr>
          <w:ilvl w:val="0"/>
          <w:numId w:val="2"/>
        </w:numPr>
        <w:shd w:val="clear" w:color="auto" w:fill="FFFFFF"/>
        <w:spacing w:after="0" w:line="240" w:lineRule="auto"/>
        <w:jc w:val="lowKashida"/>
        <w:textAlignment w:val="baseline"/>
        <w:rPr>
          <w:rFonts w:ascii="Arial" w:eastAsia="Times New Roman" w:hAnsi="Arial" w:cs="Arial"/>
          <w:sz w:val="20"/>
          <w:szCs w:val="20"/>
        </w:rPr>
      </w:pPr>
      <w:r w:rsidRPr="00F945D6">
        <w:rPr>
          <w:rFonts w:ascii="Arial" w:eastAsia="Times New Roman" w:hAnsi="Arial" w:cs="Arial"/>
          <w:sz w:val="20"/>
          <w:szCs w:val="20"/>
        </w:rPr>
        <w:lastRenderedPageBreak/>
        <w:t>If you are working on multiple projects, you may run multiple jobs on each project. Some projects need to run on some nodes, and in this process, we need to configure slaves. </w:t>
      </w:r>
      <w:r w:rsidRPr="00F945D6">
        <w:rPr>
          <w:rFonts w:ascii="Arial" w:eastAsia="Times New Roman" w:hAnsi="Arial" w:cs="Arial"/>
          <w:sz w:val="20"/>
          <w:szCs w:val="20"/>
          <w:bdr w:val="none" w:sz="0" w:space="0" w:color="auto" w:frame="1"/>
        </w:rPr>
        <w:t>Jenkins slaves connect to the Jenkins master</w:t>
      </w:r>
      <w:r w:rsidRPr="00F945D6">
        <w:rPr>
          <w:rFonts w:ascii="Arial" w:eastAsia="Times New Roman" w:hAnsi="Arial" w:cs="Arial"/>
          <w:sz w:val="20"/>
          <w:szCs w:val="20"/>
        </w:rPr>
        <w:t> using the Java Network Launch Protocol.</w:t>
      </w:r>
    </w:p>
    <w:p w:rsidR="00F945D6" w:rsidRPr="00F945D6" w:rsidRDefault="00F945D6" w:rsidP="00F945D6">
      <w:pPr>
        <w:spacing w:after="0" w:line="480" w:lineRule="auto"/>
        <w:ind w:left="525"/>
        <w:textAlignment w:val="baseline"/>
        <w:rPr>
          <w:rFonts w:ascii="Arial" w:eastAsia="Times New Roman" w:hAnsi="Arial" w:cs="Arial"/>
          <w:color w:val="7A7A7A"/>
          <w:sz w:val="24"/>
          <w:szCs w:val="24"/>
        </w:rPr>
      </w:pPr>
    </w:p>
    <w:p w:rsidR="00F945D6" w:rsidRDefault="003B59B0" w:rsidP="00F945D6">
      <w:pPr>
        <w:jc w:val="lowKashida"/>
        <w:rPr>
          <w:b/>
          <w:bCs/>
          <w:sz w:val="36"/>
          <w:szCs w:val="36"/>
        </w:rPr>
      </w:pPr>
      <w:r w:rsidRPr="003B59B0">
        <w:rPr>
          <w:b/>
          <w:bCs/>
          <w:sz w:val="36"/>
          <w:szCs w:val="36"/>
        </w:rPr>
        <w:t xml:space="preserve">04) Install </w:t>
      </w:r>
      <w:proofErr w:type="spellStart"/>
      <w:r w:rsidRPr="003B59B0">
        <w:rPr>
          <w:b/>
          <w:bCs/>
          <w:sz w:val="36"/>
          <w:szCs w:val="36"/>
        </w:rPr>
        <w:t>jenkins</w:t>
      </w:r>
      <w:proofErr w:type="spellEnd"/>
      <w:r w:rsidRPr="003B59B0">
        <w:rPr>
          <w:b/>
          <w:bCs/>
          <w:sz w:val="36"/>
          <w:szCs w:val="36"/>
        </w:rPr>
        <w:t xml:space="preserve"> with </w:t>
      </w:r>
      <w:proofErr w:type="spellStart"/>
      <w:r w:rsidRPr="003B59B0">
        <w:rPr>
          <w:b/>
          <w:bCs/>
          <w:sz w:val="36"/>
          <w:szCs w:val="36"/>
        </w:rPr>
        <w:t>docker</w:t>
      </w:r>
      <w:proofErr w:type="spellEnd"/>
      <w:r w:rsidRPr="003B59B0">
        <w:rPr>
          <w:b/>
          <w:bCs/>
          <w:sz w:val="36"/>
          <w:szCs w:val="36"/>
        </w:rPr>
        <w:t xml:space="preserve"> image.</w:t>
      </w:r>
    </w:p>
    <w:p w:rsidR="00C74A69" w:rsidRDefault="00C74A69" w:rsidP="003B59B0">
      <w:pPr>
        <w:jc w:val="lowKashida"/>
        <w:rPr>
          <w:b/>
          <w:bCs/>
          <w:sz w:val="36"/>
          <w:szCs w:val="36"/>
        </w:rPr>
      </w:pPr>
    </w:p>
    <w:p w:rsidR="003B59B0" w:rsidRPr="003B59B0" w:rsidRDefault="003B59B0" w:rsidP="003B59B0">
      <w:pPr>
        <w:jc w:val="lowKashida"/>
        <w:rPr>
          <w:b/>
          <w:bCs/>
          <w:sz w:val="36"/>
          <w:szCs w:val="36"/>
        </w:rPr>
      </w:pPr>
      <w:r>
        <w:rPr>
          <w:noProof/>
        </w:rPr>
        <w:drawing>
          <wp:inline distT="0" distB="0" distL="0" distR="0" wp14:anchorId="148A775C" wp14:editId="1F11CFCD">
            <wp:extent cx="59436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00150"/>
                    </a:xfrm>
                    <a:prstGeom prst="rect">
                      <a:avLst/>
                    </a:prstGeom>
                  </pic:spPr>
                </pic:pic>
              </a:graphicData>
            </a:graphic>
          </wp:inline>
        </w:drawing>
      </w:r>
    </w:p>
    <w:p w:rsidR="00C74A69" w:rsidRPr="00C74A69" w:rsidRDefault="00C74A69" w:rsidP="003B59B0">
      <w:pPr>
        <w:tabs>
          <w:tab w:val="left" w:pos="2080"/>
        </w:tabs>
        <w:rPr>
          <w:sz w:val="28"/>
          <w:szCs w:val="28"/>
        </w:rPr>
      </w:pPr>
      <w:r w:rsidRPr="00C74A69">
        <w:rPr>
          <w:sz w:val="28"/>
          <w:szCs w:val="28"/>
        </w:rPr>
        <w:t>Run Jenkins as a container and created a persist volume .</w:t>
      </w:r>
    </w:p>
    <w:p w:rsidR="00C74A69" w:rsidRDefault="00C74A69" w:rsidP="003B59B0">
      <w:pPr>
        <w:tabs>
          <w:tab w:val="left" w:pos="2080"/>
        </w:tabs>
        <w:rPr>
          <w:noProof/>
        </w:rPr>
      </w:pPr>
      <w:r>
        <w:rPr>
          <w:noProof/>
        </w:rPr>
        <w:drawing>
          <wp:inline distT="0" distB="0" distL="0" distR="0" wp14:anchorId="4B00DD4C" wp14:editId="7B3691D6">
            <wp:extent cx="531495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4950" cy="1352550"/>
                    </a:xfrm>
                    <a:prstGeom prst="rect">
                      <a:avLst/>
                    </a:prstGeom>
                  </pic:spPr>
                </pic:pic>
              </a:graphicData>
            </a:graphic>
          </wp:inline>
        </w:drawing>
      </w:r>
      <w:r w:rsidR="003B59B0">
        <w:rPr>
          <w:sz w:val="36"/>
          <w:szCs w:val="36"/>
        </w:rPr>
        <w:tab/>
      </w:r>
    </w:p>
    <w:p w:rsidR="00C74A69" w:rsidRDefault="00C74A69" w:rsidP="003B59B0">
      <w:pPr>
        <w:tabs>
          <w:tab w:val="left" w:pos="2080"/>
        </w:tabs>
        <w:rPr>
          <w:sz w:val="36"/>
          <w:szCs w:val="36"/>
          <w:u w:val="single"/>
        </w:rPr>
      </w:pPr>
      <w:r>
        <w:rPr>
          <w:noProof/>
        </w:rPr>
        <w:br/>
      </w:r>
      <w:r w:rsidR="003B59B0" w:rsidRPr="00C74A69">
        <w:rPr>
          <w:noProof/>
          <w:u w:val="single"/>
        </w:rPr>
        <w:drawing>
          <wp:inline distT="0" distB="0" distL="0" distR="0" wp14:anchorId="64D95DC9" wp14:editId="01EFC682">
            <wp:extent cx="59436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19400"/>
                    </a:xfrm>
                    <a:prstGeom prst="rect">
                      <a:avLst/>
                    </a:prstGeom>
                  </pic:spPr>
                </pic:pic>
              </a:graphicData>
            </a:graphic>
          </wp:inline>
        </w:drawing>
      </w:r>
    </w:p>
    <w:p w:rsidR="00C74A69" w:rsidRPr="00C74A69" w:rsidRDefault="00DF1ABF" w:rsidP="00C74A69">
      <w:pPr>
        <w:rPr>
          <w:sz w:val="36"/>
          <w:szCs w:val="36"/>
        </w:rPr>
      </w:pPr>
      <w:r>
        <w:rPr>
          <w:noProof/>
        </w:rPr>
        <w:lastRenderedPageBreak/>
        <w:drawing>
          <wp:inline distT="0" distB="0" distL="0" distR="0" wp14:anchorId="396516C6" wp14:editId="09F00E6C">
            <wp:extent cx="5943600" cy="4436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36745"/>
                    </a:xfrm>
                    <a:prstGeom prst="rect">
                      <a:avLst/>
                    </a:prstGeom>
                  </pic:spPr>
                </pic:pic>
              </a:graphicData>
            </a:graphic>
          </wp:inline>
        </w:drawing>
      </w:r>
    </w:p>
    <w:p w:rsidR="00C74A69" w:rsidRDefault="00DF1ABF" w:rsidP="00C74A69">
      <w:pPr>
        <w:rPr>
          <w:sz w:val="36"/>
          <w:szCs w:val="36"/>
        </w:rPr>
      </w:pPr>
      <w:r>
        <w:rPr>
          <w:noProof/>
        </w:rPr>
        <w:lastRenderedPageBreak/>
        <w:drawing>
          <wp:inline distT="0" distB="0" distL="0" distR="0" wp14:anchorId="172F9521" wp14:editId="594E902D">
            <wp:extent cx="5943600" cy="4836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836795"/>
                    </a:xfrm>
                    <a:prstGeom prst="rect">
                      <a:avLst/>
                    </a:prstGeom>
                  </pic:spPr>
                </pic:pic>
              </a:graphicData>
            </a:graphic>
          </wp:inline>
        </w:drawing>
      </w:r>
    </w:p>
    <w:p w:rsidR="00C74A69" w:rsidRDefault="00DF1ABF" w:rsidP="00C74A69">
      <w:pPr>
        <w:rPr>
          <w:sz w:val="36"/>
          <w:szCs w:val="36"/>
        </w:rPr>
      </w:pPr>
      <w:r>
        <w:rPr>
          <w:noProof/>
        </w:rPr>
        <w:lastRenderedPageBreak/>
        <w:drawing>
          <wp:inline distT="0" distB="0" distL="0" distR="0" wp14:anchorId="354188BE" wp14:editId="2DBE3909">
            <wp:extent cx="5943600" cy="4529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29455"/>
                    </a:xfrm>
                    <a:prstGeom prst="rect">
                      <a:avLst/>
                    </a:prstGeom>
                  </pic:spPr>
                </pic:pic>
              </a:graphicData>
            </a:graphic>
          </wp:inline>
        </w:drawing>
      </w:r>
    </w:p>
    <w:p w:rsidR="00C74A69" w:rsidRDefault="00DF1ABF" w:rsidP="00C74A69">
      <w:pPr>
        <w:rPr>
          <w:sz w:val="36"/>
          <w:szCs w:val="36"/>
        </w:rPr>
      </w:pPr>
      <w:bookmarkStart w:id="0" w:name="_GoBack"/>
      <w:r>
        <w:rPr>
          <w:noProof/>
        </w:rPr>
        <w:lastRenderedPageBreak/>
        <w:drawing>
          <wp:inline distT="0" distB="0" distL="0" distR="0" wp14:anchorId="70219582" wp14:editId="47154A85">
            <wp:extent cx="5941383" cy="4076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78221"/>
                    </a:xfrm>
                    <a:prstGeom prst="rect">
                      <a:avLst/>
                    </a:prstGeom>
                  </pic:spPr>
                </pic:pic>
              </a:graphicData>
            </a:graphic>
          </wp:inline>
        </w:drawing>
      </w:r>
      <w:bookmarkEnd w:id="0"/>
    </w:p>
    <w:p w:rsidR="00C74A69" w:rsidRDefault="00C74A69" w:rsidP="00C74A69">
      <w:pPr>
        <w:rPr>
          <w:sz w:val="36"/>
          <w:szCs w:val="36"/>
        </w:rPr>
      </w:pPr>
    </w:p>
    <w:p w:rsidR="00C74A69" w:rsidRDefault="00C74A69" w:rsidP="00C74A69">
      <w:pPr>
        <w:rPr>
          <w:sz w:val="36"/>
          <w:szCs w:val="36"/>
        </w:rPr>
      </w:pPr>
    </w:p>
    <w:p w:rsidR="00C74A69" w:rsidRDefault="00C74A69" w:rsidP="00C74A69">
      <w:pPr>
        <w:rPr>
          <w:sz w:val="36"/>
          <w:szCs w:val="36"/>
        </w:rPr>
      </w:pPr>
    </w:p>
    <w:p w:rsidR="00C74A69" w:rsidRDefault="00C74A69" w:rsidP="00C74A69">
      <w:pPr>
        <w:rPr>
          <w:sz w:val="36"/>
          <w:szCs w:val="36"/>
        </w:rPr>
      </w:pPr>
    </w:p>
    <w:p w:rsidR="00C74A69" w:rsidRDefault="00C74A69" w:rsidP="00C74A69">
      <w:pPr>
        <w:rPr>
          <w:sz w:val="36"/>
          <w:szCs w:val="36"/>
        </w:rPr>
      </w:pPr>
    </w:p>
    <w:p w:rsidR="00C74A69" w:rsidRDefault="00C74A69" w:rsidP="00C74A69">
      <w:pPr>
        <w:rPr>
          <w:sz w:val="36"/>
          <w:szCs w:val="36"/>
        </w:rPr>
      </w:pPr>
    </w:p>
    <w:p w:rsidR="00C74A69" w:rsidRPr="00C74A69" w:rsidRDefault="00C74A69" w:rsidP="00C74A69">
      <w:pPr>
        <w:rPr>
          <w:sz w:val="36"/>
          <w:szCs w:val="36"/>
        </w:rPr>
      </w:pPr>
    </w:p>
    <w:sectPr w:rsidR="00C74A69" w:rsidRPr="00C74A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1CA" w:rsidRDefault="00D811CA" w:rsidP="00C74A69">
      <w:pPr>
        <w:spacing w:after="0" w:line="240" w:lineRule="auto"/>
      </w:pPr>
      <w:r>
        <w:separator/>
      </w:r>
    </w:p>
  </w:endnote>
  <w:endnote w:type="continuationSeparator" w:id="0">
    <w:p w:rsidR="00D811CA" w:rsidRDefault="00D811CA" w:rsidP="00C74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1CA" w:rsidRDefault="00D811CA" w:rsidP="00C74A69">
      <w:pPr>
        <w:spacing w:after="0" w:line="240" w:lineRule="auto"/>
      </w:pPr>
      <w:r>
        <w:separator/>
      </w:r>
    </w:p>
  </w:footnote>
  <w:footnote w:type="continuationSeparator" w:id="0">
    <w:p w:rsidR="00D811CA" w:rsidRDefault="00D811CA" w:rsidP="00C74A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48E"/>
    <w:multiLevelType w:val="hybridMultilevel"/>
    <w:tmpl w:val="CE344470"/>
    <w:lvl w:ilvl="0" w:tplc="75409FF4">
      <w:start w:val="1"/>
      <w:numFmt w:val="decimalZero"/>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6E5CB8"/>
    <w:multiLevelType w:val="multilevel"/>
    <w:tmpl w:val="8FAC1C2E"/>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5D6"/>
    <w:rsid w:val="003B59B0"/>
    <w:rsid w:val="00512C93"/>
    <w:rsid w:val="005662EE"/>
    <w:rsid w:val="00C74A69"/>
    <w:rsid w:val="00D811CA"/>
    <w:rsid w:val="00D93FDA"/>
    <w:rsid w:val="00DC35FF"/>
    <w:rsid w:val="00DF1ABF"/>
    <w:rsid w:val="00E865C0"/>
    <w:rsid w:val="00F945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5D6"/>
    <w:pPr>
      <w:ind w:left="720"/>
      <w:contextualSpacing/>
    </w:pPr>
  </w:style>
  <w:style w:type="paragraph" w:styleId="NormalWeb">
    <w:name w:val="Normal (Web)"/>
    <w:basedOn w:val="Normal"/>
    <w:uiPriority w:val="99"/>
    <w:semiHidden/>
    <w:unhideWhenUsed/>
    <w:rsid w:val="00F945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45D6"/>
    <w:rPr>
      <w:color w:val="0000FF"/>
      <w:u w:val="single"/>
    </w:rPr>
  </w:style>
  <w:style w:type="character" w:styleId="Strong">
    <w:name w:val="Strong"/>
    <w:basedOn w:val="DefaultParagraphFont"/>
    <w:uiPriority w:val="22"/>
    <w:qFormat/>
    <w:rsid w:val="00F945D6"/>
    <w:rPr>
      <w:b/>
      <w:bCs/>
    </w:rPr>
  </w:style>
  <w:style w:type="paragraph" w:styleId="BalloonText">
    <w:name w:val="Balloon Text"/>
    <w:basedOn w:val="Normal"/>
    <w:link w:val="BalloonTextChar"/>
    <w:uiPriority w:val="99"/>
    <w:semiHidden/>
    <w:unhideWhenUsed/>
    <w:rsid w:val="003B5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9B0"/>
    <w:rPr>
      <w:rFonts w:ascii="Tahoma" w:hAnsi="Tahoma" w:cs="Tahoma"/>
      <w:sz w:val="16"/>
      <w:szCs w:val="16"/>
    </w:rPr>
  </w:style>
  <w:style w:type="paragraph" w:styleId="Header">
    <w:name w:val="header"/>
    <w:basedOn w:val="Normal"/>
    <w:link w:val="HeaderChar"/>
    <w:uiPriority w:val="99"/>
    <w:unhideWhenUsed/>
    <w:rsid w:val="00C74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A69"/>
  </w:style>
  <w:style w:type="paragraph" w:styleId="Footer">
    <w:name w:val="footer"/>
    <w:basedOn w:val="Normal"/>
    <w:link w:val="FooterChar"/>
    <w:uiPriority w:val="99"/>
    <w:unhideWhenUsed/>
    <w:rsid w:val="00C74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A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5D6"/>
    <w:pPr>
      <w:ind w:left="720"/>
      <w:contextualSpacing/>
    </w:pPr>
  </w:style>
  <w:style w:type="paragraph" w:styleId="NormalWeb">
    <w:name w:val="Normal (Web)"/>
    <w:basedOn w:val="Normal"/>
    <w:uiPriority w:val="99"/>
    <w:semiHidden/>
    <w:unhideWhenUsed/>
    <w:rsid w:val="00F945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45D6"/>
    <w:rPr>
      <w:color w:val="0000FF"/>
      <w:u w:val="single"/>
    </w:rPr>
  </w:style>
  <w:style w:type="character" w:styleId="Strong">
    <w:name w:val="Strong"/>
    <w:basedOn w:val="DefaultParagraphFont"/>
    <w:uiPriority w:val="22"/>
    <w:qFormat/>
    <w:rsid w:val="00F945D6"/>
    <w:rPr>
      <w:b/>
      <w:bCs/>
    </w:rPr>
  </w:style>
  <w:style w:type="paragraph" w:styleId="BalloonText">
    <w:name w:val="Balloon Text"/>
    <w:basedOn w:val="Normal"/>
    <w:link w:val="BalloonTextChar"/>
    <w:uiPriority w:val="99"/>
    <w:semiHidden/>
    <w:unhideWhenUsed/>
    <w:rsid w:val="003B5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9B0"/>
    <w:rPr>
      <w:rFonts w:ascii="Tahoma" w:hAnsi="Tahoma" w:cs="Tahoma"/>
      <w:sz w:val="16"/>
      <w:szCs w:val="16"/>
    </w:rPr>
  </w:style>
  <w:style w:type="paragraph" w:styleId="Header">
    <w:name w:val="header"/>
    <w:basedOn w:val="Normal"/>
    <w:link w:val="HeaderChar"/>
    <w:uiPriority w:val="99"/>
    <w:unhideWhenUsed/>
    <w:rsid w:val="00C74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A69"/>
  </w:style>
  <w:style w:type="paragraph" w:styleId="Footer">
    <w:name w:val="footer"/>
    <w:basedOn w:val="Normal"/>
    <w:link w:val="FooterChar"/>
    <w:uiPriority w:val="99"/>
    <w:unhideWhenUsed/>
    <w:rsid w:val="00C74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834573">
      <w:bodyDiv w:val="1"/>
      <w:marLeft w:val="0"/>
      <w:marRight w:val="0"/>
      <w:marTop w:val="0"/>
      <w:marBottom w:val="0"/>
      <w:divBdr>
        <w:top w:val="none" w:sz="0" w:space="0" w:color="auto"/>
        <w:left w:val="none" w:sz="0" w:space="0" w:color="auto"/>
        <w:bottom w:val="none" w:sz="0" w:space="0" w:color="auto"/>
        <w:right w:val="none" w:sz="0" w:space="0" w:color="auto"/>
      </w:divBdr>
    </w:div>
    <w:div w:id="1347632163">
      <w:bodyDiv w:val="1"/>
      <w:marLeft w:val="0"/>
      <w:marRight w:val="0"/>
      <w:marTop w:val="0"/>
      <w:marBottom w:val="0"/>
      <w:divBdr>
        <w:top w:val="none" w:sz="0" w:space="0" w:color="auto"/>
        <w:left w:val="none" w:sz="0" w:space="0" w:color="auto"/>
        <w:bottom w:val="none" w:sz="0" w:space="0" w:color="auto"/>
        <w:right w:val="none" w:sz="0" w:space="0" w:color="auto"/>
      </w:divBdr>
    </w:div>
    <w:div w:id="184058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nkins.io/doc/book/glossary/"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6</Pages>
  <Words>335</Words>
  <Characters>1911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3</cp:revision>
  <dcterms:created xsi:type="dcterms:W3CDTF">2023-02-06T21:39:00Z</dcterms:created>
  <dcterms:modified xsi:type="dcterms:W3CDTF">2023-02-09T22:53:00Z</dcterms:modified>
</cp:coreProperties>
</file>