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t>
      </w:r>
      <w:r w:rsidRPr="00844700">
        <w:rPr>
          <w:lang w:eastAsia="ja-JP"/>
        </w:rPr>
        <w:lastRenderedPageBreak/>
        <w:t>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lastRenderedPageBreak/>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r w:rsidRPr="00882113">
        <w:rPr>
          <w:rFonts w:eastAsiaTheme="minorEastAsia"/>
          <w:szCs w:val="20"/>
          <w:lang w:eastAsia="ja-JP"/>
        </w:rPr>
        <w:t>TRANSFORM THE ORGANIZATION WITH BUILT-IN EXPERIMENTS AND LEARNINGS</w:t>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sz w:val="20"/>
          <w:lang w:eastAsia="ja-JP"/>
        </w:rPr>
      </w:pPr>
      <w:r w:rsidRPr="00DD0239">
        <w:rPr>
          <w:sz w:val="20"/>
          <w:lang w:eastAsia="ja-JP"/>
        </w:rPr>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lastRenderedPageBreak/>
        <w:t>LEARNING SESSION FOR ORGANIZATIONAL PROCESS IMPROVEMENTS</w:t>
      </w:r>
    </w:p>
    <w:p w14:paraId="4371EE45" w14:textId="48805F45" w:rsidR="002C156E" w:rsidRDefault="0059652A" w:rsidP="002C156E">
      <w:pPr>
        <w:pStyle w:val="FigureCaption"/>
        <w:spacing w:after="0"/>
        <w:rPr>
          <w:sz w:val="20"/>
          <w:lang w:eastAsia="ja-JP"/>
        </w:rPr>
      </w:pPr>
      <w:r w:rsidRPr="0059652A">
        <w:rPr>
          <w:sz w:val="20"/>
          <w:lang w:eastAsia="ja-JP"/>
        </w:rPr>
        <w:t>The outcome of Learning Session was not only for smooth onboarding. We found that Learning Session gave three additional impacts to our team and our department.</w:t>
      </w:r>
    </w:p>
    <w:p w14:paraId="39B92399" w14:textId="14EA8372" w:rsidR="00CD3241" w:rsidRDefault="00CD3241" w:rsidP="00DE2AEA">
      <w:pPr>
        <w:pStyle w:val="FigureCaption"/>
        <w:spacing w:after="0"/>
        <w:ind w:firstLineChars="142" w:firstLine="284"/>
        <w:rPr>
          <w:sz w:val="20"/>
          <w:lang w:eastAsia="ja-JP"/>
        </w:rPr>
      </w:pPr>
      <w:r w:rsidRPr="00CD3241">
        <w:rPr>
          <w:sz w:val="20"/>
          <w:lang w:eastAsia="ja-JP"/>
        </w:rPr>
        <w:t>The first impact was for our evaluation process. Soon after we started Learning Session, we found that holding Learning Session every day is as the same as evaluating each other on a daily basis. On one hand, I, an evaluator, can touch members' activities, achievements, and impediments directly every day. On the other hand, members can show their achievements to me very easily and quickly. Therefore, we don't need to set evaluation meetings only at the evaluation period. We can adjust behavior each other through daily observations and feedbacks to meet the team's objectives. As a result, we could reduce the burden of personnel evaluation dramatically for both an evaluator and a member to be evaluated.</w:t>
      </w:r>
    </w:p>
    <w:p w14:paraId="17418B0E" w14:textId="276B4F2D" w:rsidR="002C156E" w:rsidRDefault="00AC34DC" w:rsidP="00DE2AEA">
      <w:pPr>
        <w:pStyle w:val="FigureCaption"/>
        <w:spacing w:after="0"/>
        <w:ind w:firstLineChars="142" w:firstLine="284"/>
        <w:rPr>
          <w:sz w:val="20"/>
          <w:lang w:eastAsia="ja-JP"/>
        </w:rPr>
      </w:pPr>
      <w:r w:rsidRPr="00AC34DC">
        <w:rPr>
          <w:sz w:val="20"/>
          <w:lang w:eastAsia="ja-JP"/>
        </w:rPr>
        <w:t>The second impact was the psychological one. Through Learning Session, we learned that we don't need to be perfect because we utilized Learning Session as opportunities of experiments. Additionally, we often drilled trouble shootings and recovering services at Learning Session. We have been reducing psychological pressures as a mechanism. Therefore, our team members became accustomed to trying and proposing new ideas to other teams without fear. I will tell one example of a new idea in 4.2.3.</w:t>
      </w:r>
    </w:p>
    <w:p w14:paraId="143BAB2C" w14:textId="12B70E37" w:rsidR="00653D05" w:rsidRDefault="00F17D3F" w:rsidP="003E6B38">
      <w:pPr>
        <w:pStyle w:val="FigureCaption"/>
        <w:spacing w:after="0"/>
        <w:ind w:firstLineChars="142" w:firstLine="284"/>
        <w:rPr>
          <w:sz w:val="20"/>
          <w:lang w:eastAsia="ja-JP"/>
        </w:rPr>
      </w:pPr>
      <w:r w:rsidRPr="00F17D3F">
        <w:rPr>
          <w:sz w:val="20"/>
          <w:lang w:eastAsia="ja-JP"/>
        </w:rPr>
        <w:t>The third and last impact was the expansion to other teams and our department. In our company, it was common for each team and organization to hide its activities and not to collaborate each other. However, after I published a blog about Learning Session [18], some teams and organizations started Learning Session. Soon we found that they just didn't know how to collaborate each other to solve their problems. After that, not only our department but also our team could know each other's objectives and solutions deeply. I will show one good achievement in 4.2.3.</w:t>
      </w:r>
    </w:p>
    <w:p w14:paraId="4685B467" w14:textId="4B73FC5F" w:rsidR="00653D05" w:rsidRPr="001C467E" w:rsidRDefault="00FC051B" w:rsidP="00653D05">
      <w:pPr>
        <w:pStyle w:val="3"/>
      </w:pPr>
      <w:r w:rsidRPr="00FC051B">
        <w:t>ACHIEVE RESILIENCE OF MICROSERVICES FROM SCRATCH</w:t>
      </w:r>
    </w:p>
    <w:p w14:paraId="4F7C8E50" w14:textId="06B219FB" w:rsidR="007239C8" w:rsidRDefault="00CF224A" w:rsidP="004761F2">
      <w:pPr>
        <w:pStyle w:val="FigureCaption"/>
        <w:spacing w:after="0"/>
        <w:rPr>
          <w:sz w:val="20"/>
          <w:lang w:eastAsia="ja-JP"/>
        </w:rPr>
      </w:pPr>
      <w:r w:rsidRPr="00CF224A">
        <w:rPr>
          <w:sz w:val="20"/>
          <w:lang w:eastAsia="ja-JP"/>
        </w:rPr>
        <w:t>For making the root cause identification on each Microservice of each outage, we invented a totally new solution from scratch. For innovating this solution, we combined what we learned from a series of Learning Sessions.</w:t>
      </w:r>
    </w:p>
    <w:p w14:paraId="143929C8" w14:textId="5B0ADFB1" w:rsidR="00856098" w:rsidRDefault="00736078" w:rsidP="00E766D0">
      <w:pPr>
        <w:pStyle w:val="FigureCaption"/>
        <w:spacing w:after="0"/>
        <w:ind w:firstLineChars="142" w:firstLine="284"/>
        <w:rPr>
          <w:sz w:val="20"/>
          <w:lang w:eastAsia="ja-JP"/>
        </w:rPr>
      </w:pPr>
      <w:r w:rsidRPr="00736078">
        <w:rPr>
          <w:sz w:val="20"/>
          <w:lang w:eastAsia="ja-JP"/>
        </w:rPr>
        <w:t>At first, we started combining Karate framework with Zipkin [19]. Zipkin is an open-sourced tool to visualize the dependencies of Microservices, orders of APIs called, and problems on each Microservices. We aimed at pinpointing the root cause of failures in a fleet of Microservices with Zipkin. We found that one team in our department was utilizing Zipkin through expanding Learning Session. Therefore, we collaborated combining Karate and Zipkin.</w:t>
      </w:r>
    </w:p>
    <w:p w14:paraId="7D70F24B" w14:textId="353726DE" w:rsidR="00856098" w:rsidRDefault="005C6D30" w:rsidP="00E766D0">
      <w:pPr>
        <w:pStyle w:val="FigureCaption"/>
        <w:spacing w:after="0"/>
        <w:ind w:firstLineChars="142" w:firstLine="284"/>
        <w:rPr>
          <w:sz w:val="20"/>
          <w:lang w:eastAsia="ja-JP"/>
        </w:rPr>
      </w:pPr>
      <w:r w:rsidRPr="005C6D30">
        <w:rPr>
          <w:sz w:val="20"/>
          <w:lang w:eastAsia="ja-JP"/>
        </w:rPr>
        <w:t>Next, we replaced existing reporting function of Karate from scratch. At first, we tried to add Zipkin's "trace id", that tracks APIs called, into Karate's test report. However, after quick investigation, we found it was very difficult from technical aspect. Therefore, we chose to reimplement reporting function with Vue.js [20] from scratch. In this phase, what we learned about Vue.js through Learning Session worked very well.</w:t>
      </w:r>
    </w:p>
    <w:p w14:paraId="775B5AAA" w14:textId="4239748F" w:rsidR="00856098" w:rsidRDefault="002856F7" w:rsidP="00E766D0">
      <w:pPr>
        <w:pStyle w:val="FigureCaption"/>
        <w:spacing w:after="0"/>
        <w:ind w:firstLineChars="142" w:firstLine="284"/>
        <w:rPr>
          <w:sz w:val="20"/>
          <w:lang w:eastAsia="ja-JP"/>
        </w:rPr>
      </w:pPr>
      <w:r w:rsidRPr="002856F7">
        <w:rPr>
          <w:sz w:val="20"/>
          <w:lang w:eastAsia="ja-JP"/>
        </w:rPr>
        <w:t>Our approach was utilizing the idea of observability and monitoring via Test Automation. This new test report could pinpoint which Microservice failed by utilizing Zipkin's trace ids on a screen we recreated from scratch with Vue.js. We named this report as "Sebas Report". The name "Sebas" is derived from a famous butler as the same as Jenkins.</w:t>
      </w:r>
    </w:p>
    <w:p w14:paraId="26A050AC" w14:textId="584B9F28" w:rsidR="00C56015" w:rsidRDefault="008D3ABC" w:rsidP="00E766D0">
      <w:pPr>
        <w:pStyle w:val="FigureCaption"/>
        <w:spacing w:after="0"/>
        <w:ind w:firstLineChars="142" w:firstLine="284"/>
        <w:rPr>
          <w:sz w:val="20"/>
          <w:lang w:eastAsia="ja-JP"/>
        </w:rPr>
      </w:pPr>
      <w:r w:rsidRPr="008D3ABC">
        <w:rPr>
          <w:sz w:val="20"/>
          <w:lang w:eastAsia="ja-JP"/>
        </w:rPr>
        <w:t>After the release of Sebas Report, we could reduce the root cause identification of Channel Gateway from one month to one hour. Additionally, Sebas Report could save each member and Product Managers' total investigation time drastically because we could pinpoint a team that was responsible for failed Microservice. Moreover, we started promoting Karate and Sebas Report company-wide and recommending focus</w:t>
      </w:r>
      <w:r w:rsidR="00497CE2">
        <w:rPr>
          <w:sz w:val="20"/>
          <w:lang w:eastAsia="ja-JP"/>
        </w:rPr>
        <w:t>ing</w:t>
      </w:r>
      <w:r w:rsidRPr="008D3ABC">
        <w:rPr>
          <w:sz w:val="20"/>
          <w:lang w:eastAsia="ja-JP"/>
        </w:rPr>
        <w:t xml:space="preserve"> more on resilience of Microservices rather than detecting bugs and solve them beforehand from economic efficiency aspect. Now we assume Sebas Report as a way of achieving resilience of Microservices.</w:t>
      </w:r>
    </w:p>
    <w:p w14:paraId="6DCA621F" w14:textId="2D6BBCC2" w:rsidR="00BF435A" w:rsidRPr="00653D05" w:rsidRDefault="00B401DA" w:rsidP="00255BFF">
      <w:pPr>
        <w:pStyle w:val="FigureCaption"/>
        <w:spacing w:after="0"/>
        <w:ind w:firstLineChars="142" w:firstLine="284"/>
        <w:rPr>
          <w:sz w:val="20"/>
          <w:lang w:eastAsia="ja-JP"/>
        </w:rPr>
      </w:pPr>
      <w:r w:rsidRPr="00B401DA">
        <w:rPr>
          <w:sz w:val="20"/>
          <w:lang w:eastAsia="ja-JP"/>
        </w:rPr>
        <w:t>By the way, for comparison, the newcomer of a recent graduate led over sixty percent of implementations of Sebas Report.</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62AA5A48" w14:textId="1344C30E" w:rsidR="00B34B2D" w:rsidRDefault="00DC7E23" w:rsidP="004761F2">
      <w:pPr>
        <w:pStyle w:val="FigureCaption"/>
        <w:spacing w:after="0"/>
        <w:rPr>
          <w:sz w:val="20"/>
          <w:lang w:eastAsia="ja-JP"/>
        </w:rPr>
      </w:pPr>
      <w:r w:rsidRPr="00DC7E23">
        <w:rPr>
          <w:sz w:val="20"/>
          <w:lang w:eastAsia="ja-JP"/>
        </w:rPr>
        <w:t>Learning Session gave our team, other teams, and other organizations chances and hints to overcome lack of a concept and experience of process improvement in our company.</w:t>
      </w:r>
    </w:p>
    <w:p w14:paraId="142EED7F" w14:textId="740B4731" w:rsidR="0072129C" w:rsidRDefault="00591F0D" w:rsidP="0072129C">
      <w:pPr>
        <w:pStyle w:val="FigureCaption"/>
        <w:spacing w:after="0"/>
        <w:ind w:firstLineChars="142" w:firstLine="284"/>
        <w:rPr>
          <w:sz w:val="20"/>
          <w:lang w:eastAsia="ja-JP"/>
        </w:rPr>
      </w:pPr>
      <w:r w:rsidRPr="00591F0D">
        <w:rPr>
          <w:sz w:val="20"/>
          <w:lang w:eastAsia="ja-JP"/>
        </w:rPr>
        <w:lastRenderedPageBreak/>
        <w:t>At first, we utilized Learning Session as a way of smooth onboarding. However, the impact of Learning Session was not limited only in our team. It became an important key factor for collaborations from scratch in our company. Additionally, these new collaborations and what we learned through Learning Session led to an invention of "Sebas Report".</w:t>
      </w:r>
    </w:p>
    <w:p w14:paraId="7BD8945E" w14:textId="678524FB" w:rsidR="004761F2" w:rsidRPr="005873FD" w:rsidRDefault="00244F48" w:rsidP="00244F48">
      <w:pPr>
        <w:pStyle w:val="FigureCaption"/>
        <w:spacing w:after="0"/>
        <w:ind w:firstLineChars="142" w:firstLine="284"/>
        <w:rPr>
          <w:rFonts w:hint="eastAsia"/>
          <w:sz w:val="20"/>
          <w:lang w:eastAsia="ja-JP"/>
        </w:rPr>
      </w:pPr>
      <w:r w:rsidRPr="00244F48">
        <w:rPr>
          <w:sz w:val="20"/>
          <w:lang w:eastAsia="ja-JP"/>
        </w:rPr>
        <w:t>Finally, our company achieved a way how to tame the complexity of Microservices and its outages with collaborations and process improvements from scratch. Our company earned the experiences of process improvements.</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1"/>
      <w:r w:rsidRPr="00ED0F19">
        <w:t>LESSONS LEARNED</w:t>
      </w:r>
      <w:commentRangeEnd w:id="1"/>
      <w:r w:rsidR="002B4588">
        <w:rPr>
          <w:rStyle w:val="ad"/>
          <w:rFonts w:ascii="Times New Roman" w:eastAsiaTheme="minorEastAsia" w:hAnsi="Times New Roman"/>
          <w:bCs w:val="0"/>
          <w:caps w:val="0"/>
          <w:lang w:eastAsia="en-US"/>
        </w:rPr>
        <w:commentReference w:id="1"/>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bookmarkStart w:id="2" w:name="_GoBack"/>
      <w:bookmarkEnd w:id="2"/>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17C09DED" w14:textId="67FB9EEF" w:rsidR="008039BA" w:rsidRDefault="004E60D3" w:rsidP="00FC6E12">
      <w:pPr>
        <w:pStyle w:val="References"/>
        <w:rPr>
          <w:lang w:eastAsia="ja-JP"/>
        </w:rPr>
      </w:pPr>
      <w:r w:rsidRPr="004E60D3">
        <w:rPr>
          <w:lang w:eastAsia="ja-JP"/>
        </w:rPr>
        <w:t>[18] LINE Engineering Blog. https://engineering.linecorp.com/ja/blog/recommend-learning-session/.</w:t>
      </w: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8FB9E7A" w14:textId="684ABCAB" w:rsidR="007F5BD3" w:rsidRDefault="00116376" w:rsidP="00FC6E12">
      <w:pPr>
        <w:pStyle w:val="References"/>
        <w:rPr>
          <w:lang w:eastAsia="ja-JP"/>
        </w:rPr>
      </w:pPr>
      <w:r w:rsidRPr="00116376">
        <w:rPr>
          <w:lang w:eastAsia="ja-JP"/>
        </w:rPr>
        <w:t>[20] Vue.js. https://vuejs.org/.</w:t>
      </w:r>
    </w:p>
    <w:p w14:paraId="3D5D4FEA" w14:textId="3FCF99F3" w:rsidR="00116376" w:rsidRDefault="00116376" w:rsidP="00FC6E12">
      <w:pPr>
        <w:pStyle w:val="References"/>
        <w:rPr>
          <w:lang w:eastAsia="ja-JP"/>
        </w:rPr>
      </w:pPr>
    </w:p>
    <w:p w14:paraId="1A51E63B" w14:textId="77777777" w:rsidR="00116376" w:rsidRDefault="00116376" w:rsidP="00FC6E12">
      <w:pPr>
        <w:pStyle w:val="References"/>
        <w:rPr>
          <w:lang w:eastAsia="ja-JP"/>
        </w:rPr>
      </w:pPr>
    </w:p>
    <w:p w14:paraId="77C8BFA7" w14:textId="38A10A14"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lastRenderedPageBreak/>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Hiroyuki Ito" w:date="2020-01-19T21:57:00Z" w:initials="HI">
    <w:p w14:paraId="4862C0AD" w14:textId="2D9C61E8" w:rsidR="002B4588" w:rsidRDefault="002B4588">
      <w:pPr>
        <w:pStyle w:val="ae"/>
      </w:pPr>
      <w:r>
        <w:rPr>
          <w:rStyle w:val="ad"/>
        </w:rPr>
        <w:annotationRef/>
      </w:r>
      <w:r>
        <w:rPr>
          <w:rFonts w:hint="eastAsia"/>
        </w:rPr>
        <w:t>N</w:t>
      </w:r>
      <w:r>
        <w: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4862C0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4862C0AD" w16cid:durableId="21CF4F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60069" w14:textId="77777777" w:rsidR="002E0AB5" w:rsidRDefault="002E0AB5">
      <w:r>
        <w:separator/>
      </w:r>
    </w:p>
  </w:endnote>
  <w:endnote w:type="continuationSeparator" w:id="0">
    <w:p w14:paraId="7470C2D2" w14:textId="77777777" w:rsidR="002E0AB5" w:rsidRDefault="002E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27D42" w14:textId="77777777" w:rsidR="002E0AB5" w:rsidRPr="00961868" w:rsidRDefault="002E0AB5">
      <w:pPr>
        <w:rPr>
          <w:rFonts w:ascii="NewCenturySchlbk" w:hAnsi="NewCenturySchlbk"/>
        </w:rPr>
      </w:pPr>
      <w:r w:rsidRPr="00961868">
        <w:rPr>
          <w:rFonts w:ascii="NewCenturySchlbk" w:hAnsi="NewCenturySchlbk"/>
        </w:rPr>
        <w:separator/>
      </w:r>
    </w:p>
  </w:footnote>
  <w:footnote w:type="continuationSeparator" w:id="0">
    <w:p w14:paraId="2F04EEB4" w14:textId="77777777" w:rsidR="002E0AB5" w:rsidRDefault="002E0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38D"/>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37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296D"/>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28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37BE1"/>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48"/>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BFF"/>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6F7"/>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588"/>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56E"/>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AB5"/>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B60"/>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628"/>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ACD"/>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A75A0"/>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6B38"/>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2A7"/>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CA2"/>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3F0"/>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5D32"/>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CE2"/>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76"/>
    <w:rsid w:val="004A4682"/>
    <w:rsid w:val="004A4A06"/>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01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0D3"/>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1E9"/>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1F0D"/>
    <w:rsid w:val="00592800"/>
    <w:rsid w:val="00592A73"/>
    <w:rsid w:val="005930F9"/>
    <w:rsid w:val="00593654"/>
    <w:rsid w:val="005936CB"/>
    <w:rsid w:val="005938EA"/>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52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716"/>
    <w:rsid w:val="005B58C7"/>
    <w:rsid w:val="005B5B39"/>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6D30"/>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51E"/>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812"/>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4FE6"/>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9C"/>
    <w:rsid w:val="007212C4"/>
    <w:rsid w:val="007218F6"/>
    <w:rsid w:val="00721940"/>
    <w:rsid w:val="00721B82"/>
    <w:rsid w:val="00721EFD"/>
    <w:rsid w:val="0072230B"/>
    <w:rsid w:val="00722C30"/>
    <w:rsid w:val="00723468"/>
    <w:rsid w:val="007239C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41"/>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078"/>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BD3"/>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5FF"/>
    <w:rsid w:val="0080271B"/>
    <w:rsid w:val="00802F59"/>
    <w:rsid w:val="00803121"/>
    <w:rsid w:val="00803673"/>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527"/>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098"/>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3ABC"/>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05"/>
    <w:rsid w:val="009A1032"/>
    <w:rsid w:val="009A1241"/>
    <w:rsid w:val="009A1987"/>
    <w:rsid w:val="009A1B4E"/>
    <w:rsid w:val="009A1D1E"/>
    <w:rsid w:val="009A1D6C"/>
    <w:rsid w:val="009A1D8C"/>
    <w:rsid w:val="009A257B"/>
    <w:rsid w:val="009A2926"/>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52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4DC"/>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B2D"/>
    <w:rsid w:val="00B34D5F"/>
    <w:rsid w:val="00B34EE1"/>
    <w:rsid w:val="00B351DD"/>
    <w:rsid w:val="00B35445"/>
    <w:rsid w:val="00B357CA"/>
    <w:rsid w:val="00B35BD0"/>
    <w:rsid w:val="00B3653F"/>
    <w:rsid w:val="00B36607"/>
    <w:rsid w:val="00B36913"/>
    <w:rsid w:val="00B369F5"/>
    <w:rsid w:val="00B37460"/>
    <w:rsid w:val="00B37969"/>
    <w:rsid w:val="00B37A7A"/>
    <w:rsid w:val="00B37E87"/>
    <w:rsid w:val="00B37FB5"/>
    <w:rsid w:val="00B40193"/>
    <w:rsid w:val="00B401DA"/>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638"/>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015"/>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1DA"/>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241"/>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5E94"/>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24A"/>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034"/>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686"/>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53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48E"/>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3B82"/>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75E"/>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C7E23"/>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101"/>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1AE"/>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49C"/>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1B8"/>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D3F"/>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5E31"/>
    <w:rsid w:val="00F261A5"/>
    <w:rsid w:val="00F2626C"/>
    <w:rsid w:val="00F26B7B"/>
    <w:rsid w:val="00F26F9A"/>
    <w:rsid w:val="00F27539"/>
    <w:rsid w:val="00F275C5"/>
    <w:rsid w:val="00F277D6"/>
    <w:rsid w:val="00F2793D"/>
    <w:rsid w:val="00F2796A"/>
    <w:rsid w:val="00F27A32"/>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3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051B"/>
    <w:rsid w:val="00FC1363"/>
    <w:rsid w:val="00FC1577"/>
    <w:rsid w:val="00FC1755"/>
    <w:rsid w:val="00FC17B1"/>
    <w:rsid w:val="00FC18C3"/>
    <w:rsid w:val="00FC1B0A"/>
    <w:rsid w:val="00FC1FAE"/>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04685-80F1-BB4C-8E9D-52648C96E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9</Pages>
  <Words>5099</Words>
  <Characters>29066</Characters>
  <Application>Microsoft Office Word</Application>
  <DocSecurity>0</DocSecurity>
  <Lines>242</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34097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2103</cp:revision>
  <cp:lastPrinted>2014-05-08T13:50:00Z</cp:lastPrinted>
  <dcterms:created xsi:type="dcterms:W3CDTF">2014-06-09T23:23:00Z</dcterms:created>
  <dcterms:modified xsi:type="dcterms:W3CDTF">2020-01-19T12:57:00Z</dcterms:modified>
</cp:coreProperties>
</file>