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41D39CF" w:rsidR="00653D07" w:rsidRDefault="00653D07" w:rsidP="00D9224D">
            <w:pPr>
              <w:pStyle w:val="InitialBodyText"/>
              <w:rPr>
                <w:lang w:eastAsia="ja-JP"/>
              </w:rPr>
            </w:pPr>
            <w:r w:rsidRPr="002B4FD9">
              <w:rPr>
                <w:lang w:eastAsia="ja-JP"/>
              </w:rPr>
              <w:t xml:space="preserve">Implemented failure detection 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36CF25C0" w:rsidR="00A15A7F" w:rsidRDefault="000C42CF" w:rsidP="00734696">
      <w:pPr>
        <w:pStyle w:val="InitialBodyText"/>
        <w:ind w:firstLineChars="142" w:firstLine="284"/>
        <w:rPr>
          <w:lang w:eastAsia="ja-JP"/>
        </w:rPr>
      </w:pPr>
      <w:r w:rsidRPr="000C42CF">
        <w:rPr>
          <w:lang w:eastAsia="ja-JP"/>
        </w:rPr>
        <w:t>When I gave impacts, I utilized "3 KPIs";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To Repair) of Channel Gateway by implementing proper failure detection mechanism for reducing negative impacts to </w:t>
      </w:r>
      <w:r w:rsidRPr="000C42CF">
        <w:rPr>
          <w:lang w:eastAsia="ja-JP"/>
        </w:rPr>
        <w:lastRenderedPageBreak/>
        <w:t>external users. Additionally, I not only reported results of static code analysis, but also shared with developers how to build static code analysis mechanism from Employee Satisfaction aspect.</w:t>
      </w:r>
    </w:p>
    <w:p w14:paraId="280F5554" w14:textId="6F8AEC0B"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312791FC"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72851FD4" w:rsidR="00B81B57" w:rsidRDefault="00373FA0" w:rsidP="00373FA0">
      <w:pPr>
        <w:pStyle w:val="InitialBodyText"/>
        <w:ind w:firstLineChars="142" w:firstLine="284"/>
        <w:rPr>
          <w:rFonts w:hint="eastAsia"/>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0"/>
      <w:r w:rsidRPr="0099060D">
        <w:rPr>
          <w:szCs w:val="20"/>
        </w:rPr>
        <w:t>INNOVATE SOLUTIONS BY EXPERIENCING HARDSHIPS TOGETHER</w:t>
      </w:r>
      <w:commentRangeEnd w:id="0"/>
      <w:r w:rsidR="00643A91">
        <w:rPr>
          <w:rStyle w:val="ad"/>
          <w:rFonts w:ascii="Times New Roman" w:eastAsiaTheme="minorEastAsia" w:hAnsi="Times New Roman"/>
          <w:bCs w:val="0"/>
          <w:caps w:val="0"/>
          <w:lang w:eastAsia="en-US"/>
        </w:rPr>
        <w:commentReference w:id="0"/>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 xml:space="preserve">Another challenge was that consulting-style approach didn't work. We often provided guidelines, ideas how to design good test scenarios, and test script examples widely. However, </w:t>
      </w:r>
      <w:r w:rsidRPr="000F4594">
        <w:rPr>
          <w:lang w:eastAsia="ja-JP"/>
        </w:rPr>
        <w:lastRenderedPageBreak/>
        <w:t>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lastRenderedPageBreak/>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1"/>
      <w:r w:rsidRPr="00866ACB">
        <w:rPr>
          <w:rFonts w:eastAsiaTheme="minorEastAsia"/>
          <w:szCs w:val="20"/>
          <w:lang w:eastAsia="ja-JP"/>
        </w:rPr>
        <w:t>PROCEED COMPANY-WIDE PROBLEM-SOLVING AS TRANSFORMATIONAL LEADERS</w:t>
      </w:r>
      <w:commentRangeEnd w:id="1"/>
      <w:r w:rsidR="00D10B0C">
        <w:rPr>
          <w:rStyle w:val="ad"/>
          <w:rFonts w:ascii="Times New Roman" w:eastAsiaTheme="minorEastAsia" w:hAnsi="Times New Roman"/>
          <w:bCs w:val="0"/>
          <w:caps w:val="0"/>
          <w:lang w:eastAsia="en-US"/>
        </w:rPr>
        <w:commentReference w:id="1"/>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w:t>
      </w:r>
      <w:bookmarkStart w:id="2" w:name="_GoBack"/>
      <w:bookmarkEnd w:id="2"/>
      <w:r w:rsidRPr="00ED0F19">
        <w:t>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rFonts w:hint="eastAsia"/>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36D8869D" w14:textId="406C91E1" w:rsidR="0054331E" w:rsidRDefault="0054331E" w:rsidP="005A70CC">
      <w:pPr>
        <w:pStyle w:val="References"/>
        <w:rPr>
          <w:lang w:eastAsia="ja-JP"/>
        </w:rPr>
      </w:pPr>
    </w:p>
    <w:p w14:paraId="20252FBE" w14:textId="77777777" w:rsidR="0054331E" w:rsidRDefault="0054331E" w:rsidP="005A70CC">
      <w:pPr>
        <w:pStyle w:val="References"/>
        <w:rPr>
          <w:rFonts w:hint="eastAsia"/>
          <w:lang w:eastAsia="ja-JP"/>
        </w:rPr>
      </w:pPr>
    </w:p>
    <w:p w14:paraId="43A4F751" w14:textId="13802A04"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1"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2990C" w14:textId="77777777" w:rsidR="004D481B" w:rsidRDefault="004D481B">
      <w:r>
        <w:separator/>
      </w:r>
    </w:p>
  </w:endnote>
  <w:endnote w:type="continuationSeparator" w:id="0">
    <w:p w14:paraId="7141203A" w14:textId="77777777" w:rsidR="004D481B" w:rsidRDefault="004D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74B4B" w14:textId="77777777" w:rsidR="004D481B" w:rsidRPr="00961868" w:rsidRDefault="004D481B">
      <w:pPr>
        <w:rPr>
          <w:rFonts w:ascii="NewCenturySchlbk" w:hAnsi="NewCenturySchlbk"/>
        </w:rPr>
      </w:pPr>
      <w:r w:rsidRPr="00961868">
        <w:rPr>
          <w:rFonts w:ascii="NewCenturySchlbk" w:hAnsi="NewCenturySchlbk"/>
        </w:rPr>
        <w:separator/>
      </w:r>
    </w:p>
  </w:footnote>
  <w:footnote w:type="continuationSeparator" w:id="0">
    <w:p w14:paraId="2D0479DB" w14:textId="77777777" w:rsidR="004D481B" w:rsidRDefault="004D4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9DC"/>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0FD"/>
    <w:rsid w:val="00DC62DB"/>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DCDA0-730C-6A48-8090-84D3FF91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9</Pages>
  <Words>5402</Words>
  <Characters>30795</Characters>
  <Application>Microsoft Office Word</Application>
  <DocSecurity>0</DocSecurity>
  <Lines>256</Lines>
  <Paragraphs>72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36125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1729</cp:revision>
  <cp:lastPrinted>2014-05-08T13:50:00Z</cp:lastPrinted>
  <dcterms:created xsi:type="dcterms:W3CDTF">2014-06-09T23:23:00Z</dcterms:created>
  <dcterms:modified xsi:type="dcterms:W3CDTF">2020-01-03T09:16:00Z</dcterms:modified>
</cp:coreProperties>
</file>