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commentRangeStart w:id="1"/>
      <w:r w:rsidRPr="005A19AA">
        <w:rPr>
          <w:szCs w:val="20"/>
        </w:rPr>
        <w:t>INNOVATE SOLUTIONS AND PROCESSES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6F5C318D"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work in this case. We often got requests from lots of teams to provide standardized tools, </w:t>
      </w:r>
      <w:r w:rsidRPr="00844700">
        <w:rPr>
          <w:lang w:eastAsia="ja-JP"/>
        </w:rPr>
        <w:lastRenderedPageBreak/>
        <w:t>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121BD21A"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rFonts w:hint="eastAsia"/>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 xml:space="preserve">In Channel Gateway, we could understand the team's contexts deeply by working together. We made the failure detection mechanism become established in the team based on this information. However, I don't think of just working collaboratively with the team is enough to understand the </w:t>
      </w:r>
      <w:r w:rsidRPr="004378E6">
        <w:rPr>
          <w:lang w:eastAsia="ja-JP"/>
        </w:rPr>
        <w:lastRenderedPageBreak/>
        <w:t>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743B0A7C" w:rsidR="00476CA0" w:rsidRDefault="00873110" w:rsidP="00EF602E">
      <w:pPr>
        <w:pStyle w:val="InitialBodyTextIndent"/>
        <w:ind w:firstLineChars="142" w:firstLine="284"/>
        <w:rPr>
          <w:rFonts w:hint="eastAsia"/>
          <w:lang w:eastAsia="ja-JP"/>
        </w:rPr>
      </w:pPr>
      <w:bookmarkStart w:id="2" w:name="_GoBack"/>
      <w:r w:rsidRPr="00873110">
        <w:rPr>
          <w:lang w:eastAsia="ja-JP"/>
        </w:rPr>
        <w:t>After this experience, we SET team ruled to work with target product development teams together as the first step.</w:t>
      </w:r>
      <w:bookmarkEnd w:id="2"/>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lastRenderedPageBreak/>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lastRenderedPageBreak/>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 xml:space="preserve">At first, we aim to overcome limitations of feature teams for Microservice Architecture. Many Agile enthusiasts and practitioners insist of the importance of a feature team rather than a </w:t>
      </w:r>
      <w:r w:rsidRPr="00600F00">
        <w:rPr>
          <w:sz w:val="20"/>
          <w:lang w:eastAsia="ja-JP"/>
        </w:rPr>
        <w:lastRenderedPageBreak/>
        <w:t>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134D99E5" w14:textId="409D6CA2" w:rsidR="000E4F79"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764A94BC" w:rsidR="00C90512" w:rsidRDefault="00C90512" w:rsidP="00D10B0C">
      <w:pPr>
        <w:pStyle w:val="ae"/>
        <w:rPr>
          <w:lang w:eastAsia="ja-JP"/>
        </w:rPr>
      </w:pPr>
      <w:r>
        <w:rPr>
          <w:rFonts w:hint="eastAsia"/>
          <w:lang w:eastAsia="ja-JP"/>
        </w:rPr>
        <w:t>O</w:t>
      </w:r>
      <w:r>
        <w:rPr>
          <w:lang w:eastAsia="ja-JP"/>
        </w:rPr>
        <w:t>nboarding</w:t>
      </w:r>
    </w:p>
    <w:p w14:paraId="0E00A66A" w14:textId="5DE2339C" w:rsidR="00D10B0C" w:rsidRDefault="00C90512" w:rsidP="00D10B0C">
      <w:pPr>
        <w:pStyle w:val="ae"/>
        <w:rPr>
          <w:lang w:eastAsia="ja-JP"/>
        </w:rPr>
      </w:pPr>
      <w:r>
        <w:rPr>
          <w:lang w:eastAsia="ja-JP"/>
        </w:rPr>
        <w:t>MTTR</w:t>
      </w:r>
      <w:r>
        <w:rPr>
          <w:rFonts w:hint="eastAsia"/>
          <w:lang w:eastAsia="ja-JP"/>
        </w:rPr>
        <w:t>が減らない！</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1207B092" w:rsidR="00D82AA4" w:rsidRDefault="009A1B4E" w:rsidP="00D10B0C">
      <w:pPr>
        <w:pStyle w:val="ae"/>
        <w:rPr>
          <w:lang w:eastAsia="ja-JP"/>
        </w:rPr>
      </w:pPr>
      <w:r>
        <w:rPr>
          <w:rFonts w:hint="eastAsia"/>
          <w:lang w:eastAsia="ja-JP"/>
        </w:rPr>
        <w:t>・</w:t>
      </w:r>
      <w:r w:rsidR="005D3C9B">
        <w:rPr>
          <w:lang w:eastAsia="ja-JP"/>
        </w:rPr>
        <w:t xml:space="preserve">Sebas </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9A9F517" w14:textId="77777777"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p w14:paraId="33F1077D" w14:textId="77777777" w:rsidR="00DC2489" w:rsidRDefault="00DC2489">
      <w:pPr>
        <w:pStyle w:val="ae"/>
        <w:rPr>
          <w:lang w:eastAsia="ja-JP"/>
        </w:rPr>
      </w:pPr>
    </w:p>
    <w:p w14:paraId="15E98D86" w14:textId="33D616E6" w:rsidR="00DC2489" w:rsidRDefault="00DC2489">
      <w:pPr>
        <w:pStyle w:val="ae"/>
        <w:rPr>
          <w:lang w:eastAsia="ja-JP"/>
        </w:rPr>
      </w:pPr>
    </w:p>
    <w:p w14:paraId="373934B8" w14:textId="77777777" w:rsidR="00F96268" w:rsidRDefault="00F96268">
      <w:pPr>
        <w:pStyle w:val="ae"/>
        <w:rPr>
          <w:lang w:eastAsia="ja-JP"/>
        </w:rPr>
      </w:pPr>
    </w:p>
    <w:p w14:paraId="47A34D86" w14:textId="77777777" w:rsidR="00DC2489" w:rsidRDefault="00DC2489" w:rsidP="00DC2489">
      <w:pPr>
        <w:pStyle w:val="ae"/>
        <w:rPr>
          <w:lang w:eastAsia="ja-JP"/>
        </w:rPr>
      </w:pPr>
      <w:r>
        <w:rPr>
          <w:rFonts w:hint="eastAsia"/>
          <w:lang w:eastAsia="ja-JP"/>
        </w:rPr>
        <w:t>[</w:t>
      </w:r>
      <w:r>
        <w:rPr>
          <w:lang w:eastAsia="ja-JP"/>
        </w:rPr>
        <w:t>Special Challenges]</w:t>
      </w:r>
    </w:p>
    <w:p w14:paraId="5EE1D9BB" w14:textId="77777777" w:rsidR="00DC2489" w:rsidRPr="00771AA3" w:rsidRDefault="00DC2489" w:rsidP="00DC2489">
      <w:pPr>
        <w:pStyle w:val="ae"/>
        <w:rPr>
          <w:b/>
          <w:bCs/>
          <w:lang w:eastAsia="ja-JP"/>
        </w:rPr>
      </w:pPr>
      <w:r w:rsidRPr="00771AA3">
        <w:rPr>
          <w:rFonts w:hint="eastAsia"/>
          <w:b/>
          <w:bCs/>
          <w:lang w:eastAsia="ja-JP"/>
        </w:rPr>
        <w:t>本当にチームが困っていることに、適切にアプローチできていなかった</w:t>
      </w:r>
    </w:p>
    <w:p w14:paraId="196AC2C9" w14:textId="77777777" w:rsidR="00DC2489" w:rsidRDefault="00DC2489" w:rsidP="00DC2489">
      <w:pPr>
        <w:pStyle w:val="ae"/>
        <w:rPr>
          <w:lang w:eastAsia="ja-JP"/>
        </w:rPr>
      </w:pPr>
      <w:r>
        <w:rPr>
          <w:rFonts w:hint="eastAsia"/>
          <w:lang w:eastAsia="ja-JP"/>
        </w:rPr>
        <w:t>・ガイドラインやツールの提供を要求されるが、いざやってみると全く改善が定着しない。</w:t>
      </w:r>
    </w:p>
    <w:p w14:paraId="2FBF696B" w14:textId="77777777" w:rsidR="00DC2489" w:rsidRDefault="00DC2489" w:rsidP="00DC2489">
      <w:pPr>
        <w:pStyle w:val="ae"/>
        <w:rPr>
          <w:lang w:eastAsia="ja-JP"/>
        </w:rPr>
      </w:pPr>
    </w:p>
    <w:p w14:paraId="5D3C03E3" w14:textId="77777777" w:rsidR="00DC2489" w:rsidRDefault="00DC2489" w:rsidP="00DC2489">
      <w:pPr>
        <w:pStyle w:val="ae"/>
        <w:rPr>
          <w:lang w:eastAsia="ja-JP"/>
        </w:rPr>
      </w:pPr>
      <w:r>
        <w:rPr>
          <w:rFonts w:hint="eastAsia"/>
          <w:lang w:eastAsia="ja-JP"/>
        </w:rPr>
        <w:t>特に、提案した障害検知システムが機能しなかった</w:t>
      </w:r>
    </w:p>
    <w:p w14:paraId="626E0962" w14:textId="77777777" w:rsidR="00DC2489" w:rsidRPr="005A2EB3" w:rsidRDefault="00DC2489" w:rsidP="00DC2489">
      <w:pPr>
        <w:pStyle w:val="ae"/>
        <w:rPr>
          <w:lang w:eastAsia="ja-JP"/>
        </w:rPr>
      </w:pPr>
    </w:p>
    <w:p w14:paraId="326AE059" w14:textId="77777777" w:rsidR="00DC2489" w:rsidRDefault="00DC2489" w:rsidP="00DC2489">
      <w:pPr>
        <w:pStyle w:val="ae"/>
        <w:rPr>
          <w:lang w:eastAsia="ja-JP"/>
        </w:rPr>
      </w:pPr>
      <w:r>
        <w:rPr>
          <w:rFonts w:hint="eastAsia"/>
          <w:lang w:eastAsia="ja-JP"/>
        </w:rPr>
        <w:t>[</w:t>
      </w:r>
      <w:r>
        <w:rPr>
          <w:lang w:eastAsia="ja-JP"/>
        </w:rPr>
        <w:t>Creative Solutions]</w:t>
      </w:r>
    </w:p>
    <w:p w14:paraId="492D97D0" w14:textId="77777777" w:rsidR="00DC2489" w:rsidRDefault="00DC2489" w:rsidP="00DC2489">
      <w:pPr>
        <w:pStyle w:val="ae"/>
        <w:rPr>
          <w:lang w:eastAsia="ja-JP"/>
        </w:rPr>
      </w:pPr>
      <w:r>
        <w:rPr>
          <w:rFonts w:hint="eastAsia"/>
          <w:lang w:eastAsia="ja-JP"/>
        </w:rPr>
        <w:t>一緒に働くことで、必要な施策・ツールを一緒に発見・提供できたこと</w:t>
      </w:r>
    </w:p>
    <w:p w14:paraId="7525EC76" w14:textId="77777777" w:rsidR="00DC2489" w:rsidRDefault="00DC2489" w:rsidP="00DC2489">
      <w:pPr>
        <w:pStyle w:val="ae"/>
        <w:rPr>
          <w:lang w:eastAsia="ja-JP"/>
        </w:rPr>
      </w:pPr>
      <w:r>
        <w:rPr>
          <w:rFonts w:hint="eastAsia"/>
          <w:lang w:eastAsia="ja-JP"/>
        </w:rPr>
        <w:t>・合わせてプロセス改善の仕方を一緒に行って教え込んだ</w:t>
      </w:r>
    </w:p>
    <w:p w14:paraId="4AED6C45" w14:textId="77777777" w:rsidR="00DC2489" w:rsidRDefault="00DC2489" w:rsidP="00DC2489">
      <w:pPr>
        <w:pStyle w:val="ae"/>
        <w:rPr>
          <w:lang w:eastAsia="ja-JP"/>
        </w:rPr>
      </w:pPr>
    </w:p>
    <w:p w14:paraId="115F6138" w14:textId="77777777" w:rsidR="00DC2489" w:rsidRDefault="00DC2489" w:rsidP="00DC2489">
      <w:pPr>
        <w:pStyle w:val="ae"/>
        <w:rPr>
          <w:lang w:eastAsia="ja-JP"/>
        </w:rPr>
      </w:pPr>
      <w:r>
        <w:rPr>
          <w:rFonts w:hint="eastAsia"/>
          <w:lang w:eastAsia="ja-JP"/>
        </w:rPr>
        <w:t>[</w:t>
      </w:r>
      <w:r>
        <w:rPr>
          <w:lang w:eastAsia="ja-JP"/>
        </w:rPr>
        <w:t>Different]</w:t>
      </w:r>
    </w:p>
    <w:p w14:paraId="0D6633D4" w14:textId="35F3F47C" w:rsidR="00DC2489" w:rsidRDefault="00DC2489">
      <w:pPr>
        <w:pStyle w:val="ae"/>
        <w:rPr>
          <w:lang w:eastAsia="ja-JP"/>
        </w:rPr>
      </w:pPr>
      <w:r>
        <w:rPr>
          <w:rFonts w:hint="eastAsia"/>
          <w:lang w:eastAsia="ja-JP"/>
        </w:rPr>
        <w:t>・実際にチームが「存在自体がモデル」と言われるレベルまで成長した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07C03" w14:textId="77777777" w:rsidR="0021123C" w:rsidRDefault="0021123C">
      <w:r>
        <w:separator/>
      </w:r>
    </w:p>
  </w:endnote>
  <w:endnote w:type="continuationSeparator" w:id="0">
    <w:p w14:paraId="41968AF3" w14:textId="77777777" w:rsidR="0021123C" w:rsidRDefault="0021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E8406" w14:textId="77777777" w:rsidR="0021123C" w:rsidRPr="00961868" w:rsidRDefault="0021123C">
      <w:pPr>
        <w:rPr>
          <w:rFonts w:ascii="NewCenturySchlbk" w:hAnsi="NewCenturySchlbk"/>
        </w:rPr>
      </w:pPr>
      <w:r w:rsidRPr="00961868">
        <w:rPr>
          <w:rFonts w:ascii="NewCenturySchlbk" w:hAnsi="NewCenturySchlbk"/>
        </w:rPr>
        <w:separator/>
      </w:r>
    </w:p>
  </w:footnote>
  <w:footnote w:type="continuationSeparator" w:id="0">
    <w:p w14:paraId="760F3CFC" w14:textId="77777777" w:rsidR="0021123C" w:rsidRDefault="00211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B0E15-1FC0-2944-B974-C03F946A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8</Pages>
  <Words>4970</Words>
  <Characters>28332</Characters>
  <Application>Microsoft Office Word</Application>
  <DocSecurity>0</DocSecurity>
  <Lines>236</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33236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1955</cp:revision>
  <cp:lastPrinted>2014-05-08T13:50:00Z</cp:lastPrinted>
  <dcterms:created xsi:type="dcterms:W3CDTF">2014-06-09T23:23:00Z</dcterms:created>
  <dcterms:modified xsi:type="dcterms:W3CDTF">2020-01-13T11:27:00Z</dcterms:modified>
</cp:coreProperties>
</file>