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pPr>
      <w:r>
        <w:rPr>
          <w:rFonts w:hint="eastAsia"/>
          <w:lang w:eastAsia="ja-JP"/>
        </w:rPr>
        <w:t>アジャイルメトリクスパタンの提案</w:t>
      </w:r>
      <w:r w:rsidR="00D4240E">
        <w:rPr>
          <w:rStyle w:val="a3"/>
        </w:rPr>
        <w:footnoteReference w:customMarkFollows="1" w:id="1"/>
        <w:sym w:font="Symbol" w:char="F020"/>
      </w:r>
    </w:p>
    <w:p w14:paraId="2185CFC5" w14:textId="487EBF20" w:rsidR="00B76B39" w:rsidRDefault="005E6A6D">
      <w:pPr>
        <w:pStyle w:val="AuthorsName"/>
        <w:rPr>
          <w:rFonts w:hint="eastAsia"/>
          <w:lang w:eastAsia="ja-JP"/>
        </w:rPr>
      </w:pPr>
      <w:r>
        <w:rPr>
          <w:rFonts w:hint="eastAsia"/>
          <w:lang w:eastAsia="ja-JP"/>
        </w:rPr>
        <w:t>伊藤</w:t>
      </w:r>
      <w:r>
        <w:rPr>
          <w:lang w:eastAsia="ja-JP"/>
        </w:rPr>
        <w:t xml:space="preserve"> </w:t>
      </w:r>
      <w:r>
        <w:rPr>
          <w:rFonts w:hint="eastAsia"/>
          <w:lang w:eastAsia="ja-JP"/>
        </w:rPr>
        <w:t>宏幸</w:t>
      </w:r>
      <w:r w:rsidR="00AA7AD2">
        <w:t xml:space="preserve"> </w:t>
      </w:r>
      <w:r>
        <w:rPr>
          <w:rStyle w:val="AuthorsAffiliation"/>
          <w:caps w:val="0"/>
        </w:rPr>
        <w:t>Yahoo Japan</w:t>
      </w:r>
      <w:r w:rsidR="00AA7AD2">
        <w:br/>
      </w:r>
      <w:r>
        <w:rPr>
          <w:rFonts w:hint="eastAsia"/>
          <w:lang w:eastAsia="ja-JP"/>
        </w:rPr>
        <w:t>細谷</w:t>
      </w:r>
      <w:r>
        <w:rPr>
          <w:lang w:eastAsia="ja-JP"/>
        </w:rPr>
        <w:t xml:space="preserve"> </w:t>
      </w:r>
      <w:r>
        <w:rPr>
          <w:rFonts w:hint="eastAsia"/>
          <w:lang w:eastAsia="ja-JP"/>
        </w:rPr>
        <w:t>泰夫</w:t>
      </w:r>
      <w:r w:rsidR="00D4240E">
        <w:t xml:space="preserve"> </w:t>
      </w:r>
      <w:r>
        <w:rPr>
          <w:rStyle w:val="AuthorsAffiliation"/>
          <w:rFonts w:hint="eastAsia"/>
          <w:caps w:val="0"/>
          <w:lang w:eastAsia="ja-JP"/>
        </w:rPr>
        <w:t>三菱電機</w:t>
      </w:r>
    </w:p>
    <w:p w14:paraId="186DD86D" w14:textId="3FCCA5DF" w:rsidR="00B76B39" w:rsidRDefault="005E6A6D">
      <w:pPr>
        <w:pStyle w:val="AbstractText"/>
        <w:rPr>
          <w:rFonts w:hint="eastAsia"/>
          <w:lang w:eastAsia="ja-JP"/>
        </w:rPr>
      </w:pPr>
      <w:r>
        <w:rPr>
          <w:rFonts w:hint="eastAsia"/>
          <w:lang w:eastAsia="ja-JP"/>
        </w:rPr>
        <w:t>アブストラクト</w:t>
      </w:r>
    </w:p>
    <w:p w14:paraId="101EFCCD" w14:textId="77777777" w:rsidR="005E6A6D" w:rsidRDefault="005E6A6D">
      <w:pPr>
        <w:pStyle w:val="AbstractText"/>
        <w:rPr>
          <w:rFonts w:hint="eastAsia"/>
          <w:lang w:eastAsia="ja-JP"/>
        </w:rPr>
      </w:pPr>
    </w:p>
    <w:p w14:paraId="491494EE" w14:textId="10C0F511" w:rsidR="00B76B39" w:rsidRDefault="005E6A6D">
      <w:pPr>
        <w:pStyle w:val="AbstractText"/>
        <w:rPr>
          <w:rFonts w:hint="eastAsia"/>
          <w:b/>
          <w:lang w:eastAsia="ja-JP"/>
        </w:rPr>
      </w:pPr>
      <w:r>
        <w:rPr>
          <w:rFonts w:hint="eastAsia"/>
          <w:b/>
          <w:lang w:eastAsia="ja-JP"/>
        </w:rPr>
        <w:t>参考文献：</w:t>
      </w:r>
    </w:p>
    <w:p w14:paraId="55864299" w14:textId="7DFE941A" w:rsidR="005E6A6D" w:rsidRDefault="005E6A6D">
      <w:pPr>
        <w:pStyle w:val="AbstractText"/>
        <w:rPr>
          <w:rFonts w:hint="eastAsia"/>
          <w:b/>
          <w:lang w:eastAsia="ja-JP"/>
        </w:rPr>
      </w:pPr>
      <w:r>
        <w:rPr>
          <w:rFonts w:hint="eastAsia"/>
          <w:b/>
          <w:lang w:eastAsia="ja-JP"/>
        </w:rPr>
        <w:t>伊藤さんの資料を参照する</w:t>
      </w:r>
    </w:p>
    <w:p w14:paraId="2A84AC32" w14:textId="77777777" w:rsidR="005E6A6D" w:rsidRDefault="005E6A6D">
      <w:pPr>
        <w:pStyle w:val="AbstractText"/>
        <w:rPr>
          <w:rFonts w:hint="eastAsia"/>
          <w:b/>
          <w:lang w:eastAsia="ja-JP"/>
        </w:rPr>
      </w:pPr>
    </w:p>
    <w:p w14:paraId="6DC1D773" w14:textId="48BFC33C" w:rsidR="005E6A6D" w:rsidRPr="00EA3B4B" w:rsidRDefault="005E6A6D" w:rsidP="005E6A6D">
      <w:pPr>
        <w:pStyle w:val="1"/>
        <w:rPr>
          <w:sz w:val="24"/>
          <w:lang w:eastAsia="ja-JP"/>
        </w:rPr>
      </w:pPr>
      <w:r w:rsidRPr="00EA3B4B">
        <w:rPr>
          <w:rFonts w:hint="eastAsia"/>
          <w:sz w:val="24"/>
          <w:lang w:eastAsia="ja-JP"/>
        </w:rPr>
        <w:t>はじめに</w:t>
      </w:r>
    </w:p>
    <w:p w14:paraId="7FB1AB8F" w14:textId="77777777" w:rsidR="005E6A6D" w:rsidRDefault="005E6A6D" w:rsidP="005E6A6D">
      <w:pPr>
        <w:rPr>
          <w:lang w:eastAsia="ko-KR"/>
        </w:rPr>
      </w:pPr>
    </w:p>
    <w:p w14:paraId="5E0F9A30" w14:textId="77777777" w:rsidR="005E6A6D" w:rsidRDefault="005E6A6D" w:rsidP="005E6A6D">
      <w:pPr>
        <w:rPr>
          <w:lang w:eastAsia="ko-KR"/>
        </w:rPr>
      </w:pPr>
    </w:p>
    <w:p w14:paraId="179B0C6A" w14:textId="77777777" w:rsidR="005E6A6D" w:rsidRDefault="005E6A6D" w:rsidP="005E6A6D">
      <w:pPr>
        <w:rPr>
          <w:lang w:eastAsia="ko-KR"/>
        </w:rPr>
      </w:pPr>
    </w:p>
    <w:p w14:paraId="32380458" w14:textId="77777777" w:rsidR="005E6A6D" w:rsidRDefault="005E6A6D" w:rsidP="005E6A6D">
      <w:pPr>
        <w:rPr>
          <w:lang w:eastAsia="ko-KR"/>
        </w:rPr>
      </w:pPr>
    </w:p>
    <w:p w14:paraId="2A0B6289" w14:textId="77777777" w:rsidR="005E6A6D" w:rsidRDefault="005E6A6D" w:rsidP="005E6A6D">
      <w:pPr>
        <w:rPr>
          <w:lang w:eastAsia="ko-KR"/>
        </w:rPr>
      </w:pPr>
    </w:p>
    <w:p w14:paraId="11CFEEF3" w14:textId="77777777" w:rsidR="005E6A6D" w:rsidRDefault="005E6A6D" w:rsidP="005E6A6D">
      <w:pPr>
        <w:rPr>
          <w:lang w:eastAsia="ko-KR"/>
        </w:rPr>
      </w:pPr>
    </w:p>
    <w:p w14:paraId="710E9732" w14:textId="77777777" w:rsidR="005E6A6D" w:rsidRPr="005E6A6D" w:rsidRDefault="005E6A6D" w:rsidP="005E6A6D">
      <w:pPr>
        <w:rPr>
          <w:lang w:eastAsia="ko-KR"/>
        </w:rPr>
      </w:pPr>
    </w:p>
    <w:p w14:paraId="0637BAD1" w14:textId="29CFE57A" w:rsidR="005E6A6D" w:rsidRPr="00EA3B4B" w:rsidRDefault="005E6A6D" w:rsidP="005E6A6D">
      <w:pPr>
        <w:pStyle w:val="1"/>
        <w:rPr>
          <w:rFonts w:ascii="ＭＳ 明朝" w:eastAsia="ＭＳ 明朝" w:hAnsi="ＭＳ 明朝" w:cs="ＭＳ 明朝" w:hint="eastAsia"/>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pPr>
        <w:rPr>
          <w:rFonts w:hint="eastAsia"/>
        </w:rPr>
      </w:pPr>
      <w:r>
        <w:rPr>
          <w:rFonts w:hint="eastAsia"/>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rFonts w:hint="eastAsia"/>
                <w:lang w:eastAsia="ko-KR"/>
              </w:rPr>
            </w:pPr>
            <w:r>
              <w:rPr>
                <w:rFonts w:hint="eastAsia"/>
                <w:lang w:eastAsia="ko-KR"/>
              </w:rPr>
              <w:t>パタン名</w:t>
            </w:r>
          </w:p>
        </w:tc>
        <w:tc>
          <w:tcPr>
            <w:tcW w:w="5601" w:type="dxa"/>
          </w:tcPr>
          <w:p w14:paraId="40F7B227" w14:textId="4353AF06" w:rsidR="005E6A6D" w:rsidRDefault="005E6A6D" w:rsidP="005E6A6D">
            <w:pPr>
              <w:rPr>
                <w:rFonts w:hint="eastAsia"/>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rFonts w:hint="eastAsia"/>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rFonts w:hint="eastAsia"/>
                <w:lang w:eastAsia="ko-KR"/>
              </w:rPr>
            </w:pPr>
            <w:r w:rsidRPr="005E6A6D">
              <w:rPr>
                <w:rFonts w:ascii="Helvetica Neue" w:hAnsi="Helvetica Neue" w:cs="Helvetica Neue"/>
                <w:color w:val="262626"/>
              </w:rPr>
              <w:t>自分たちの抱えている問題にフォーカスしたメトリクスを計測しよう</w:t>
            </w:r>
          </w:p>
        </w:tc>
      </w:tr>
      <w:tr w:rsidR="005E6A6D" w14:paraId="313117EC" w14:textId="77777777" w:rsidTr="005E6A6D">
        <w:tc>
          <w:tcPr>
            <w:tcW w:w="817" w:type="dxa"/>
          </w:tcPr>
          <w:p w14:paraId="62C806A1" w14:textId="5F8369CD" w:rsidR="005E6A6D" w:rsidRDefault="005E6A6D" w:rsidP="005E6A6D">
            <w:pPr>
              <w:rPr>
                <w:lang w:eastAsia="ko-KR"/>
              </w:rPr>
            </w:pPr>
            <w:r>
              <w:rPr>
                <w:lang w:eastAsia="ko-KR"/>
              </w:rPr>
              <w:t>2</w:t>
            </w:r>
          </w:p>
        </w:tc>
        <w:tc>
          <w:tcPr>
            <w:tcW w:w="3260" w:type="dxa"/>
          </w:tcPr>
          <w:p w14:paraId="2EB32794" w14:textId="7E7DB2FB" w:rsidR="005E6A6D" w:rsidRDefault="005E6A6D" w:rsidP="005E6A6D">
            <w:pPr>
              <w:rPr>
                <w:rFonts w:hint="eastAsia"/>
                <w:lang w:eastAsia="ko-KR"/>
              </w:rPr>
            </w:pPr>
            <w:r>
              <w:rPr>
                <w:rFonts w:hint="eastAsia"/>
                <w:lang w:eastAsia="ko-KR"/>
              </w:rPr>
              <w:t>ボトルネックを追いかける</w:t>
            </w:r>
          </w:p>
        </w:tc>
        <w:tc>
          <w:tcPr>
            <w:tcW w:w="5601" w:type="dxa"/>
          </w:tcPr>
          <w:p w14:paraId="2A02317B" w14:textId="0D9809EE" w:rsidR="005E6A6D" w:rsidRPr="005E6A6D" w:rsidRDefault="005E6A6D" w:rsidP="005E6A6D">
            <w:pPr>
              <w:rPr>
                <w:rFonts w:hint="eastAsia"/>
                <w:lang w:eastAsia="ko-KR"/>
              </w:rPr>
            </w:pPr>
            <w:r w:rsidRPr="005E6A6D">
              <w:rPr>
                <w:rFonts w:ascii="Helvetica Neue" w:hAnsi="Helvetica Neue" w:cs="Helvetica Neue"/>
                <w:color w:val="262626"/>
              </w:rPr>
              <w:t>ボトルネックの移動に応じて、計測するメトリクスを変更しよう</w:t>
            </w:r>
          </w:p>
        </w:tc>
      </w:tr>
      <w:tr w:rsidR="005E6A6D" w14:paraId="60EAB6E7" w14:textId="77777777" w:rsidTr="005E6A6D">
        <w:tc>
          <w:tcPr>
            <w:tcW w:w="817" w:type="dxa"/>
          </w:tcPr>
          <w:p w14:paraId="436F8337" w14:textId="4F7ECC11" w:rsidR="005E6A6D" w:rsidRDefault="005E6A6D" w:rsidP="005E6A6D">
            <w:pPr>
              <w:rPr>
                <w:lang w:eastAsia="ko-KR"/>
              </w:rPr>
            </w:pPr>
            <w:r>
              <w:rPr>
                <w:lang w:eastAsia="ko-KR"/>
              </w:rPr>
              <w:t>3</w:t>
            </w:r>
          </w:p>
        </w:tc>
        <w:tc>
          <w:tcPr>
            <w:tcW w:w="3260" w:type="dxa"/>
          </w:tcPr>
          <w:p w14:paraId="28099D96" w14:textId="2749B7CF" w:rsidR="005E6A6D" w:rsidRDefault="005E6A6D" w:rsidP="005E6A6D">
            <w:pPr>
              <w:rPr>
                <w:rFonts w:hint="eastAsia"/>
                <w:lang w:eastAsia="ko-KR"/>
              </w:rPr>
            </w:pPr>
            <w:r>
              <w:rPr>
                <w:rFonts w:hint="eastAsia"/>
                <w:lang w:eastAsia="ko-KR"/>
              </w:rPr>
              <w:t>近い未来を予測する</w:t>
            </w:r>
          </w:p>
        </w:tc>
        <w:tc>
          <w:tcPr>
            <w:tcW w:w="5601" w:type="dxa"/>
          </w:tcPr>
          <w:p w14:paraId="13EF5DB5" w14:textId="7AE4ACA3" w:rsidR="005E6A6D" w:rsidRPr="005E6A6D" w:rsidRDefault="005E6A6D" w:rsidP="005E6A6D">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予測と実績の差分とその要因がわかるように、近い未来を予測して</w:t>
            </w:r>
            <w:r w:rsidRPr="005E6A6D">
              <w:rPr>
                <w:rFonts w:ascii="Helvetica Neue" w:hAnsi="Helvetica Neue" w:cs="Helvetica Neue"/>
                <w:color w:val="262626"/>
              </w:rPr>
              <w:t xml:space="preserve"> </w:t>
            </w:r>
            <w:r w:rsidRPr="005E6A6D">
              <w:rPr>
                <w:rFonts w:ascii="Helvetica Neue" w:hAnsi="Helvetica Neue" w:cs="Helvetica Neue"/>
                <w:color w:val="262626"/>
              </w:rPr>
              <w:t>その予測を裏付けるメトリクスを計測、評価しよう</w:t>
            </w:r>
          </w:p>
        </w:tc>
      </w:tr>
      <w:tr w:rsidR="005E6A6D" w14:paraId="3A586685" w14:textId="77777777" w:rsidTr="005E6A6D">
        <w:tc>
          <w:tcPr>
            <w:tcW w:w="817" w:type="dxa"/>
          </w:tcPr>
          <w:p w14:paraId="40481B26" w14:textId="38EFB2E7" w:rsidR="005E6A6D" w:rsidRDefault="005E6A6D" w:rsidP="005E6A6D">
            <w:pPr>
              <w:rPr>
                <w:lang w:eastAsia="ko-KR"/>
              </w:rPr>
            </w:pPr>
            <w:r>
              <w:rPr>
                <w:lang w:eastAsia="ko-KR"/>
              </w:rPr>
              <w:t>4</w:t>
            </w:r>
          </w:p>
        </w:tc>
        <w:tc>
          <w:tcPr>
            <w:tcW w:w="3260" w:type="dxa"/>
          </w:tcPr>
          <w:p w14:paraId="294659E5" w14:textId="74DF9CC1" w:rsidR="005E6A6D" w:rsidRDefault="005E6A6D" w:rsidP="005E6A6D">
            <w:pPr>
              <w:rPr>
                <w:rFonts w:hint="eastAsia"/>
                <w:lang w:eastAsia="ko-KR"/>
              </w:rPr>
            </w:pPr>
            <w:r>
              <w:rPr>
                <w:rFonts w:hint="eastAsia"/>
                <w:lang w:eastAsia="ko-KR"/>
              </w:rPr>
              <w:t>成長を実感する</w:t>
            </w:r>
          </w:p>
        </w:tc>
        <w:tc>
          <w:tcPr>
            <w:tcW w:w="5601" w:type="dxa"/>
          </w:tcPr>
          <w:p w14:paraId="0AF37EE9" w14:textId="31BFD1F7" w:rsidR="005E6A6D" w:rsidRPr="005E6A6D" w:rsidRDefault="005E6A6D" w:rsidP="005E6A6D">
            <w:pPr>
              <w:rPr>
                <w:rFonts w:hint="eastAsia"/>
                <w:lang w:eastAsia="ko-KR"/>
              </w:rPr>
            </w:pPr>
            <w:r w:rsidRPr="005E6A6D">
              <w:rPr>
                <w:rFonts w:ascii="Helvetica Neue" w:hAnsi="Helvetica Neue" w:cs="Helvetica Neue"/>
                <w:color w:val="262626"/>
              </w:rPr>
              <w:t>チームが自らの成長を実感できるメトリクスを計測し、改善の</w:t>
            </w:r>
            <w:r w:rsidRPr="005E6A6D">
              <w:rPr>
                <w:rFonts w:ascii="Helvetica Neue" w:hAnsi="Helvetica Neue" w:cs="Helvetica Neue"/>
                <w:color w:val="262626"/>
              </w:rPr>
              <w:t xml:space="preserve"> </w:t>
            </w:r>
            <w:r w:rsidRPr="005E6A6D">
              <w:rPr>
                <w:rFonts w:ascii="Helvetica Neue" w:hAnsi="Helvetica Neue" w:cs="Helvetica Neue"/>
                <w:color w:val="262626"/>
              </w:rPr>
              <w:t>モチベーションを上げよう</w:t>
            </w:r>
          </w:p>
        </w:tc>
      </w:tr>
      <w:tr w:rsidR="005E6A6D" w14:paraId="512193C4" w14:textId="77777777" w:rsidTr="005E6A6D">
        <w:tc>
          <w:tcPr>
            <w:tcW w:w="817" w:type="dxa"/>
          </w:tcPr>
          <w:p w14:paraId="74C93D96" w14:textId="5EAF129F" w:rsidR="005E6A6D" w:rsidRDefault="005E6A6D" w:rsidP="005E6A6D">
            <w:pPr>
              <w:rPr>
                <w:lang w:eastAsia="ko-KR"/>
              </w:rPr>
            </w:pPr>
            <w:r>
              <w:rPr>
                <w:lang w:eastAsia="ko-KR"/>
              </w:rPr>
              <w:t>5</w:t>
            </w:r>
          </w:p>
        </w:tc>
        <w:tc>
          <w:tcPr>
            <w:tcW w:w="3260" w:type="dxa"/>
          </w:tcPr>
          <w:p w14:paraId="674C9B60" w14:textId="3028493E" w:rsidR="005E6A6D" w:rsidRDefault="005E6A6D" w:rsidP="005E6A6D">
            <w:pPr>
              <w:rPr>
                <w:rFonts w:hint="eastAsia"/>
                <w:lang w:eastAsia="ko-KR"/>
              </w:rPr>
            </w:pPr>
            <w:r>
              <w:rPr>
                <w:rFonts w:hint="eastAsia"/>
                <w:lang w:eastAsia="ko-KR"/>
              </w:rPr>
              <w:t>自動化の恩恵に預かる</w:t>
            </w:r>
          </w:p>
        </w:tc>
        <w:tc>
          <w:tcPr>
            <w:tcW w:w="5601" w:type="dxa"/>
          </w:tcPr>
          <w:p w14:paraId="00F1A3B2" w14:textId="5650B115" w:rsidR="005E6A6D" w:rsidRPr="005E6A6D" w:rsidRDefault="005E6A6D" w:rsidP="005E6A6D">
            <w:pPr>
              <w:rPr>
                <w:rFonts w:hint="eastAsia"/>
                <w:lang w:eastAsia="ko-KR"/>
              </w:rPr>
            </w:pPr>
            <w:r w:rsidRPr="005E6A6D">
              <w:rPr>
                <w:rFonts w:ascii="Helvetica Neue" w:hAnsi="Helvetica Neue" w:cs="Helvetica Neue"/>
                <w:color w:val="262626"/>
              </w:rPr>
              <w:t>自動化によって、計測の手間を減らそう</w:t>
            </w:r>
          </w:p>
        </w:tc>
      </w:tr>
      <w:tr w:rsidR="005E6A6D" w14:paraId="39DB377E" w14:textId="77777777" w:rsidTr="005E6A6D">
        <w:tc>
          <w:tcPr>
            <w:tcW w:w="817" w:type="dxa"/>
          </w:tcPr>
          <w:p w14:paraId="7AE84896" w14:textId="7D6A3B45" w:rsidR="005E6A6D" w:rsidRDefault="005E6A6D" w:rsidP="005E6A6D">
            <w:pPr>
              <w:rPr>
                <w:lang w:eastAsia="ko-KR"/>
              </w:rPr>
            </w:pPr>
            <w:r>
              <w:rPr>
                <w:lang w:eastAsia="ko-KR"/>
              </w:rPr>
              <w:t>6</w:t>
            </w:r>
          </w:p>
        </w:tc>
        <w:tc>
          <w:tcPr>
            <w:tcW w:w="3260" w:type="dxa"/>
          </w:tcPr>
          <w:p w14:paraId="3C358AB8" w14:textId="649DB48C" w:rsidR="005E6A6D" w:rsidRDefault="005E6A6D" w:rsidP="005E6A6D">
            <w:pPr>
              <w:rPr>
                <w:rFonts w:hint="eastAsia"/>
                <w:lang w:eastAsia="ko-KR"/>
              </w:rPr>
            </w:pPr>
            <w:r>
              <w:rPr>
                <w:rFonts w:hint="eastAsia"/>
                <w:lang w:eastAsia="ko-KR"/>
              </w:rPr>
              <w:t>複数を組み合わせる</w:t>
            </w:r>
          </w:p>
        </w:tc>
        <w:tc>
          <w:tcPr>
            <w:tcW w:w="5601" w:type="dxa"/>
          </w:tcPr>
          <w:p w14:paraId="6D1781CB" w14:textId="4BBD3A0A" w:rsidR="005E6A6D" w:rsidRPr="005E6A6D" w:rsidRDefault="005E6A6D" w:rsidP="005E6A6D">
            <w:pPr>
              <w:rPr>
                <w:rFonts w:hint="eastAsia"/>
                <w:lang w:eastAsia="ko-KR"/>
              </w:rPr>
            </w:pPr>
            <w:r w:rsidRPr="005E6A6D">
              <w:rPr>
                <w:rFonts w:ascii="Helvetica Neue" w:hAnsi="Helvetica Neue" w:cs="Helvetica Neue"/>
                <w:color w:val="262626"/>
              </w:rPr>
              <w:t>複数のメトリクスを組み合わせて判断しよう</w:t>
            </w:r>
          </w:p>
        </w:tc>
      </w:tr>
      <w:tr w:rsidR="005E6A6D" w14:paraId="424B98BB" w14:textId="77777777" w:rsidTr="005E6A6D">
        <w:tc>
          <w:tcPr>
            <w:tcW w:w="817" w:type="dxa"/>
          </w:tcPr>
          <w:p w14:paraId="4ABF23F3" w14:textId="6F70BA47" w:rsidR="005E6A6D" w:rsidRDefault="005E6A6D" w:rsidP="005E6A6D">
            <w:pPr>
              <w:rPr>
                <w:lang w:eastAsia="ko-KR"/>
              </w:rPr>
            </w:pPr>
            <w:r>
              <w:rPr>
                <w:lang w:eastAsia="ko-KR"/>
              </w:rPr>
              <w:t>7</w:t>
            </w:r>
          </w:p>
        </w:tc>
        <w:tc>
          <w:tcPr>
            <w:tcW w:w="3260" w:type="dxa"/>
          </w:tcPr>
          <w:p w14:paraId="21D307EE" w14:textId="4CD15D20" w:rsidR="005E6A6D" w:rsidRDefault="005E6A6D" w:rsidP="005E6A6D">
            <w:pPr>
              <w:rPr>
                <w:rFonts w:hint="eastAsia"/>
                <w:lang w:eastAsia="ko-KR"/>
              </w:rPr>
            </w:pPr>
            <w:r>
              <w:rPr>
                <w:rFonts w:hint="eastAsia"/>
                <w:lang w:eastAsia="ko-KR"/>
              </w:rPr>
              <w:t>変化が見えるかに着目する</w:t>
            </w:r>
          </w:p>
        </w:tc>
        <w:tc>
          <w:tcPr>
            <w:tcW w:w="5601" w:type="dxa"/>
          </w:tcPr>
          <w:p w14:paraId="37E40975" w14:textId="0085A2EE" w:rsidR="005E6A6D" w:rsidRPr="005E6A6D" w:rsidRDefault="005E6A6D" w:rsidP="005E6A6D">
            <w:pPr>
              <w:rPr>
                <w:rFonts w:hint="eastAsia"/>
                <w:lang w:eastAsia="ko-KR"/>
              </w:rPr>
            </w:pPr>
            <w:r w:rsidRPr="005E6A6D">
              <w:rPr>
                <w:rFonts w:ascii="Helvetica Neue" w:hAnsi="Helvetica Neue" w:cs="Helvetica Neue"/>
                <w:color w:val="262626"/>
              </w:rPr>
              <w:t>改善の効果がわかるように変化が見えるかに着目してメトリクスを計測しよう</w:t>
            </w:r>
          </w:p>
        </w:tc>
      </w:tr>
      <w:tr w:rsidR="005E6A6D" w14:paraId="458C2743" w14:textId="77777777" w:rsidTr="005E6A6D">
        <w:tc>
          <w:tcPr>
            <w:tcW w:w="817" w:type="dxa"/>
          </w:tcPr>
          <w:p w14:paraId="7CA3AEA4" w14:textId="52A72B81" w:rsidR="005E6A6D" w:rsidRDefault="005E6A6D" w:rsidP="005E6A6D">
            <w:pPr>
              <w:rPr>
                <w:lang w:eastAsia="ko-KR"/>
              </w:rPr>
            </w:pPr>
            <w:r>
              <w:rPr>
                <w:lang w:eastAsia="ko-KR"/>
              </w:rPr>
              <w:t>8</w:t>
            </w:r>
          </w:p>
        </w:tc>
        <w:tc>
          <w:tcPr>
            <w:tcW w:w="3260" w:type="dxa"/>
          </w:tcPr>
          <w:p w14:paraId="2E6FD5B2" w14:textId="478DFCE3" w:rsidR="005E6A6D" w:rsidRDefault="005E6A6D" w:rsidP="005E6A6D">
            <w:pPr>
              <w:rPr>
                <w:rFonts w:hint="eastAsia"/>
                <w:lang w:eastAsia="ko-KR"/>
              </w:rPr>
            </w:pPr>
            <w:r>
              <w:rPr>
                <w:rFonts w:hint="eastAsia"/>
                <w:lang w:eastAsia="ko-KR"/>
              </w:rPr>
              <w:t>自分たちで創る</w:t>
            </w:r>
          </w:p>
        </w:tc>
        <w:tc>
          <w:tcPr>
            <w:tcW w:w="5601" w:type="dxa"/>
          </w:tcPr>
          <w:p w14:paraId="1365DAEB" w14:textId="30021361" w:rsidR="005E6A6D" w:rsidRPr="005E6A6D" w:rsidRDefault="005E6A6D" w:rsidP="005E6A6D">
            <w:pPr>
              <w:autoSpaceDE w:val="0"/>
              <w:autoSpaceDN w:val="0"/>
              <w:adjustRightInd w:val="0"/>
              <w:rPr>
                <w:rFonts w:ascii="Helvetica Neue" w:hAnsi="Helvetica Neue" w:cs="Helvetica Neue"/>
                <w:color w:val="262626"/>
              </w:rPr>
            </w:pPr>
            <w:r w:rsidRPr="005E6A6D">
              <w:rPr>
                <w:rFonts w:ascii="Helvetica Neue" w:hAnsi="Helvetica Neue" w:cs="Helvetica Neue"/>
                <w:color w:val="262626"/>
              </w:rPr>
              <w:t>チームの問題を把握するために適した既存のメトリクスが無い場合は</w:t>
            </w:r>
            <w:r w:rsidRPr="005E6A6D">
              <w:rPr>
                <w:rFonts w:ascii="Helvetica Neue" w:hAnsi="Helvetica Neue" w:cs="Helvetica Neue"/>
                <w:color w:val="262626"/>
              </w:rPr>
              <w:t xml:space="preserve"> </w:t>
            </w:r>
            <w:r w:rsidRPr="005E6A6D">
              <w:rPr>
                <w:rFonts w:ascii="Helvetica Neue" w:hAnsi="Helvetica Neue" w:cs="Helvetica Neue"/>
                <w:color w:val="262626"/>
              </w:rPr>
              <w:t>自分たちで計測するメトリクスを創ろう</w:t>
            </w:r>
          </w:p>
        </w:tc>
      </w:tr>
      <w:tr w:rsidR="005E6A6D" w14:paraId="2B34E81A" w14:textId="77777777" w:rsidTr="005E6A6D">
        <w:tc>
          <w:tcPr>
            <w:tcW w:w="817" w:type="dxa"/>
          </w:tcPr>
          <w:p w14:paraId="1FDF3F33" w14:textId="723CDB7D" w:rsidR="005E6A6D" w:rsidRDefault="005E6A6D" w:rsidP="005E6A6D">
            <w:pPr>
              <w:rPr>
                <w:lang w:eastAsia="ko-KR"/>
              </w:rPr>
            </w:pPr>
            <w:r>
              <w:rPr>
                <w:lang w:eastAsia="ko-KR"/>
              </w:rPr>
              <w:t>9</w:t>
            </w:r>
          </w:p>
        </w:tc>
        <w:tc>
          <w:tcPr>
            <w:tcW w:w="3260" w:type="dxa"/>
          </w:tcPr>
          <w:p w14:paraId="5288444B" w14:textId="43DBBCF8" w:rsidR="005E6A6D" w:rsidRDefault="005E6A6D" w:rsidP="005E6A6D">
            <w:pPr>
              <w:rPr>
                <w:rFonts w:hint="eastAsia"/>
                <w:lang w:eastAsia="ko-KR"/>
              </w:rPr>
            </w:pPr>
            <w:r>
              <w:rPr>
                <w:rFonts w:hint="eastAsia"/>
                <w:lang w:eastAsia="ko-KR"/>
              </w:rPr>
              <w:t>会話を促す</w:t>
            </w:r>
          </w:p>
        </w:tc>
        <w:tc>
          <w:tcPr>
            <w:tcW w:w="5601" w:type="dxa"/>
          </w:tcPr>
          <w:p w14:paraId="50B0D6FF" w14:textId="364F0F16" w:rsidR="005E6A6D" w:rsidRDefault="005E6A6D" w:rsidP="005E6A6D">
            <w:pPr>
              <w:rPr>
                <w:rFonts w:hint="eastAsia"/>
                <w:lang w:eastAsia="ko-KR"/>
              </w:rPr>
            </w:pPr>
            <w:r w:rsidRPr="005E6A6D">
              <w:rPr>
                <w:rFonts w:ascii="Helvetica Neue" w:hAnsi="Helvetica Neue" w:cs="Helvetica Neue"/>
                <w:color w:val="262626"/>
                <w:szCs w:val="32"/>
              </w:rPr>
              <w:t>メトリクスをキッカケにして自分たちの抱える問</w:t>
            </w:r>
            <w:r w:rsidRPr="005E6A6D">
              <w:rPr>
                <w:rFonts w:ascii="Helvetica Neue" w:hAnsi="Helvetica Neue" w:cs="Helvetica Neue"/>
                <w:color w:val="262626"/>
                <w:szCs w:val="32"/>
              </w:rPr>
              <w:lastRenderedPageBreak/>
              <w:t>題や改善活動についての会話を促そう</w:t>
            </w:r>
          </w:p>
        </w:tc>
      </w:tr>
      <w:tr w:rsidR="005E6A6D" w14:paraId="5FD80242" w14:textId="77777777" w:rsidTr="005E6A6D">
        <w:tc>
          <w:tcPr>
            <w:tcW w:w="817" w:type="dxa"/>
          </w:tcPr>
          <w:p w14:paraId="55E6BD97" w14:textId="2B580F3C" w:rsidR="005E6A6D" w:rsidRDefault="005E6A6D" w:rsidP="005E6A6D">
            <w:pPr>
              <w:rPr>
                <w:lang w:eastAsia="ko-KR"/>
              </w:rPr>
            </w:pPr>
            <w:r>
              <w:rPr>
                <w:lang w:eastAsia="ko-KR"/>
              </w:rPr>
              <w:lastRenderedPageBreak/>
              <w:t>10</w:t>
            </w:r>
          </w:p>
        </w:tc>
        <w:tc>
          <w:tcPr>
            <w:tcW w:w="3260" w:type="dxa"/>
          </w:tcPr>
          <w:p w14:paraId="10042B7E" w14:textId="7D26148F" w:rsidR="005E6A6D" w:rsidRDefault="005E6A6D" w:rsidP="005E6A6D">
            <w:pPr>
              <w:rPr>
                <w:rFonts w:hint="eastAsia"/>
                <w:lang w:eastAsia="ko-KR"/>
              </w:rPr>
            </w:pPr>
            <w:r>
              <w:rPr>
                <w:rFonts w:hint="eastAsia"/>
                <w:lang w:eastAsia="ko-KR"/>
              </w:rPr>
              <w:t>目的を共有する</w:t>
            </w:r>
          </w:p>
        </w:tc>
        <w:tc>
          <w:tcPr>
            <w:tcW w:w="5601" w:type="dxa"/>
          </w:tcPr>
          <w:p w14:paraId="0B0527E4" w14:textId="07AB40B2" w:rsidR="005E6A6D" w:rsidRDefault="005E6A6D" w:rsidP="005E6A6D">
            <w:pPr>
              <w:rPr>
                <w:rFonts w:hint="eastAsia"/>
                <w:lang w:eastAsia="ko-KR"/>
              </w:rPr>
            </w:pPr>
            <w:r w:rsidRPr="005E6A6D">
              <w:rPr>
                <w:rFonts w:ascii="Helvetica Neue" w:hAnsi="Helvetica Neue" w:cs="Helvetica Neue"/>
                <w:color w:val="262626"/>
                <w:szCs w:val="32"/>
              </w:rPr>
              <w:t>何を改善したくて、そのメトリクスを計測しているのかという目的を共有しよう</w:t>
            </w:r>
          </w:p>
        </w:tc>
      </w:tr>
    </w:tbl>
    <w:p w14:paraId="4EB01647" w14:textId="77777777" w:rsidR="00EA3B4B" w:rsidRPr="005E6A6D" w:rsidRDefault="00EA3B4B" w:rsidP="00EA3B4B">
      <w:pPr>
        <w:rPr>
          <w:lang w:eastAsia="ko-KR"/>
        </w:rPr>
      </w:pPr>
    </w:p>
    <w:p w14:paraId="54538DD7" w14:textId="63AFEC45" w:rsidR="00EA3B4B" w:rsidRPr="00EA3B4B" w:rsidRDefault="00EA3B4B" w:rsidP="00EA3B4B">
      <w:pPr>
        <w:pStyle w:val="1"/>
        <w:rPr>
          <w:rFonts w:ascii="ＭＳ 明朝" w:eastAsia="ＭＳ 明朝" w:hAnsi="ＭＳ 明朝" w:cs="ＭＳ 明朝" w:hint="eastAsia"/>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07339FC" w14:textId="77D7B405" w:rsidR="005E6A6D" w:rsidRDefault="00EA3B4B">
      <w:pPr>
        <w:rPr>
          <w:rFonts w:ascii="NewCenturySchlbk" w:hAnsi="NewCenturySchlbk" w:hint="eastAsia"/>
          <w:lang w:eastAsia="ja-JP"/>
        </w:rPr>
      </w:pPr>
      <w:r>
        <w:rPr>
          <w:rFonts w:ascii="NewCenturySchlbk" w:hAnsi="NewCenturySchlbk" w:hint="eastAsia"/>
          <w:lang w:eastAsia="ja-JP"/>
        </w:rPr>
        <w:t>パタン同士の関連を示す。</w:t>
      </w:r>
    </w:p>
    <w:p w14:paraId="292218EE" w14:textId="77777777" w:rsidR="00EA3B4B" w:rsidRDefault="00EA3B4B">
      <w:pPr>
        <w:rPr>
          <w:rFonts w:ascii="NewCenturySchlbk" w:hAnsi="NewCenturySchlbk" w:hint="eastAsia"/>
          <w:lang w:eastAsia="ja-JP"/>
        </w:rPr>
      </w:pPr>
    </w:p>
    <w:p w14:paraId="1C2338B5" w14:textId="1793B284" w:rsidR="00EA3B4B" w:rsidRDefault="00EA3B4B">
      <w:pPr>
        <w:rPr>
          <w:rFonts w:ascii="NewCenturySchlbk" w:hAnsi="NewCenturySchlbk" w:hint="eastAsia"/>
          <w:lang w:eastAsia="ja-JP"/>
        </w:rPr>
      </w:pPr>
      <w:r w:rsidRPr="00EA3B4B">
        <w:drawing>
          <wp:inline distT="0" distB="0" distL="0" distR="0" wp14:anchorId="65AFFBCE" wp14:editId="731BB7AA">
            <wp:extent cx="6019800" cy="362511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5110"/>
                    </a:xfrm>
                    <a:prstGeom prst="rect">
                      <a:avLst/>
                    </a:prstGeom>
                    <a:noFill/>
                    <a:ln>
                      <a:noFill/>
                    </a:ln>
                  </pic:spPr>
                </pic:pic>
              </a:graphicData>
            </a:graphic>
          </wp:inline>
        </w:drawing>
      </w:r>
    </w:p>
    <w:p w14:paraId="7E1B2FDC" w14:textId="5D44EB41" w:rsidR="00EA3B4B" w:rsidRDefault="00EA3B4B" w:rsidP="00EA3B4B">
      <w:pPr>
        <w:jc w:val="center"/>
        <w:rPr>
          <w:rFonts w:ascii="NewCenturySchlbk" w:hAnsi="NewCenturySchlbk" w:hint="eastAsia"/>
          <w:lang w:eastAsia="ja-JP"/>
        </w:rPr>
      </w:pPr>
      <w:r>
        <w:rPr>
          <w:rFonts w:ascii="NewCenturySchlbk" w:hAnsi="NewCenturySchlbk" w:hint="eastAsia"/>
          <w:lang w:eastAsia="ja-JP"/>
        </w:rPr>
        <w:t>図</w:t>
      </w:r>
      <w:r>
        <w:rPr>
          <w:rFonts w:ascii="NewCenturySchlbk" w:hAnsi="NewCenturySchlbk"/>
          <w:lang w:eastAsia="ja-JP"/>
        </w:rPr>
        <w:t xml:space="preserve"> 1 </w:t>
      </w:r>
      <w:r>
        <w:rPr>
          <w:rFonts w:ascii="NewCenturySchlbk" w:hAnsi="NewCenturySchlbk" w:hint="eastAsia"/>
          <w:lang w:eastAsia="ja-JP"/>
        </w:rPr>
        <w:t>パタン関連図</w:t>
      </w:r>
    </w:p>
    <w:p w14:paraId="38020B0F" w14:textId="77777777" w:rsidR="00EA3B4B" w:rsidRDefault="00EA3B4B" w:rsidP="00EA3B4B">
      <w:pPr>
        <w:rPr>
          <w:rFonts w:ascii="NewCenturySchlbk" w:hAnsi="NewCenturySchlbk" w:hint="eastAsia"/>
          <w:lang w:eastAsia="ja-JP"/>
        </w:rPr>
      </w:pPr>
    </w:p>
    <w:p w14:paraId="1357D3A1" w14:textId="7DB362DD" w:rsidR="00EA3B4B" w:rsidRPr="00EA3B4B" w:rsidRDefault="00EA3B4B" w:rsidP="00EA3B4B">
      <w:pPr>
        <w:pStyle w:val="1"/>
        <w:rPr>
          <w:rFonts w:ascii="ＭＳ 明朝" w:eastAsia="ＭＳ 明朝" w:hAnsi="ＭＳ 明朝" w:cs="ＭＳ 明朝" w:hint="eastAsia"/>
          <w:sz w:val="24"/>
          <w:lang w:eastAsia="ja-JP"/>
        </w:rPr>
      </w:pPr>
      <w:r w:rsidRPr="00EA3B4B">
        <w:rPr>
          <w:rFonts w:hint="eastAsia"/>
          <w:sz w:val="24"/>
          <w:lang w:eastAsia="ja-JP"/>
        </w:rPr>
        <w:t>パタン</w:t>
      </w:r>
      <w:r>
        <w:rPr>
          <w:rFonts w:hint="eastAsia"/>
          <w:sz w:val="24"/>
          <w:lang w:eastAsia="ja-JP"/>
        </w:rPr>
        <w:t>の</w:t>
      </w:r>
      <w:r>
        <w:rPr>
          <w:rFonts w:ascii="ＭＳ 明朝" w:eastAsia="ＭＳ 明朝" w:hAnsi="ＭＳ 明朝" w:cs="ＭＳ 明朝" w:hint="eastAsia"/>
          <w:sz w:val="24"/>
          <w:lang w:eastAsia="ja-JP"/>
        </w:rPr>
        <w:t>説</w:t>
      </w:r>
      <w:bookmarkStart w:id="0" w:name="_GoBack"/>
      <w:bookmarkEnd w:id="0"/>
      <w:r>
        <w:rPr>
          <w:rFonts w:hint="eastAsia"/>
          <w:sz w:val="24"/>
          <w:lang w:eastAsia="ja-JP"/>
        </w:rPr>
        <w:t>明</w:t>
      </w:r>
    </w:p>
    <w:p w14:paraId="416F0E40" w14:textId="77777777" w:rsidR="00EA3B4B" w:rsidRDefault="00EA3B4B" w:rsidP="00EA3B4B">
      <w:pPr>
        <w:pStyle w:val="2"/>
        <w:rPr>
          <w:rFonts w:hint="eastAsia"/>
          <w:lang w:eastAsia="ja-JP"/>
        </w:rPr>
      </w:pPr>
    </w:p>
    <w:p w14:paraId="283AE5F2" w14:textId="77777777" w:rsidR="00921A08" w:rsidRDefault="00921A08" w:rsidP="00921A08">
      <w:pPr>
        <w:rPr>
          <w:rFonts w:hint="eastAsia"/>
          <w:lang w:eastAsia="ja-JP"/>
        </w:rPr>
      </w:pPr>
    </w:p>
    <w:p w14:paraId="76943A72" w14:textId="77777777" w:rsidR="00921A08" w:rsidRDefault="00921A08" w:rsidP="00921A08">
      <w:pPr>
        <w:rPr>
          <w:rFonts w:hint="eastAsia"/>
          <w:lang w:eastAsia="ja-JP"/>
        </w:rPr>
      </w:pPr>
    </w:p>
    <w:p w14:paraId="2F932DD6" w14:textId="77777777" w:rsidR="00921A08" w:rsidRDefault="00921A08" w:rsidP="00921A08">
      <w:pPr>
        <w:rPr>
          <w:rFonts w:hint="eastAsia"/>
          <w:lang w:eastAsia="ja-JP"/>
        </w:rPr>
      </w:pPr>
    </w:p>
    <w:p w14:paraId="6BE6ACB8" w14:textId="77777777" w:rsidR="00921A08" w:rsidRDefault="00921A08" w:rsidP="00921A08">
      <w:pPr>
        <w:rPr>
          <w:rFonts w:ascii="NewCenturySchlbk" w:hAnsi="NewCenturySchlbk" w:hint="eastAsia"/>
          <w:lang w:eastAsia="ja-JP"/>
        </w:rPr>
      </w:pPr>
    </w:p>
    <w:p w14:paraId="0B7D0A41" w14:textId="7D0E80E4" w:rsidR="00921A08" w:rsidRPr="00EA3B4B" w:rsidRDefault="00921A08" w:rsidP="00921A08">
      <w:pPr>
        <w:pStyle w:val="1"/>
        <w:rPr>
          <w:rFonts w:ascii="ＭＳ 明朝" w:eastAsia="ＭＳ 明朝" w:hAnsi="ＭＳ 明朝" w:cs="ＭＳ 明朝" w:hint="eastAsia"/>
          <w:sz w:val="24"/>
          <w:lang w:eastAsia="ja-JP"/>
        </w:rPr>
      </w:pPr>
      <w:r>
        <w:rPr>
          <w:rFonts w:hint="eastAsia"/>
          <w:sz w:val="24"/>
          <w:lang w:eastAsia="ja-JP"/>
        </w:rPr>
        <w:t>結論と今後の課題</w:t>
      </w:r>
    </w:p>
    <w:p w14:paraId="56FF1962" w14:textId="77777777" w:rsidR="00921A08" w:rsidRPr="00BA7598" w:rsidRDefault="00921A08" w:rsidP="00921A08">
      <w:pPr>
        <w:pStyle w:val="2"/>
      </w:pPr>
    </w:p>
    <w:p w14:paraId="3885464C" w14:textId="77777777" w:rsidR="00921A08" w:rsidRPr="00921A08" w:rsidRDefault="00921A08" w:rsidP="00921A08">
      <w:pPr>
        <w:rPr>
          <w:rFonts w:hint="eastAsia"/>
          <w:lang w:eastAsia="ja-JP"/>
        </w:rPr>
      </w:pPr>
    </w:p>
    <w:sectPr w:rsidR="00921A08"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86F29" w14:textId="77777777" w:rsidR="00580CC0" w:rsidRDefault="00580CC0">
      <w:r>
        <w:separator/>
      </w:r>
    </w:p>
  </w:endnote>
  <w:endnote w:type="continuationSeparator" w:id="0">
    <w:p w14:paraId="73E383DA" w14:textId="77777777" w:rsidR="00580CC0" w:rsidRDefault="0058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7777777" w:rsidR="00AA7AD2" w:rsidRPr="00AA7AD2" w:rsidRDefault="00AA7AD2" w:rsidP="00AA7AD2">
        <w:pPr>
          <w:pStyle w:val="ab"/>
          <w:jc w:val="right"/>
          <w:rPr>
            <w:rFonts w:ascii="NewCenturySchlbk-Roman" w:hAnsi="NewCenturySchlbk-Roman"/>
            <w:sz w:val="16"/>
            <w:szCs w:val="16"/>
          </w:rPr>
        </w:pPr>
        <w:r>
          <w:rPr>
            <w:rFonts w:ascii="NewCenturySchlbk-Roman" w:hAnsi="NewCenturySchlbk-Roman"/>
            <w:sz w:val="16"/>
            <w:szCs w:val="16"/>
          </w:rPr>
          <w:t xml:space="preserve">Neural Modeling </w:t>
        </w:r>
        <w:r w:rsidR="00CF0975">
          <w:rPr>
            <w:rFonts w:ascii="NewCenturySchlbk-Roman" w:hAnsi="NewCenturySchlbk-Roman"/>
            <w:sz w:val="16"/>
            <w:szCs w:val="16"/>
          </w:rPr>
          <w:t>of Flow Rendering Effectiveness</w:t>
        </w:r>
        <w:r w:rsidRPr="00585A02">
          <w:rPr>
            <w:rFonts w:ascii="NewCenturySchlbk-Roman" w:hAnsi="NewCenturySchlbk-Roman"/>
            <w:sz w:val="16"/>
            <w:szCs w:val="16"/>
          </w:rPr>
          <w:t xml:space="preserve">: Page - </w:t>
        </w:r>
        <w:r w:rsidR="001016D1"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001016D1" w:rsidRPr="00585A02">
          <w:rPr>
            <w:rFonts w:ascii="NewCenturySchlbk-Roman" w:hAnsi="NewCenturySchlbk-Roman"/>
            <w:sz w:val="16"/>
            <w:szCs w:val="16"/>
          </w:rPr>
          <w:fldChar w:fldCharType="separate"/>
        </w:r>
        <w:r w:rsidR="00921A08">
          <w:rPr>
            <w:rFonts w:ascii="NewCenturySchlbk-Roman" w:hAnsi="NewCenturySchlbk-Roman"/>
            <w:noProof/>
            <w:sz w:val="16"/>
            <w:szCs w:val="16"/>
          </w:rPr>
          <w:t>2</w:t>
        </w:r>
        <w:r w:rsidR="001016D1" w:rsidRPr="00585A02">
          <w:rPr>
            <w:rFonts w:ascii="NewCenturySchlbk-Roman" w:hAnsi="NewCenturySchlbk-Roman"/>
            <w:sz w:val="16"/>
            <w:szCs w:val="16"/>
          </w:rPr>
          <w:fldChar w:fldCharType="end"/>
        </w:r>
      </w:p>
    </w:sdtContent>
  </w:sdt>
  <w:p w14:paraId="6764F28D" w14:textId="77777777" w:rsidR="00AA7AD2" w:rsidRDefault="00AA7AD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B1AA6" w14:textId="77777777" w:rsidR="00580CC0" w:rsidRPr="00961868" w:rsidRDefault="00580CC0">
      <w:pPr>
        <w:rPr>
          <w:rFonts w:ascii="NewCenturySchlbk" w:hAnsi="NewCenturySchlbk"/>
        </w:rPr>
      </w:pPr>
      <w:r w:rsidRPr="00961868">
        <w:rPr>
          <w:rFonts w:ascii="NewCenturySchlbk" w:hAnsi="NewCenturySchlbk"/>
        </w:rPr>
        <w:separator/>
      </w:r>
    </w:p>
  </w:footnote>
  <w:footnote w:type="continuationSeparator" w:id="0">
    <w:p w14:paraId="5F254B7E" w14:textId="77777777" w:rsidR="00580CC0" w:rsidRDefault="00580CC0">
      <w:r>
        <w:continuationSeparator/>
      </w:r>
    </w:p>
  </w:footnote>
  <w:footnote w:id="1">
    <w:p w14:paraId="6DBAE5E5" w14:textId="718E8BDD" w:rsidR="00B76B39" w:rsidRDefault="00B76B39"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574791"/>
    <w:rsid w:val="00000D39"/>
    <w:rsid w:val="00011A5E"/>
    <w:rsid w:val="00014733"/>
    <w:rsid w:val="000713C6"/>
    <w:rsid w:val="000738E0"/>
    <w:rsid w:val="000A3EB0"/>
    <w:rsid w:val="000A593C"/>
    <w:rsid w:val="000E2307"/>
    <w:rsid w:val="001016D1"/>
    <w:rsid w:val="00122471"/>
    <w:rsid w:val="00127AA4"/>
    <w:rsid w:val="00177064"/>
    <w:rsid w:val="00183E0F"/>
    <w:rsid w:val="00184402"/>
    <w:rsid w:val="00195062"/>
    <w:rsid w:val="001A4E8A"/>
    <w:rsid w:val="001E4162"/>
    <w:rsid w:val="00235C81"/>
    <w:rsid w:val="00262509"/>
    <w:rsid w:val="00263A8E"/>
    <w:rsid w:val="002A5C1E"/>
    <w:rsid w:val="002E0982"/>
    <w:rsid w:val="002F3131"/>
    <w:rsid w:val="002F731D"/>
    <w:rsid w:val="00303A08"/>
    <w:rsid w:val="00351E29"/>
    <w:rsid w:val="003B1650"/>
    <w:rsid w:val="003D28DC"/>
    <w:rsid w:val="003F3876"/>
    <w:rsid w:val="00437C9C"/>
    <w:rsid w:val="00471BB9"/>
    <w:rsid w:val="004B643C"/>
    <w:rsid w:val="004D3E9F"/>
    <w:rsid w:val="004E2A6B"/>
    <w:rsid w:val="00504337"/>
    <w:rsid w:val="00507CEE"/>
    <w:rsid w:val="005344DD"/>
    <w:rsid w:val="00540DB4"/>
    <w:rsid w:val="0054120A"/>
    <w:rsid w:val="00574791"/>
    <w:rsid w:val="00575D34"/>
    <w:rsid w:val="00580CC0"/>
    <w:rsid w:val="005A76FC"/>
    <w:rsid w:val="005E6A6D"/>
    <w:rsid w:val="005F6F6F"/>
    <w:rsid w:val="006008CC"/>
    <w:rsid w:val="006175C6"/>
    <w:rsid w:val="00622858"/>
    <w:rsid w:val="0063342A"/>
    <w:rsid w:val="0064103A"/>
    <w:rsid w:val="00656731"/>
    <w:rsid w:val="00667A96"/>
    <w:rsid w:val="006A4D6F"/>
    <w:rsid w:val="006B2199"/>
    <w:rsid w:val="006F64D5"/>
    <w:rsid w:val="007B6342"/>
    <w:rsid w:val="007D3613"/>
    <w:rsid w:val="007F42BF"/>
    <w:rsid w:val="00826DEC"/>
    <w:rsid w:val="00857FF7"/>
    <w:rsid w:val="00875A6E"/>
    <w:rsid w:val="00876B36"/>
    <w:rsid w:val="008927DC"/>
    <w:rsid w:val="008B363D"/>
    <w:rsid w:val="008B40C6"/>
    <w:rsid w:val="008D0F38"/>
    <w:rsid w:val="008F0C62"/>
    <w:rsid w:val="00921A08"/>
    <w:rsid w:val="009249DE"/>
    <w:rsid w:val="00927154"/>
    <w:rsid w:val="00961868"/>
    <w:rsid w:val="009651B3"/>
    <w:rsid w:val="009907A0"/>
    <w:rsid w:val="00995BB9"/>
    <w:rsid w:val="0099650A"/>
    <w:rsid w:val="009F55FF"/>
    <w:rsid w:val="00A756B2"/>
    <w:rsid w:val="00A95B6C"/>
    <w:rsid w:val="00AA481B"/>
    <w:rsid w:val="00AA7AD2"/>
    <w:rsid w:val="00AB7B16"/>
    <w:rsid w:val="00AD2F50"/>
    <w:rsid w:val="00AE03CA"/>
    <w:rsid w:val="00AF5610"/>
    <w:rsid w:val="00B67174"/>
    <w:rsid w:val="00B76B39"/>
    <w:rsid w:val="00B84113"/>
    <w:rsid w:val="00B873B6"/>
    <w:rsid w:val="00B96220"/>
    <w:rsid w:val="00BA7598"/>
    <w:rsid w:val="00C362A7"/>
    <w:rsid w:val="00C6525A"/>
    <w:rsid w:val="00C7348A"/>
    <w:rsid w:val="00CA7B43"/>
    <w:rsid w:val="00CC3A82"/>
    <w:rsid w:val="00CE09DB"/>
    <w:rsid w:val="00CF0975"/>
    <w:rsid w:val="00CF3F44"/>
    <w:rsid w:val="00D17F32"/>
    <w:rsid w:val="00D4240E"/>
    <w:rsid w:val="00D62D21"/>
    <w:rsid w:val="00D97523"/>
    <w:rsid w:val="00DD34D0"/>
    <w:rsid w:val="00DF0955"/>
    <w:rsid w:val="00DF6A3C"/>
    <w:rsid w:val="00E76C72"/>
    <w:rsid w:val="00EA38D6"/>
    <w:rsid w:val="00EA3B4B"/>
    <w:rsid w:val="00EC4207"/>
    <w:rsid w:val="00ED36D2"/>
    <w:rsid w:val="00ED46A9"/>
    <w:rsid w:val="00EF1D0D"/>
    <w:rsid w:val="00F2339A"/>
    <w:rsid w:val="00F600C0"/>
    <w:rsid w:val="00F658B0"/>
    <w:rsid w:val="00F87426"/>
    <w:rsid w:val="00F91264"/>
    <w:rsid w:val="00F978FE"/>
    <w:rsid w:val="00FA5EBB"/>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semiHidden/>
    <w:unhideWhenUsed/>
    <w:rsid w:val="00AA7AD2"/>
    <w:pPr>
      <w:tabs>
        <w:tab w:val="center" w:pos="4680"/>
        <w:tab w:val="right" w:pos="9360"/>
      </w:tabs>
    </w:pPr>
  </w:style>
  <w:style w:type="character" w:customStyle="1" w:styleId="aa">
    <w:name w:val="ヘッダー (文字)"/>
    <w:basedOn w:val="a0"/>
    <w:link w:val="a9"/>
    <w:uiPriority w:val="99"/>
    <w:semiHidden/>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089B6-912F-DC49-9749-2887AF38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101</Words>
  <Characters>579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Neural Modeling of Flow Rendering Effectiveness </vt:lpstr>
    </vt:vector>
  </TitlesOfParts>
  <Manager/>
  <Company/>
  <LinksUpToDate>false</LinksUpToDate>
  <CharactersWithSpaces>679</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8</cp:revision>
  <cp:lastPrinted>2016-01-12T21:44:00Z</cp:lastPrinted>
  <dcterms:created xsi:type="dcterms:W3CDTF">2016-01-12T21:44:00Z</dcterms:created>
  <dcterms:modified xsi:type="dcterms:W3CDTF">2017-01-15T03:48:00Z</dcterms:modified>
  <cp:category/>
</cp:coreProperties>
</file>