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rundoc-command"/>
      <w:bookmarkEnd w:id="21"/>
      <w:r>
        <w:rPr>
          <w:rStyle w:val="VerbatimChar"/>
        </w:rPr>
        <w:t xml:space="preserve">rundoc</w:t>
      </w:r>
      <w:r>
        <w:t xml:space="preserve"> </w:t>
      </w:r>
      <w:r>
        <w:t xml:space="preserve">command</w:t>
      </w:r>
    </w:p>
    <w:p>
      <w:pPr>
        <w:pStyle w:val="FirstParagraph"/>
      </w:pPr>
      <w:r>
        <w:t xml:space="preserve">The</w:t>
      </w:r>
      <w:r>
        <w:t xml:space="preserve"> </w:t>
      </w:r>
      <w:hyperlink r:id="rId22">
        <w:r>
          <w:rPr>
            <w:rStyle w:val="VerbatimChar"/>
            <w:rStyle w:val="Hyperlink"/>
          </w:rPr>
          <w:t xml:space="preserve">markdoc</w:t>
        </w:r>
      </w:hyperlink>
      <w:r>
        <w:t xml:space="preserve"> </w:t>
      </w:r>
      <w:r>
        <w:t xml:space="preserve">command takes a</w:t>
      </w:r>
      <w:r>
        <w:t xml:space="preserve"> </w:t>
      </w:r>
      <w:r>
        <w:rPr>
          <w:rStyle w:val="VerbatimChar"/>
        </w:rPr>
        <w:t xml:space="preserve">SMCL</w:t>
      </w:r>
      <w:r>
        <w:t xml:space="preserve"> </w:t>
      </w:r>
      <w:r>
        <w:t xml:space="preserve">log file</w:t>
      </w:r>
      <w:r>
        <w:t xml:space="preserve"> </w:t>
      </w:r>
      <w:r>
        <w:t xml:space="preserve">to create a dynamic document or presentation slides. This procedure requires</w:t>
      </w:r>
      <w:r>
        <w:t xml:space="preserve"> </w:t>
      </w:r>
      <w:r>
        <w:t xml:space="preserve">the user to create a log file and convert it to a dynamic document.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  <w:b/>
        </w:rPr>
        <w:t xml:space="preserve">rundoc</w:t>
      </w:r>
      <w:r>
        <w:t xml:space="preserve"> </w:t>
      </w:r>
      <w:r>
        <w:t xml:space="preserve">command, is simply a wrapper for MarkDoc to simplifies</w:t>
      </w:r>
      <w:r>
        <w:t xml:space="preserve"> </w:t>
      </w:r>
      <w:r>
        <w:t xml:space="preserve">typesettinf dynamic documents directly from a Stata do-file, without requiring</w:t>
      </w:r>
      <w:r>
        <w:t xml:space="preserve"> </w:t>
      </w:r>
      <w:r>
        <w:t xml:space="preserve">the do-file to include a log file.</w:t>
      </w:r>
    </w:p>
    <w:p>
      <w:pPr>
        <w:pStyle w:val="BodyText"/>
      </w:pPr>
      <w:r>
        <w:t xml:space="preserve">The syntax for writing comments remains identical to</w:t>
      </w:r>
      <w:r>
        <w:t xml:space="preserve"> </w:t>
      </w:r>
      <w:hyperlink r:id="rId22">
        <w:r>
          <w:rPr>
            <w:rStyle w:val="VerbatimChar"/>
            <w:rStyle w:val="Hyperlink"/>
          </w:rPr>
          <w:t xml:space="preserve">markdoc</w:t>
        </w:r>
      </w:hyperlink>
      <w:r>
        <w:t xml:space="preserve"> </w:t>
      </w:r>
      <w:r>
        <w:t xml:space="preserve">command. This command should make</w:t>
      </w:r>
      <w:r>
        <w:t xml:space="preserve"> </w:t>
      </w:r>
      <w:r>
        <w:t xml:space="preserve">executing dynamic documents much simpler!</w:t>
      </w:r>
    </w:p>
    <w:p>
      <w:pPr>
        <w:pStyle w:val="Heading2"/>
      </w:pPr>
      <w:bookmarkStart w:id="23" w:name="features"/>
      <w:bookmarkEnd w:id="23"/>
      <w:r>
        <w:t xml:space="preserve">Features</w:t>
      </w:r>
    </w:p>
    <w:p>
      <w:pPr>
        <w:pStyle w:val="Heading3"/>
      </w:pPr>
      <w:bookmarkStart w:id="24" w:name="executing-stata-commands"/>
      <w:bookmarkEnd w:id="24"/>
      <w:r>
        <w:t xml:space="preserve">executing Stata commands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  <w:b/>
        </w:rPr>
        <w:t xml:space="preserve">rundoc</w:t>
      </w:r>
      <w:r>
        <w:t xml:space="preserve"> </w:t>
      </w:r>
      <w:r>
        <w:t xml:space="preserve">command preserves all of the features of</w:t>
      </w:r>
      <w:r>
        <w:t xml:space="preserve"> </w:t>
      </w:r>
      <w:r>
        <w:rPr>
          <w:rStyle w:val="VerbatimChar"/>
        </w:rPr>
        <w:t xml:space="preserve">markdoc</w:t>
      </w:r>
      <w:r>
        <w:t xml:space="preserve">, because it</w:t>
      </w:r>
      <w:r>
        <w:t xml:space="preserve"> </w:t>
      </w:r>
      <w:r>
        <w:t xml:space="preserve">is simply a wrapper program. Therefore, it preserves all of the features of</w:t>
      </w:r>
      <w:r>
        <w:t xml:space="preserve"> </w:t>
      </w:r>
      <w:r>
        <w:rPr>
          <w:rStyle w:val="VerbatimChar"/>
        </w:rPr>
        <w:t xml:space="preserve">markdoc</w:t>
      </w:r>
      <w:r>
        <w:t xml:space="preserve"> </w:t>
      </w:r>
      <w:r>
        <w:t xml:space="preserve">such</w:t>
      </w:r>
      <w:r>
        <w:t xml:space="preserve"> </w:t>
      </w:r>
      <w:r>
        <w:t xml:space="preserve">as executing Stata commands and syntax highlighting of the Stata commands using</w:t>
      </w:r>
      <w:r>
        <w:t xml:space="preserve"> </w:t>
      </w:r>
      <w:hyperlink r:id="rId25">
        <w:r>
          <w:rPr>
            <w:rStyle w:val="VerbatimChar"/>
            <w:rStyle w:val="Hyperlink"/>
          </w:rPr>
          <w:t xml:space="preserve">statax</w:t>
        </w:r>
      </w:hyperlink>
      <w:r>
        <w:t xml:space="preserve"> </w:t>
      </w:r>
      <w:r>
        <w:t xml:space="preserve">package:</w:t>
      </w:r>
    </w:p>
    <w:p>
      <w:pPr>
        <w:pStyle w:val="SourceCode"/>
      </w:pPr>
      <w:r>
        <w:rPr>
          <w:rStyle w:val="VerbatimChar"/>
        </w:rPr>
        <w:t xml:space="preserve">      .  display "Hello MarkDoc"</w:t>
      </w:r>
      <w:r>
        <w:br w:type="textWrapping"/>
      </w:r>
      <w:r>
        <w:rPr>
          <w:rStyle w:val="VerbatimChar"/>
        </w:rPr>
        <w:t xml:space="preserve">      Hello MarkDoc</w:t>
      </w:r>
      <w:r>
        <w:br w:type="textWrapping"/>
      </w:r>
      <w:r>
        <w:rPr>
          <w:rStyle w:val="VerbatimChar"/>
        </w:rPr>
        <w:t xml:space="preserve">      </w:t>
      </w:r>
      <w:r>
        <w:br w:type="textWrapping"/>
      </w:r>
      <w:r>
        <w:rPr>
          <w:rStyle w:val="VerbatimChar"/>
        </w:rPr>
        <w:t xml:space="preserve">      . sysuse auto, clear</w:t>
      </w:r>
      <w:r>
        <w:br w:type="textWrapping"/>
      </w:r>
      <w:r>
        <w:rPr>
          <w:rStyle w:val="VerbatimChar"/>
        </w:rPr>
        <w:t xml:space="preserve">      (1978 Automobile Data)</w:t>
      </w:r>
      <w:r>
        <w:br w:type="textWrapping"/>
      </w:r>
      <w:r>
        <w:rPr>
          <w:rStyle w:val="VerbatimChar"/>
        </w:rPr>
        <w:t xml:space="preserve">      </w:t>
      </w:r>
      <w:r>
        <w:br w:type="textWrapping"/>
      </w:r>
      <w:r>
        <w:rPr>
          <w:rStyle w:val="VerbatimChar"/>
        </w:rPr>
        <w:t xml:space="preserve">      . summarize </w:t>
      </w:r>
      <w:r>
        <w:br w:type="textWrapping"/>
      </w:r>
      <w:r>
        <w:rPr>
          <w:rStyle w:val="VerbatimChar"/>
        </w:rPr>
        <w:t xml:space="preserve">      </w:t>
      </w:r>
      <w:r>
        <w:br w:type="textWrapping"/>
      </w:r>
      <w:r>
        <w:rPr>
          <w:rStyle w:val="VerbatimChar"/>
        </w:rPr>
        <w:t xml:space="preserve">          Variable |        Obs        Mean    Std. Dev.       Min        Max</w:t>
      </w:r>
      <w:r>
        <w:br w:type="textWrapping"/>
      </w:r>
      <w:r>
        <w:rPr>
          <w:rStyle w:val="VerbatimChar"/>
        </w:rPr>
        <w:t xml:space="preserve">      -------------+---------------------------------------------------------</w:t>
      </w:r>
      <w:r>
        <w:br w:type="textWrapping"/>
      </w:r>
      <w:r>
        <w:rPr>
          <w:rStyle w:val="VerbatimChar"/>
        </w:rPr>
        <w:t xml:space="preserve">              make |          0</w:t>
      </w:r>
      <w:r>
        <w:br w:type="textWrapping"/>
      </w:r>
      <w:r>
        <w:rPr>
          <w:rStyle w:val="VerbatimChar"/>
        </w:rPr>
        <w:t xml:space="preserve">             price |         74    6165.257    2949.496       3291      15906</w:t>
      </w:r>
      <w:r>
        <w:br w:type="textWrapping"/>
      </w:r>
      <w:r>
        <w:rPr>
          <w:rStyle w:val="VerbatimChar"/>
        </w:rPr>
        <w:t xml:space="preserve">               mpg |         74     21.2973    5.785503         12         41</w:t>
      </w:r>
      <w:r>
        <w:br w:type="textWrapping"/>
      </w:r>
      <w:r>
        <w:rPr>
          <w:rStyle w:val="VerbatimChar"/>
        </w:rPr>
        <w:t xml:space="preserve">             rep78 |         69    3.405797    .9899323          1          5</w:t>
      </w:r>
      <w:r>
        <w:br w:type="textWrapping"/>
      </w:r>
      <w:r>
        <w:rPr>
          <w:rStyle w:val="VerbatimChar"/>
        </w:rPr>
        <w:t xml:space="preserve">          headroom |         74    2.993243    .8459948        1.5          5</w:t>
      </w:r>
      <w:r>
        <w:br w:type="textWrapping"/>
      </w:r>
      <w:r>
        <w:rPr>
          <w:rStyle w:val="VerbatimChar"/>
        </w:rPr>
        <w:t xml:space="preserve">      -------------+---------------------------------------------------------</w:t>
      </w:r>
      <w:r>
        <w:br w:type="textWrapping"/>
      </w:r>
      <w:r>
        <w:rPr>
          <w:rStyle w:val="VerbatimChar"/>
        </w:rPr>
        <w:t xml:space="preserve">             trunk |         74    13.75676    4.277404          5         23</w:t>
      </w:r>
      <w:r>
        <w:br w:type="textWrapping"/>
      </w:r>
      <w:r>
        <w:rPr>
          <w:rStyle w:val="VerbatimChar"/>
        </w:rPr>
        <w:t xml:space="preserve">            weight |         74    3019.459    777.1936       1760       4840</w:t>
      </w:r>
      <w:r>
        <w:br w:type="textWrapping"/>
      </w:r>
      <w:r>
        <w:rPr>
          <w:rStyle w:val="VerbatimChar"/>
        </w:rPr>
        <w:t xml:space="preserve">            length |         74    187.9324    22.26634        142        233</w:t>
      </w:r>
      <w:r>
        <w:br w:type="textWrapping"/>
      </w:r>
      <w:r>
        <w:rPr>
          <w:rStyle w:val="VerbatimChar"/>
        </w:rPr>
        <w:t xml:space="preserve">              turn |         74    39.64865    4.399354         31         51</w:t>
      </w:r>
      <w:r>
        <w:br w:type="textWrapping"/>
      </w:r>
      <w:r>
        <w:rPr>
          <w:rStyle w:val="VerbatimChar"/>
        </w:rPr>
        <w:t xml:space="preserve">      displacement |         74    197.2973    91.83722         79        425</w:t>
      </w:r>
      <w:r>
        <w:br w:type="textWrapping"/>
      </w:r>
      <w:r>
        <w:rPr>
          <w:rStyle w:val="VerbatimChar"/>
        </w:rPr>
        <w:t xml:space="preserve">      -------------+---------------------------------------------------------</w:t>
      </w:r>
      <w:r>
        <w:br w:type="textWrapping"/>
      </w:r>
      <w:r>
        <w:rPr>
          <w:rStyle w:val="VerbatimChar"/>
        </w:rPr>
        <w:t xml:space="preserve">        gear_ratio |         74    3.014865    .4562871       2.19       3.89</w:t>
      </w:r>
      <w:r>
        <w:br w:type="textWrapping"/>
      </w:r>
      <w:r>
        <w:rPr>
          <w:rStyle w:val="VerbatimChar"/>
        </w:rPr>
        <w:t xml:space="preserve">           foreign |         74    .2972973    .4601885          0          1</w:t>
      </w:r>
      <w:r>
        <w:br w:type="textWrapping"/>
      </w:r>
      <w:r>
        <w:rPr>
          <w:rStyle w:val="VerbatimChar"/>
        </w:rPr>
        <w:t xml:space="preserve">      </w:t>
      </w:r>
      <w:r>
        <w:br w:type="textWrapping"/>
      </w:r>
      <w:r>
        <w:rPr>
          <w:rStyle w:val="VerbatimChar"/>
        </w:rPr>
        <w:t xml:space="preserve">      </w:t>
      </w:r>
    </w:p>
    <w:p>
      <w:pPr>
        <w:pStyle w:val="Heading3"/>
      </w:pPr>
      <w:bookmarkStart w:id="26" w:name="writing-mathematical-notations"/>
      <w:bookmarkEnd w:id="26"/>
      <w:r>
        <w:t xml:space="preserve">Writing mathematical notations</w:t>
      </w:r>
    </w:p>
    <w:p>
      <w:pPr>
        <w:pStyle w:val="FirstParagraph"/>
      </w:pPr>
      <w:r>
        <w:t xml:space="preserve">Mathematical notations are supported in PDF, HTML, Docx, ODT (OpenOffice), and LaTeX:</w:t>
      </w:r>
    </w:p>
    <w:p>
      <w:pPr>
        <w:pStyle w:val="BodyText"/>
      </w:pPr>
      <m:oMathPara>
        <m:oMathParaPr>
          <m:jc m:val="center"/>
        </m:oMathParaPr>
        <m:oMath>
          <m:r>
            <m:rPr/>
            <m:t>Y</m:t>
          </m:r>
          <m:r>
            <m:rPr/>
            <m:t>=</m:t>
          </m:r>
          <m:sSub>
            <m:e>
              <m:r>
                <m:rPr/>
                <m:t>β</m:t>
              </m:r>
            </m:e>
            <m:sub>
              <m:r>
                <m:rPr/>
                <m:t>0</m:t>
              </m:r>
            </m:sub>
          </m:sSub>
          <m:r>
            <m:rPr/>
            <m:t>+</m:t>
          </m:r>
          <m:sSub>
            <m:e>
              <m:r>
                <m:rPr/>
                <m:t>β</m:t>
              </m:r>
            </m:e>
            <m:sub>
              <m:r>
                <m:rPr/>
                <m:t>1</m:t>
              </m:r>
            </m:sub>
          </m:sSub>
          <m:sSub>
            <m:e>
              <m:r>
                <m:rPr/>
                <m:t>x</m:t>
              </m:r>
            </m:e>
            <m:sub>
              <m:r>
                <m:rPr/>
                <m:t>1</m:t>
              </m:r>
            </m:sub>
          </m:sSub>
          <m:r>
            <m:rPr/>
            <m:t>+</m:t>
          </m:r>
          <m:r>
            <m:rPr/>
            <m:t>ϵ</m:t>
          </m:r>
        </m:oMath>
      </m:oMathPara>
    </w:p>
    <w:sectPr w:rsidR="002B41DC" w:rsidSect="002E106B">
      <w:pgSz w:w="12240" w:h="15840"/>
      <w:pgMar w:top="1440" w:right="1418" w:bottom="720" w:left="141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42761F9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77A8080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0A98D03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58A080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F58EF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A9E8B4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FF8A03F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1AA6A9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F8FA2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1312E5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E0F477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D5870DB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1E8C943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ed7421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3"/>
  </w:num>
  <w:num w:numId="14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67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 w:qFormat="1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iPriority="39" w:unhideWhenUsed="1" w:qFormat="1"/>
  </w:latentStyles>
  <w:style w:type="paragraph" w:default="1" w:styleId="Normal">
    <w:name w:val="Normal"/>
    <w:qFormat/>
    <w:rsid w:val="0039475A"/>
    <w:pPr>
      <w:spacing w:before="180" w:after="180"/>
    </w:pPr>
    <w:rPr>
      <w:rFonts w:ascii="Times New Roman" w:hAnsi="Times New Roman"/>
    </w:rPr>
  </w:style>
  <w:style w:type="paragraph" w:styleId="Heading1">
    <w:name w:val="heading 1"/>
    <w:basedOn w:val="Normal"/>
    <w:next w:val="Normal"/>
    <w:autoRedefine/>
    <w:uiPriority w:val="9"/>
    <w:qFormat/>
    <w:rsid w:val="008B6CC9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6"/>
      <w:szCs w:val="32"/>
    </w:rPr>
  </w:style>
  <w:style w:type="paragraph" w:styleId="Heading2">
    <w:name w:val="heading 2"/>
    <w:basedOn w:val="Normal"/>
    <w:next w:val="Normal"/>
    <w:autoRedefine/>
    <w:uiPriority w:val="9"/>
    <w:unhideWhenUsed/>
    <w:qFormat/>
    <w:rsid w:val="0039475A"/>
    <w:pPr>
      <w:keepNext/>
      <w:keepLines/>
      <w:spacing w:before="200" w:after="0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39475A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Heading4">
    <w:name w:val="heading 4"/>
    <w:basedOn w:val="Normal"/>
    <w:next w:val="Normal"/>
    <w:autoRedefine/>
    <w:uiPriority w:val="9"/>
    <w:unhideWhenUsed/>
    <w:qFormat/>
    <w:rsid w:val="0039475A"/>
    <w:pPr>
      <w:keepNext/>
      <w:keepLines/>
      <w:spacing w:before="200" w:after="0"/>
      <w:outlineLvl w:val="3"/>
    </w:pPr>
    <w:rPr>
      <w:rFonts w:eastAsiaTheme="majorEastAsia" w:cstheme="majorBidi"/>
      <w:b/>
      <w:bCs/>
    </w:rPr>
  </w:style>
  <w:style w:type="paragraph" w:styleId="Heading5">
    <w:name w:val="heading 5"/>
    <w:basedOn w:val="Normal"/>
    <w:next w:val="Normal"/>
    <w:uiPriority w:val="9"/>
    <w:unhideWhenUsed/>
    <w:qFormat/>
    <w:rsid w:val="0039475A"/>
    <w:pPr>
      <w:keepNext/>
      <w:keepLines/>
      <w:spacing w:before="200" w:after="0"/>
      <w:outlineLvl w:val="4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876E23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Normal"/>
    <w:autoRedefine/>
    <w:qFormat/>
    <w:rsid w:val="00876E23"/>
    <w:pPr>
      <w:spacing w:before="0" w:after="120"/>
    </w:pPr>
    <w:rPr>
      <w:b w:val="0"/>
      <w:sz w:val="24"/>
      <w:szCs w:val="30"/>
    </w:rPr>
  </w:style>
  <w:style w:type="paragraph" w:customStyle="1" w:styleId="Author">
    <w:name w:val="Author"/>
    <w:next w:val="Normal"/>
    <w:qFormat/>
    <w:rsid w:val="00876E23"/>
    <w:pPr>
      <w:keepNext/>
      <w:keepLines/>
      <w:spacing w:before="120" w:after="120"/>
      <w:jc w:val="center"/>
    </w:pPr>
    <w:rPr>
      <w:rFonts w:ascii="Times New Roman" w:hAnsi="Times New Roman"/>
    </w:rPr>
  </w:style>
  <w:style w:type="paragraph" w:styleId="Date">
    <w:name w:val="Date"/>
    <w:next w:val="Normal"/>
    <w:qFormat/>
    <w:rsid w:val="001A4B69"/>
    <w:pPr>
      <w:keepNext/>
      <w:keepLines/>
      <w:spacing w:after="480"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Normal"/>
    <w:qFormat/>
    <w:rsid w:val="00D64B6F"/>
    <w:pPr>
      <w:keepNext/>
      <w:keepLines/>
      <w:spacing w:before="600" w:after="600"/>
      <w:ind w:left="1418" w:right="1418"/>
      <w:jc w:val="both"/>
    </w:pPr>
    <w:rPr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9C6955"/>
    <w:rPr>
      <w:rFonts w:ascii="Courier New" w:hAnsi="Courier New"/>
      <w:sz w:val="16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KeywordTok0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0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0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0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0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0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0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0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0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0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0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0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0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0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BodyTextChar1">
    <w:name w:val="Body Text Char1"/>
    <w:basedOn w:val="DefaultParagraphFont"/>
    <w:link w:val="BodyText"/>
    <w:rsid w:val="008040B1"/>
  </w:style>
  <w:style w:type="paragraph" w:styleId="PlainText">
    <w:name w:val="Plain Text"/>
    <w:basedOn w:val="Normal"/>
    <w:link w:val="PlainTextChar"/>
    <w:semiHidden/>
    <w:unhideWhenUsed/>
    <w:rsid w:val="00F75779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75779"/>
    <w:rPr>
      <w:rFonts w:ascii="Consolas" w:hAnsi="Consolas"/>
      <w:sz w:val="21"/>
      <w:szCs w:val="21"/>
    </w:rPr>
  </w:style>
  <w:style w:type="paragraph" w:customStyle="1" w:styleId="SourceCode">
    <w:name w:val="Source Code"/>
    <w:basedOn w:val="NoSpacing"/>
    <w:link w:val="VerbatimChar"/>
    <w:autoRedefine/>
    <w:qFormat/>
    <w:rsid w:val="009C6955"/>
    <w:pPr>
      <w:wordWrap w:val="0"/>
      <w:spacing w:before="240"/>
      <w:ind w:left="284"/>
      <w:contextualSpacing/>
    </w:pPr>
    <w:rPr>
      <w:rFonts w:ascii="Courier New" w:hAnsi="Courier New"/>
      <w:sz w:val="16"/>
    </w:rPr>
  </w:style>
  <w:style w:type="character" w:customStyle="1" w:styleId="KeywordTok1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F6F0C0"/>
    </w:rPr>
  </w:style>
  <w:style w:type="character" w:customStyle="1" w:styleId="DataTypeTok1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F6F0C0"/>
    </w:rPr>
  </w:style>
  <w:style w:type="character" w:customStyle="1" w:styleId="DecValTok1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BaseNTok1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FloatTok1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CharTok1">
    <w:name w:val="Char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StringTok1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CommentTok1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F6F0C0"/>
    </w:rPr>
  </w:style>
  <w:style w:type="character" w:customStyle="1" w:styleId="OtherTok1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F6F0C0"/>
    </w:rPr>
  </w:style>
  <w:style w:type="character" w:customStyle="1" w:styleId="AlertTok1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FunctionTok1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F6F0C0"/>
    </w:rPr>
  </w:style>
  <w:style w:type="character" w:customStyle="1" w:styleId="RegionMarkerTok1">
    <w:name w:val="RegionMarker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character" w:customStyle="1" w:styleId="ErrorTok1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NormalTok1">
    <w:name w:val="Normal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paragraph" w:styleId="NoSpacing">
    <w:name w:val="No Spacing"/>
    <w:rsid w:val="007D4103"/>
    <w:pPr>
      <w:spacing w:after="0"/>
    </w:pPr>
    <w:rPr>
      <w:rFonts w:ascii="MS Reference Sans Serif" w:hAnsi="MS Reference Sans Serif"/>
    </w:rPr>
  </w:style>
  <w:style w:type="paragraph" w:styleId="Signature">
    <w:name w:val="Signature"/>
    <w:basedOn w:val="Normal"/>
    <w:link w:val="SignatureChar"/>
    <w:unhideWhenUsed/>
    <w:rsid w:val="00353DC7"/>
    <w:pPr>
      <w:spacing w:before="0"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353DC7"/>
    <w:rPr>
      <w:rFonts w:asciiTheme="majorBidi" w:hAnsiTheme="majorBidi"/>
    </w:rPr>
  </w:style>
  <w:style w:type="paragraph" w:customStyle="1" w:styleId="MarkDoc">
    <w:name w:val="MarkDoc"/>
    <w:basedOn w:val="SourceCode"/>
    <w:link w:val="MarkDocChar"/>
    <w:autoRedefine/>
    <w:rsid w:val="007839BB"/>
  </w:style>
  <w:style w:type="character" w:customStyle="1" w:styleId="MarkDocChar">
    <w:name w:val="MarkDoc Char"/>
    <w:basedOn w:val="VerbatimChar"/>
    <w:link w:val="MarkDoc"/>
    <w:rsid w:val="007839BB"/>
    <w:rPr>
      <w:rFonts w:ascii="Courier New" w:hAnsi="Courier New"/>
      <w:sz w:val="16"/>
    </w:rPr>
  </w:style>
  <w:style w:type="paragraph" w:styleId="TOCHeading">
    <w:name w:val="TOC Heading"/>
    <w:basedOn w:val="Heading1"/>
    <w:next w:val="BodyText"/>
    <w:uiPriority w:val="39"/>
    <w:unhideWhenUsed/>
    <w:qFormat/>
    <w:rsid w:val="002E61F9"/>
    <w:pPr>
      <w:spacing w:before="240" w:line="259" w:lineRule="auto"/>
      <w:outlineLvl w:val="9"/>
    </w:pPr>
    <w:rPr>
      <w:rFonts w:asciiTheme="majorBidi" w:hAnsiTheme="majorBidi"/>
      <w:bCs w:val="0"/>
      <w:color w:val="000000" w:themeColor="text1"/>
    </w:rPr>
  </w:style>
  <w:style w:type="paragraph" w:customStyle="1" w:styleId="FirstParagraph">
    <w:name w:val="First Paragraph"/>
    <w:next w:val="BodyText"/>
    <w:qFormat/>
    <w:rsid w:val="009B3A33"/>
    <w:pPr>
      <w:spacing w:before="180" w:after="180"/>
    </w:pPr>
  </w:style>
  <w:style w:type="paragraph" w:styleId="BalloonText">
    <w:name w:val="Balloon Text"/>
    <w:basedOn w:val="Normal"/>
    <w:link w:val="BalloonTextChar"/>
    <w:semiHidden/>
    <w:unhideWhenUsed/>
    <w:rsid w:val="00AC192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AC192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qFormat/>
    <w:rsid w:val="007671BD"/>
    <w:rPr>
      <w:i/>
      <w:color w:val="0000FF"/>
      <w:u w:val="none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github.com/haghish/MarkDoc" TargetMode="External" /><Relationship Type="http://schemas.openxmlformats.org/officeDocument/2006/relationships/hyperlink" Id="rId25" Target="https://github.com/haghish/stata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hub.com/haghish/MarkDoc" TargetMode="External" /><Relationship Type="http://schemas.openxmlformats.org/officeDocument/2006/relationships/hyperlink" Id="rId25" Target="https://github.com/haghish/stata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