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0C3C" w14:textId="715A7ED4" w:rsidR="00A826F9" w:rsidRPr="00A826F9" w:rsidRDefault="00A826F9" w:rsidP="00A826F9">
      <w:pPr>
        <w:pStyle w:val="ListParagraph"/>
        <w:numPr>
          <w:ilvl w:val="0"/>
          <w:numId w:val="1"/>
        </w:numPr>
      </w:pPr>
      <w:r>
        <w:t xml:space="preserve">In recent years, considerable progress has been made in UDA </w:t>
      </w:r>
      <w:r>
        <w:pgNum/>
        <w:t xml:space="preserve"> with approaches such as distribution discrepancy minimization with MMD [20, 42] or adversarial training [14, 35], generative approaches [13] and others</w:t>
      </w:r>
      <w:r w:rsidRPr="00A826F9">
        <w:rPr>
          <w:lang w:val="en-US"/>
        </w:rPr>
        <w:t>.</w:t>
      </w:r>
    </w:p>
    <w:p w14:paraId="37C08DFE" w14:textId="77777777" w:rsidR="00A826F9" w:rsidRDefault="00A826F9" w:rsidP="00A826F9">
      <w:pPr>
        <w:pStyle w:val="ListParagraph"/>
        <w:numPr>
          <w:ilvl w:val="0"/>
          <w:numId w:val="1"/>
        </w:numPr>
      </w:pPr>
    </w:p>
    <w:sectPr w:rsidR="00A8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7650E"/>
    <w:multiLevelType w:val="hybridMultilevel"/>
    <w:tmpl w:val="409C0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61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F9"/>
    <w:rsid w:val="009F2B20"/>
    <w:rsid w:val="00A8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4CCD"/>
  <w15:chartTrackingRefBased/>
  <w15:docId w15:val="{03A04854-9E82-4719-A52E-447FA4E9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Hagström</dc:creator>
  <cp:keywords/>
  <dc:description/>
  <cp:lastModifiedBy>Fredrik Hagström</cp:lastModifiedBy>
  <cp:revision>1</cp:revision>
  <dcterms:created xsi:type="dcterms:W3CDTF">2022-05-09T09:05:00Z</dcterms:created>
  <dcterms:modified xsi:type="dcterms:W3CDTF">2022-05-09T09:06:00Z</dcterms:modified>
</cp:coreProperties>
</file>