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C32E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686EE7AC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</w:t>
      </w:r>
      <w:r>
        <w:rPr>
          <w:rFonts w:hint="eastAsia"/>
          <w:color w:val="auto"/>
          <w:szCs w:val="21"/>
        </w:rPr>
        <w:t xml:space="preserve"> 广东家华木业有限公司</w:t>
      </w:r>
      <w:r>
        <w:rPr>
          <w:rFonts w:hint="eastAsia" w:ascii="宋体" w:hAnsi="宋体"/>
          <w:color w:val="auto"/>
          <w:szCs w:val="21"/>
        </w:rPr>
        <w:t>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年7月2日，收到深圳益林投资有限公司作为资本金投入的现金投资额460000元，款项已收存银行。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 w14:paraId="7FC06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28" w:type="dxa"/>
            <w:noWrap w:val="0"/>
            <w:vAlign w:val="top"/>
          </w:tcPr>
          <w:p w14:paraId="14E1354C">
            <w:pPr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投资协议书</w:t>
            </w:r>
          </w:p>
          <w:p w14:paraId="5CF0C056">
            <w:pPr>
              <w:ind w:firstLine="450" w:firstLineChars="2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投出单位：深圳益林投资有限公司</w:t>
            </w:r>
          </w:p>
          <w:p w14:paraId="2C7E3CAA">
            <w:pPr>
              <w:ind w:firstLine="450" w:firstLineChars="2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投入单位：广东家华木业有限公司</w:t>
            </w:r>
          </w:p>
          <w:p w14:paraId="7E67ADD1">
            <w:pPr>
              <w:ind w:firstLine="435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</w:rPr>
              <w:pict>
                <v:group id="_x0000_s1287" o:spid="_x0000_s1287" o:spt="203" style="position:absolute;left:0pt;margin-left:79.45pt;margin-top:13.8pt;height:80.4pt;width:82.1pt;z-index:251662336;mso-width-relative:page;mso-height-relative:page;" coordorigin="5361,2737" coordsize="3573,3498">
                  <o:lock v:ext="edit" aspectratio="f"/>
                  <v:shape id="_x0000_s1288" o:spid="_x0000_s1288" o:spt="136" type="#_x0000_t136" style="position:absolute;left:6156;top:5444;height:203;width:2010;" fillcolor="#FF0000" filled="t" stroked="f" coordsize="21600,21600">
                    <v:path/>
                    <v:fill on="t" focussize="0,0"/>
                    <v:stroke on="f"/>
                    <v:imagedata o:title=""/>
                    <o:lock v:ext="edit" aspectratio="f"/>
                    <v:textpath on="t" fitshape="t" fitpath="t" trim="t" xscale="f" string="440204268268786" style="font-family:宋体;font-size:36pt;v-rotate-letters:f;v-same-letter-heights:f;v-text-align:center;"/>
                  </v:shape>
                  <v:shape id="_x0000_s1289" o:spid="_x0000_s1289" o:spt="3" type="#_x0000_t3" style="position:absolute;left:5361;top:2737;height:3498;width:3573;rotation:579587f;" filled="f" stroked="t" coordsize="21600,21600">
                    <v:path/>
                    <v:fill on="f" focussize="0,0"/>
                    <v:stroke weight="1.5pt" color="#FF0000"/>
                    <v:imagedata o:title=""/>
                    <o:lock v:ext="edit" aspectratio="f"/>
                  </v:shape>
                  <v:shape id="_x0000_s1290" o:spid="_x0000_s1290" o:spt="12" type="#_x0000_t12" style="position:absolute;left:6608;top:4006;height:999;width:1076;rotation:-82393f;" fillcolor="#FF0000" filled="t" stroked="t" coordsize="21600,21600">
                    <v:path/>
                    <v:fill on="t" focussize="0,0"/>
                    <v:stroke color="#FF0000"/>
                    <v:imagedata o:title=""/>
                    <o:lock v:ext="edit" aspectratio="f"/>
                  </v:shape>
                  <v:shape id="_x0000_s1291" o:spid="_x0000_s1291" o:spt="144" type="#_x0000_t144" style="position:absolute;left:5795;top:3154;height:2896;width:2719;" fillcolor="#FF0000" filled="t" stroked="t" coordsize="21600,21600" adj="9931473">
                    <v:path/>
                    <v:fill on="t" focussize="0,0"/>
                    <v:stroke color="#FF0000"/>
                    <v:imagedata o:title=""/>
                    <o:lock v:ext="edit" aspectratio="f"/>
                    <v:textpath on="t" fitshape="t" fitpath="t" trim="t" xscale="f" string="深圳益林投资有限公司" style="font-family:宋体;font-size:10pt;font-weight:bold;v-rotate-letters:f;v-same-letter-heights:f;v-text-align:center;"/>
                  </v:shape>
                </v:group>
              </w:pict>
            </w:r>
            <w:r>
              <w:rPr>
                <w:color w:val="auto"/>
              </w:rPr>
              <w:pict>
                <v:group id="_x0000_s1282" o:spid="_x0000_s1282" o:spt="203" style="position:absolute;left:0pt;margin-left:250.45pt;margin-top:13.8pt;height:80.4pt;width:82.1pt;z-index:251661312;mso-width-relative:page;mso-height-relative:page;" coordorigin="5361,2737" coordsize="3573,3498">
                  <o:lock v:ext="edit" aspectratio="f"/>
                  <v:shape id="_x0000_s1283" o:spid="_x0000_s1283" o:spt="136" type="#_x0000_t136" style="position:absolute;left:6156;top:5444;height:203;width:2010;" fillcolor="#FF0000" filled="t" stroked="f" coordsize="21600,21600">
                    <v:path/>
                    <v:fill on="t" focussize="0,0"/>
                    <v:stroke on="f"/>
                    <v:imagedata o:title=""/>
                    <o:lock v:ext="edit" aspectratio="f"/>
                    <v:textpath on="t" fitshape="t" fitpath="t" trim="t" xscale="f" string="440103256268024" style="font-family:宋体;font-size:36pt;v-rotate-letters:f;v-same-letter-heights:f;v-text-align:center;"/>
                  </v:shape>
                  <v:shape id="_x0000_s1284" o:spid="_x0000_s1284" o:spt="3" type="#_x0000_t3" style="position:absolute;left:5361;top:2737;height:3498;width:3573;rotation:579587f;" filled="f" stroked="t" coordsize="21600,21600">
                    <v:path/>
                    <v:fill on="f" focussize="0,0"/>
                    <v:stroke weight="1.5pt" color="#FF0000"/>
                    <v:imagedata o:title=""/>
                    <o:lock v:ext="edit" aspectratio="f"/>
                  </v:shape>
                  <v:shape id="_x0000_s1285" o:spid="_x0000_s1285" o:spt="12" type="#_x0000_t12" style="position:absolute;left:6608;top:4006;height:999;width:1076;rotation:-82393f;" fillcolor="#FF0000" filled="t" stroked="t" coordsize="21600,21600">
                    <v:path/>
                    <v:fill on="t" focussize="0,0"/>
                    <v:stroke color="#FF0000"/>
                    <v:imagedata o:title=""/>
                    <o:lock v:ext="edit" aspectratio="f"/>
                  </v:shape>
                  <v:shape id="_x0000_s1286" o:spid="_x0000_s1286" o:spt="144" type="#_x0000_t144" style="position:absolute;left:5795;top:3154;height:2896;width:2719;" fillcolor="#FF0000" filled="t" stroked="t" coordsize="21600,21600" adj="9931473">
                    <v:path/>
                    <v:fill on="t" focussize="0,0"/>
                    <v:stroke color="#FF0000"/>
                    <v:imagedata o:title=""/>
                    <o:lock v:ext="edit" aspectratio="f"/>
                    <v:textpath on="t" fitshape="t" fitpath="t" trim="t" xscale="f" string="广东家华木业有限公司" style="font-family:宋体;font-size:10pt;font-weight:bold;v-rotate-letters:f;v-same-letter-heights:f;v-text-align:center;"/>
                  </v:shape>
                </v:group>
              </w:pict>
            </w:r>
            <w:r>
              <w:rPr>
                <w:rFonts w:hint="eastAsia"/>
                <w:color w:val="auto"/>
                <w:sz w:val="18"/>
                <w:szCs w:val="18"/>
              </w:rPr>
              <w:t>深圳益林投资有限公司以460000元货币资金投入广东家华木业有限公司，占家华公司增资扩股后的注册资本1500000元中20%的份额。</w:t>
            </w:r>
          </w:p>
          <w:p w14:paraId="2478C4AE">
            <w:pPr>
              <w:ind w:firstLine="435"/>
              <w:rPr>
                <w:rFonts w:hint="eastAsia"/>
                <w:color w:val="auto"/>
                <w:sz w:val="18"/>
                <w:szCs w:val="18"/>
              </w:rPr>
            </w:pPr>
          </w:p>
          <w:p w14:paraId="4F06227B">
            <w:pPr>
              <w:ind w:firstLine="435"/>
              <w:rPr>
                <w:rFonts w:hint="eastAsia"/>
                <w:color w:val="auto"/>
                <w:sz w:val="18"/>
                <w:szCs w:val="18"/>
              </w:rPr>
            </w:pPr>
          </w:p>
          <w:p w14:paraId="15401F7E">
            <w:pPr>
              <w:ind w:firstLine="1722" w:firstLineChars="957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深圳益林投资有限公司              广东家华木业有限公司</w:t>
            </w:r>
          </w:p>
          <w:p w14:paraId="55C20DB8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              202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年7月2日                    202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年7月2日</w:t>
            </w:r>
          </w:p>
        </w:tc>
      </w:tr>
    </w:tbl>
    <w:p w14:paraId="2FEFB630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图2-1   </w:t>
      </w:r>
      <w:r>
        <w:rPr>
          <w:rFonts w:hint="eastAsia" w:ascii="宋体" w:hAnsi="宋体"/>
          <w:color w:val="auto"/>
        </w:rPr>
        <w:t>投资协议书</w:t>
      </w:r>
    </w:p>
    <w:p w14:paraId="107F7C59">
      <w:pPr>
        <w:jc w:val="center"/>
        <w:rPr>
          <w:color w:val="auto"/>
          <w:sz w:val="28"/>
          <w:szCs w:val="28"/>
        </w:rPr>
      </w:pPr>
      <w:r>
        <w:rPr>
          <w:rFonts w:eastAsia="黑体"/>
          <w:color w:val="auto"/>
          <w:szCs w:val="21"/>
        </w:rPr>
        <w:t xml:space="preserve">          </w:t>
      </w:r>
      <w:r>
        <w:rPr>
          <w:rFonts w:eastAsia="黑体"/>
          <w:color w:val="auto"/>
          <w:szCs w:val="21"/>
          <w:u w:val="single"/>
        </w:rPr>
        <w:t xml:space="preserve">     </w:t>
      </w:r>
      <w:r>
        <w:rPr>
          <w:rFonts w:hint="eastAsia" w:ascii="黑体" w:eastAsia="黑体"/>
          <w:b/>
          <w:color w:val="auto"/>
          <w:szCs w:val="21"/>
          <w:u w:val="single"/>
        </w:rPr>
        <w:t xml:space="preserve"> 中国建设银行</w:t>
      </w:r>
      <w:r>
        <w:rPr>
          <w:rFonts w:eastAsia="黑体"/>
          <w:b/>
          <w:color w:val="auto"/>
          <w:szCs w:val="21"/>
          <w:u w:val="single"/>
        </w:rPr>
        <w:t>进账单</w:t>
      </w:r>
      <w:r>
        <w:rPr>
          <w:rFonts w:eastAsia="黑体"/>
          <w:b/>
          <w:color w:val="auto"/>
          <w:sz w:val="28"/>
          <w:szCs w:val="28"/>
          <w:u w:val="single"/>
        </w:rPr>
        <w:t xml:space="preserve">  </w:t>
      </w:r>
      <w:r>
        <w:rPr>
          <w:color w:val="auto"/>
          <w:szCs w:val="21"/>
          <w:u w:val="single"/>
        </w:rPr>
        <w:t>（回  单）</w:t>
      </w:r>
      <w:r>
        <w:rPr>
          <w:color w:val="auto"/>
        </w:rPr>
        <w:t xml:space="preserve"> </w:t>
      </w:r>
      <w:r>
        <w:rPr>
          <w:rFonts w:eastAsia="黑体"/>
          <w:color w:val="auto"/>
          <w:sz w:val="28"/>
          <w:szCs w:val="28"/>
        </w:rPr>
        <w:t xml:space="preserve">     </w:t>
      </w:r>
      <w:r>
        <w:rPr>
          <w:color w:val="auto"/>
          <w:sz w:val="28"/>
          <w:szCs w:val="28"/>
        </w:rPr>
        <w:t>1</w:t>
      </w:r>
    </w:p>
    <w:p w14:paraId="35FD4017">
      <w:pPr>
        <w:jc w:val="center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年07</w:t>
      </w:r>
      <w:r>
        <w:rPr>
          <w:color w:val="auto"/>
          <w:sz w:val="18"/>
          <w:szCs w:val="18"/>
        </w:rPr>
        <w:t>月</w:t>
      </w:r>
      <w:r>
        <w:rPr>
          <w:rFonts w:hint="eastAsia"/>
          <w:color w:val="auto"/>
          <w:sz w:val="18"/>
          <w:szCs w:val="18"/>
        </w:rPr>
        <w:t>02</w:t>
      </w:r>
      <w:r>
        <w:rPr>
          <w:color w:val="auto"/>
          <w:sz w:val="18"/>
          <w:szCs w:val="18"/>
        </w:rPr>
        <w:t>日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899"/>
        <w:gridCol w:w="1081"/>
        <w:gridCol w:w="720"/>
        <w:gridCol w:w="360"/>
        <w:gridCol w:w="360"/>
        <w:gridCol w:w="261"/>
        <w:gridCol w:w="262"/>
        <w:gridCol w:w="197"/>
        <w:gridCol w:w="65"/>
        <w:gridCol w:w="262"/>
        <w:gridCol w:w="262"/>
        <w:gridCol w:w="261"/>
        <w:gridCol w:w="262"/>
        <w:gridCol w:w="262"/>
        <w:gridCol w:w="262"/>
        <w:gridCol w:w="262"/>
        <w:gridCol w:w="262"/>
      </w:tblGrid>
      <w:tr w14:paraId="5C828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restart"/>
            <w:noWrap w:val="0"/>
            <w:vAlign w:val="center"/>
          </w:tcPr>
          <w:p w14:paraId="4974BA9C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出票</w:t>
            </w:r>
            <w:r>
              <w:rPr>
                <w:color w:val="auto"/>
                <w:sz w:val="18"/>
                <w:szCs w:val="18"/>
              </w:rPr>
              <w:t>人</w:t>
            </w:r>
          </w:p>
        </w:tc>
        <w:tc>
          <w:tcPr>
            <w:tcW w:w="1080" w:type="dxa"/>
            <w:noWrap w:val="0"/>
            <w:vAlign w:val="center"/>
          </w:tcPr>
          <w:p w14:paraId="00FB0148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全  称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4DCACF5A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深圳益林投资有限公司</w:t>
            </w:r>
          </w:p>
        </w:tc>
        <w:tc>
          <w:tcPr>
            <w:tcW w:w="360" w:type="dxa"/>
            <w:vMerge w:val="restart"/>
            <w:noWrap w:val="0"/>
            <w:vAlign w:val="center"/>
          </w:tcPr>
          <w:p w14:paraId="7DA0F57E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收</w:t>
            </w:r>
            <w:r>
              <w:rPr>
                <w:color w:val="auto"/>
                <w:sz w:val="18"/>
                <w:szCs w:val="18"/>
              </w:rPr>
              <w:t>款人</w:t>
            </w:r>
          </w:p>
        </w:tc>
        <w:tc>
          <w:tcPr>
            <w:tcW w:w="1080" w:type="dxa"/>
            <w:gridSpan w:val="4"/>
            <w:noWrap w:val="0"/>
            <w:vAlign w:val="center"/>
          </w:tcPr>
          <w:p w14:paraId="5F708764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全  称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15279FEB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-10795</wp:posOffset>
                      </wp:positionV>
                      <wp:extent cx="456565" cy="2179320"/>
                      <wp:effectExtent l="0" t="0" r="0" b="0"/>
                      <wp:wrapNone/>
                      <wp:docPr id="1" name="文本框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2179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54F95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此联是开户银行交给持（出）票人的回单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6" o:spid="_x0000_s1026" o:spt="202" type="#_x0000_t202" style="position:absolute;left:0pt;margin-left:93.6pt;margin-top:-0.85pt;height:171.6pt;width:35.95pt;z-index:251659264;mso-width-relative:page;mso-height-relative:page;" filled="f" stroked="f" coordsize="21600,21600" o:gfxdata="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BlPl/bAAAACgEAAA8AAAAAAAAAAQAgAAAAIgAAAGRycy9kb3ducmV2&#10;LnhtbFBLAQIUABQAAAAIAIdO4kDJsoRJwAEAAGwDAAAOAAAAAAAAAAEAIAAAACoBAABkcnMvZTJv&#10;RG9jLnhtbFBLBQYAAAAABgAGAFkBAABc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3F54F95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此联是开户银行交给持（出）票人的回单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auto"/>
                <w:sz w:val="18"/>
                <w:szCs w:val="18"/>
              </w:rPr>
              <w:t>广东家华木业有限公司</w:t>
            </w:r>
          </w:p>
        </w:tc>
      </w:tr>
      <w:tr w14:paraId="5B914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continue"/>
            <w:noWrap w:val="0"/>
            <w:vAlign w:val="top"/>
          </w:tcPr>
          <w:p w14:paraId="79EE1285">
            <w:pPr>
              <w:spacing w:line="36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2F9F0A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  号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673270FE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12854243482</w:t>
            </w:r>
          </w:p>
        </w:tc>
        <w:tc>
          <w:tcPr>
            <w:tcW w:w="360" w:type="dxa"/>
            <w:vMerge w:val="continue"/>
            <w:noWrap w:val="0"/>
            <w:vAlign w:val="center"/>
          </w:tcPr>
          <w:p w14:paraId="7758E5AB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73CC6582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  号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4902A06C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74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52</w:t>
            </w:r>
          </w:p>
        </w:tc>
      </w:tr>
      <w:tr w14:paraId="7A8B9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0" w:type="dxa"/>
            <w:vMerge w:val="continue"/>
            <w:noWrap w:val="0"/>
            <w:vAlign w:val="top"/>
          </w:tcPr>
          <w:p w14:paraId="23288AB2">
            <w:pPr>
              <w:spacing w:line="36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 w14:paraId="4D2477E1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</w:t>
            </w:r>
          </w:p>
        </w:tc>
        <w:tc>
          <w:tcPr>
            <w:tcW w:w="2700" w:type="dxa"/>
            <w:gridSpan w:val="3"/>
            <w:noWrap w:val="0"/>
            <w:vAlign w:val="center"/>
          </w:tcPr>
          <w:p w14:paraId="17747AD1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270510</wp:posOffset>
                      </wp:positionV>
                      <wp:extent cx="1714500" cy="1482725"/>
                      <wp:effectExtent l="24765" t="13970" r="32385" b="36830"/>
                      <wp:wrapNone/>
                      <wp:docPr id="8" name="组合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482725"/>
                                <a:chOff x="2826" y="2844"/>
                                <a:chExt cx="2700" cy="2335"/>
                              </a:xfrm>
                            </wpg:grpSpPr>
                            <wps:wsp>
                              <wps:cNvPr id="2" name="自选图形 242"/>
                              <wps:cNvSpPr/>
                              <wps:spPr>
                                <a:xfrm rot="10800000">
                                  <a:off x="2826" y="2844"/>
                                  <a:ext cx="2700" cy="233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" name="文本框 243"/>
                              <wps:cNvSpPr txBox="1"/>
                              <wps:spPr>
                                <a:xfrm>
                                  <a:off x="3081" y="2970"/>
                                  <a:ext cx="2265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D96FA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  <w:t>中国建设银行股份有限公司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4" name="文本框 244"/>
                              <wps:cNvSpPr txBox="1"/>
                              <wps:spPr>
                                <a:xfrm>
                                  <a:off x="3498" y="3363"/>
                                  <a:ext cx="144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7EB71C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广州东环支行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5" name="文本框 245"/>
                              <wps:cNvSpPr txBox="1"/>
                              <wps:spPr>
                                <a:xfrm>
                                  <a:off x="3666" y="3741"/>
                                  <a:ext cx="108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64373688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  <w:lang w:val="en-US" w:eastAsia="zh-CN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.07.02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  <wps:wsp>
                              <wps:cNvPr id="6" name="文本框 246"/>
                              <wps:cNvSpPr txBox="1"/>
                              <wps:spPr>
                                <a:xfrm>
                                  <a:off x="3882" y="4167"/>
                                  <a:ext cx="654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0D8460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办讫章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7" name="文本框 247"/>
                              <wps:cNvSpPr txBox="1"/>
                              <wps:spPr>
                                <a:xfrm>
                                  <a:off x="3963" y="4566"/>
                                  <a:ext cx="45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B6693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(4)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41" o:spid="_x0000_s1026" o:spt="203" style="position:absolute;left:0pt;margin-left:59.25pt;margin-top:21.3pt;height:116.75pt;width:135pt;z-index:251660288;mso-width-relative:page;mso-height-relative:page;" coordorigin="2826,2844" coordsize="2700,2335" o:gfxdata="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F7sp&#10;cdkAAAAKAQAADwAAAAAAAAABACAAAAAiAAAAZHJzL2Rvd25yZXYueG1sUEsBAhQAFAAAAAgAh07i&#10;QJn52R6wAwAAgQ4AAA4AAAAAAAAAAQAgAAAAKAEAAGRycy9lMm9Eb2MueG1sUEsFBgAAAAAGAAYA&#10;WQEAAEoHAAAAAA==&#10;">
                      <o:lock v:ext="edit" aspectratio="f"/>
                      <v:shape id="自选图形 242" o:spid="_x0000_s1026" o:spt="5" type="#_x0000_t5" style="position:absolute;left:2826;top:2844;height:2335;width:2700;rotation:11796480f;" filled="f" stroked="t" coordsize="21600,21600" o:gfxdata="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/+trsAAADa&#10;AAAADwAAAAAAAAABACAAAAAiAAAAZHJzL2Rvd25yZXYueG1sUEsBAhQAFAAAAAgAh07iQDMvBZ47&#10;AAAAOQAAABAAAAAAAAAAAQAgAAAACgEAAGRycy9zaGFwZXhtbC54bWxQSwUGAAAAAAYABgBbAQAA&#10;tAMAAAAA&#10;" adj="10800">
                        <v:fill on="f" focussize="0,0"/>
                        <v:stroke weight="2.25pt" color="#FF0000" joinstyle="miter"/>
                        <v:imagedata o:title=""/>
                        <o:lock v:ext="edit" aspectratio="f"/>
                      </v:shape>
                      <v:shape id="文本框 243" o:spid="_x0000_s1026" o:spt="202" type="#_x0000_t202" style="position:absolute;left:3081;top:2970;height:342;width:226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1A2D96FA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中国建设银行股份有限公司</w:t>
                              </w:r>
                            </w:p>
                          </w:txbxContent>
                        </v:textbox>
                      </v:shape>
                      <v:shape id="文本框 244" o:spid="_x0000_s1026" o:spt="202" type="#_x0000_t202" style="position:absolute;left:3498;top:3363;height:342;width:144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0D7EB71C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广州东环支行</w:t>
                              </w:r>
                            </w:p>
                          </w:txbxContent>
                        </v:textbox>
                      </v:shape>
                      <v:shape id="文本框 245" o:spid="_x0000_s1026" o:spt="202" type="#_x0000_t202" style="position:absolute;left:3666;top:3741;height:342;width:1080;" filled="f" stroked="t" coordsize="21600,21600" o:gfxdata="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dR0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FF0000" joinstyle="miter"/>
                        <v:imagedata o:title=""/>
                        <o:lock v:ext="edit" aspectratio="f"/>
                        <v:textbox inset="1mm,0mm,1mm,0mm">
                          <w:txbxContent>
                            <w:p w14:paraId="64373688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.07.02</w:t>
                              </w:r>
                            </w:p>
                          </w:txbxContent>
                        </v:textbox>
                      </v:shape>
                      <v:shape id="文本框 246" o:spid="_x0000_s1026" o:spt="202" type="#_x0000_t202" style="position:absolute;left:3882;top:4167;height:342;width:65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060D8460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办讫章</w:t>
                              </w:r>
                            </w:p>
                          </w:txbxContent>
                        </v:textbox>
                      </v:shape>
                      <v:shape id="文本框 247" o:spid="_x0000_s1026" o:spt="202" type="#_x0000_t202" style="position:absolute;left:3963;top:4566;height:342;width:450;" filled="f" stroked="f" coordsize="21600,21600" o:gfxdata="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il5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mm,0mm,1mm,0mm">
                          <w:txbxContent>
                            <w:p w14:paraId="3C6B6693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(4)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color w:val="auto"/>
                <w:sz w:val="18"/>
                <w:szCs w:val="18"/>
              </w:rPr>
              <w:t>中行锦湖支行</w:t>
            </w:r>
          </w:p>
        </w:tc>
        <w:tc>
          <w:tcPr>
            <w:tcW w:w="360" w:type="dxa"/>
            <w:vMerge w:val="continue"/>
            <w:noWrap w:val="0"/>
            <w:vAlign w:val="center"/>
          </w:tcPr>
          <w:p w14:paraId="47B7929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gridSpan w:val="4"/>
            <w:noWrap w:val="0"/>
            <w:vAlign w:val="center"/>
          </w:tcPr>
          <w:p w14:paraId="62EB8DC6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</w:t>
            </w:r>
          </w:p>
        </w:tc>
        <w:tc>
          <w:tcPr>
            <w:tcW w:w="2160" w:type="dxa"/>
            <w:gridSpan w:val="9"/>
            <w:noWrap w:val="0"/>
            <w:vAlign w:val="center"/>
          </w:tcPr>
          <w:p w14:paraId="2B1D6607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建行东环支行</w:t>
            </w:r>
          </w:p>
        </w:tc>
      </w:tr>
      <w:tr w14:paraId="6AABB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</w:trPr>
        <w:tc>
          <w:tcPr>
            <w:tcW w:w="360" w:type="dxa"/>
            <w:vMerge w:val="restart"/>
            <w:noWrap w:val="0"/>
            <w:vAlign w:val="top"/>
          </w:tcPr>
          <w:p w14:paraId="67AEF3C4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金</w:t>
            </w:r>
          </w:p>
          <w:p w14:paraId="63A9D848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额</w:t>
            </w:r>
          </w:p>
        </w:tc>
        <w:tc>
          <w:tcPr>
            <w:tcW w:w="1080" w:type="dxa"/>
            <w:vMerge w:val="restart"/>
            <w:tcBorders>
              <w:right w:val="nil"/>
            </w:tcBorders>
            <w:noWrap w:val="0"/>
            <w:vAlign w:val="center"/>
          </w:tcPr>
          <w:p w14:paraId="04CA60F7">
            <w:pPr>
              <w:snapToGrid w:val="0"/>
              <w:ind w:firstLine="90" w:firstLineChars="50"/>
              <w:jc w:val="right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人民币</w:t>
            </w:r>
          </w:p>
          <w:p w14:paraId="4324AC25">
            <w:pPr>
              <w:snapToGrid w:val="0"/>
              <w:jc w:val="right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(</w:t>
            </w:r>
            <w:r>
              <w:rPr>
                <w:color w:val="auto"/>
                <w:sz w:val="18"/>
                <w:szCs w:val="18"/>
              </w:rPr>
              <w:t>大写</w:t>
            </w:r>
            <w:r>
              <w:rPr>
                <w:rFonts w:hint="eastAsia"/>
                <w:color w:val="auto"/>
                <w:sz w:val="18"/>
                <w:szCs w:val="18"/>
              </w:rPr>
              <w:t>)</w:t>
            </w:r>
          </w:p>
        </w:tc>
        <w:tc>
          <w:tcPr>
            <w:tcW w:w="3420" w:type="dxa"/>
            <w:gridSpan w:val="5"/>
            <w:vMerge w:val="restart"/>
            <w:tcBorders>
              <w:left w:val="nil"/>
            </w:tcBorders>
            <w:noWrap w:val="0"/>
            <w:vAlign w:val="center"/>
          </w:tcPr>
          <w:p w14:paraId="24CD378E">
            <w:pPr>
              <w:snapToGrid w:val="0"/>
              <w:rPr>
                <w:color w:val="auto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zCs w:val="21"/>
              </w:rPr>
              <w:t>肆拾陆万元整</w:t>
            </w:r>
          </w:p>
        </w:tc>
        <w:tc>
          <w:tcPr>
            <w:tcW w:w="261" w:type="dxa"/>
            <w:noWrap w:val="0"/>
            <w:vAlign w:val="top"/>
          </w:tcPr>
          <w:p w14:paraId="0F92433F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亿</w:t>
            </w:r>
          </w:p>
        </w:tc>
        <w:tc>
          <w:tcPr>
            <w:tcW w:w="262" w:type="dxa"/>
            <w:noWrap w:val="0"/>
            <w:vAlign w:val="top"/>
          </w:tcPr>
          <w:p w14:paraId="6B6601CB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千</w:t>
            </w:r>
          </w:p>
        </w:tc>
        <w:tc>
          <w:tcPr>
            <w:tcW w:w="262" w:type="dxa"/>
            <w:gridSpan w:val="2"/>
            <w:noWrap w:val="0"/>
            <w:vAlign w:val="top"/>
          </w:tcPr>
          <w:p w14:paraId="1D7B71CB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top"/>
          </w:tcPr>
          <w:p w14:paraId="358F460C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top"/>
          </w:tcPr>
          <w:p w14:paraId="3CFC0005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万</w:t>
            </w:r>
          </w:p>
        </w:tc>
        <w:tc>
          <w:tcPr>
            <w:tcW w:w="261" w:type="dxa"/>
            <w:noWrap w:val="0"/>
            <w:vAlign w:val="top"/>
          </w:tcPr>
          <w:p w14:paraId="01ED1BCB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千</w:t>
            </w:r>
          </w:p>
        </w:tc>
        <w:tc>
          <w:tcPr>
            <w:tcW w:w="262" w:type="dxa"/>
            <w:noWrap w:val="0"/>
            <w:vAlign w:val="top"/>
          </w:tcPr>
          <w:p w14:paraId="09EFC7CD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百</w:t>
            </w:r>
          </w:p>
        </w:tc>
        <w:tc>
          <w:tcPr>
            <w:tcW w:w="262" w:type="dxa"/>
            <w:noWrap w:val="0"/>
            <w:vAlign w:val="top"/>
          </w:tcPr>
          <w:p w14:paraId="12A82AD3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十</w:t>
            </w:r>
          </w:p>
        </w:tc>
        <w:tc>
          <w:tcPr>
            <w:tcW w:w="262" w:type="dxa"/>
            <w:noWrap w:val="0"/>
            <w:vAlign w:val="top"/>
          </w:tcPr>
          <w:p w14:paraId="0155EB50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元</w:t>
            </w:r>
          </w:p>
        </w:tc>
        <w:tc>
          <w:tcPr>
            <w:tcW w:w="262" w:type="dxa"/>
            <w:noWrap w:val="0"/>
            <w:vAlign w:val="top"/>
          </w:tcPr>
          <w:p w14:paraId="6645B9B3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角</w:t>
            </w:r>
          </w:p>
        </w:tc>
        <w:tc>
          <w:tcPr>
            <w:tcW w:w="262" w:type="dxa"/>
            <w:noWrap w:val="0"/>
            <w:vAlign w:val="top"/>
          </w:tcPr>
          <w:p w14:paraId="36D58E65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分</w:t>
            </w:r>
          </w:p>
        </w:tc>
      </w:tr>
      <w:tr w14:paraId="24E75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360" w:type="dxa"/>
            <w:vMerge w:val="continue"/>
            <w:noWrap w:val="0"/>
            <w:vAlign w:val="top"/>
          </w:tcPr>
          <w:p w14:paraId="4D2D2AC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tcBorders>
              <w:right w:val="nil"/>
            </w:tcBorders>
            <w:noWrap w:val="0"/>
            <w:vAlign w:val="top"/>
          </w:tcPr>
          <w:p w14:paraId="141DAD6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vMerge w:val="continue"/>
            <w:tcBorders>
              <w:left w:val="nil"/>
            </w:tcBorders>
            <w:noWrap w:val="0"/>
            <w:vAlign w:val="top"/>
          </w:tcPr>
          <w:p w14:paraId="739427F0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61" w:type="dxa"/>
            <w:noWrap w:val="0"/>
            <w:vAlign w:val="center"/>
          </w:tcPr>
          <w:p w14:paraId="42D4D525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262" w:type="dxa"/>
            <w:noWrap w:val="0"/>
            <w:vAlign w:val="center"/>
          </w:tcPr>
          <w:p w14:paraId="13C0E498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262" w:type="dxa"/>
            <w:gridSpan w:val="2"/>
            <w:noWrap w:val="0"/>
            <w:vAlign w:val="center"/>
          </w:tcPr>
          <w:p w14:paraId="4D214C47">
            <w:pPr>
              <w:snapToGrid w:val="0"/>
              <w:jc w:val="center"/>
              <w:rPr>
                <w:color w:val="auto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</w:p>
        </w:tc>
        <w:tc>
          <w:tcPr>
            <w:tcW w:w="262" w:type="dxa"/>
            <w:noWrap w:val="0"/>
            <w:vAlign w:val="center"/>
          </w:tcPr>
          <w:p w14:paraId="1FF5CE27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62" w:type="dxa"/>
            <w:noWrap w:val="0"/>
            <w:vAlign w:val="center"/>
          </w:tcPr>
          <w:p w14:paraId="5BA9FEE9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61" w:type="dxa"/>
            <w:noWrap w:val="0"/>
            <w:vAlign w:val="center"/>
          </w:tcPr>
          <w:p w14:paraId="7E4596C0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6D3300D9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2ACD4350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168F7B17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0FF71B3E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262" w:type="dxa"/>
            <w:noWrap w:val="0"/>
            <w:vAlign w:val="center"/>
          </w:tcPr>
          <w:p w14:paraId="01F4B31D">
            <w:pPr>
              <w:snapToGrid w:val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14:paraId="65B58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539EB642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票据种类</w:t>
            </w:r>
          </w:p>
        </w:tc>
        <w:tc>
          <w:tcPr>
            <w:tcW w:w="899" w:type="dxa"/>
            <w:noWrap w:val="0"/>
            <w:vAlign w:val="top"/>
          </w:tcPr>
          <w:p w14:paraId="4B014761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支票</w:t>
            </w:r>
          </w:p>
        </w:tc>
        <w:tc>
          <w:tcPr>
            <w:tcW w:w="1081" w:type="dxa"/>
            <w:noWrap w:val="0"/>
            <w:vAlign w:val="top"/>
          </w:tcPr>
          <w:p w14:paraId="0CAE29FB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票据张数</w:t>
            </w:r>
          </w:p>
        </w:tc>
        <w:tc>
          <w:tcPr>
            <w:tcW w:w="720" w:type="dxa"/>
            <w:noWrap w:val="0"/>
            <w:vAlign w:val="top"/>
          </w:tcPr>
          <w:p w14:paraId="4D4CF80A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壹</w:t>
            </w:r>
          </w:p>
        </w:tc>
        <w:tc>
          <w:tcPr>
            <w:tcW w:w="3600" w:type="dxa"/>
            <w:gridSpan w:val="14"/>
            <w:vMerge w:val="restart"/>
            <w:noWrap w:val="0"/>
            <w:vAlign w:val="top"/>
          </w:tcPr>
          <w:p w14:paraId="7BEDD3A7">
            <w:pPr>
              <w:snapToGrid w:val="0"/>
              <w:rPr>
                <w:color w:val="auto"/>
              </w:rPr>
            </w:pPr>
          </w:p>
          <w:p w14:paraId="5B533DA5">
            <w:pPr>
              <w:snapToGrid w:val="0"/>
              <w:rPr>
                <w:color w:val="auto"/>
              </w:rPr>
            </w:pPr>
          </w:p>
          <w:p w14:paraId="63FE5822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</w:rPr>
              <w:t xml:space="preserve">              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  <w:p w14:paraId="3135068F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1990A0ED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44E61104">
            <w:pPr>
              <w:snapToGrid w:val="0"/>
              <w:jc w:val="right"/>
              <w:rPr>
                <w:color w:val="auto"/>
                <w:sz w:val="18"/>
                <w:szCs w:val="18"/>
              </w:rPr>
            </w:pPr>
          </w:p>
          <w:p w14:paraId="6663C63F">
            <w:pPr>
              <w:snapToGrid w:val="0"/>
              <w:ind w:right="180"/>
              <w:jc w:val="righ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开户银行盖章</w:t>
            </w:r>
          </w:p>
        </w:tc>
      </w:tr>
      <w:tr w14:paraId="2DEDA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  <w:noWrap w:val="0"/>
            <w:vAlign w:val="center"/>
          </w:tcPr>
          <w:p w14:paraId="7B93AA8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票据</w:t>
            </w:r>
            <w:r>
              <w:rPr>
                <w:rFonts w:hint="eastAsia"/>
                <w:color w:val="auto"/>
                <w:sz w:val="18"/>
                <w:szCs w:val="18"/>
              </w:rPr>
              <w:t>号码</w:t>
            </w:r>
          </w:p>
        </w:tc>
        <w:tc>
          <w:tcPr>
            <w:tcW w:w="2700" w:type="dxa"/>
            <w:gridSpan w:val="3"/>
            <w:noWrap w:val="0"/>
            <w:vAlign w:val="top"/>
          </w:tcPr>
          <w:p w14:paraId="565F28B0">
            <w:pPr>
              <w:spacing w:line="360" w:lineRule="auto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1231</w:t>
            </w:r>
            <w:r>
              <w:rPr>
                <w:color w:val="auto"/>
                <w:sz w:val="18"/>
                <w:szCs w:val="18"/>
              </w:rPr>
              <w:t>40</w:t>
            </w:r>
            <w:r>
              <w:rPr>
                <w:rFonts w:hint="eastAsia"/>
                <w:color w:val="auto"/>
                <w:sz w:val="18"/>
                <w:szCs w:val="18"/>
              </w:rPr>
              <w:t>21</w:t>
            </w:r>
          </w:p>
        </w:tc>
        <w:tc>
          <w:tcPr>
            <w:tcW w:w="3600" w:type="dxa"/>
            <w:gridSpan w:val="14"/>
            <w:vMerge w:val="continue"/>
            <w:noWrap w:val="0"/>
            <w:vAlign w:val="top"/>
          </w:tcPr>
          <w:p w14:paraId="40DFA9E9">
            <w:pPr>
              <w:spacing w:line="360" w:lineRule="auto"/>
              <w:rPr>
                <w:color w:val="auto"/>
              </w:rPr>
            </w:pPr>
          </w:p>
        </w:tc>
      </w:tr>
      <w:tr w14:paraId="5670A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40" w:type="dxa"/>
            <w:gridSpan w:val="5"/>
            <w:noWrap w:val="0"/>
            <w:vAlign w:val="top"/>
          </w:tcPr>
          <w:p w14:paraId="17B36FC6">
            <w:pPr>
              <w:snapToGrid w:val="0"/>
              <w:ind w:right="360"/>
              <w:rPr>
                <w:color w:val="auto"/>
                <w:sz w:val="18"/>
                <w:szCs w:val="18"/>
              </w:rPr>
            </w:pPr>
          </w:p>
          <w:p w14:paraId="1A4214A0">
            <w:pPr>
              <w:snapToGrid w:val="0"/>
              <w:ind w:right="360" w:firstLine="270" w:firstLineChars="15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复核     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     </w:t>
            </w:r>
            <w:r>
              <w:rPr>
                <w:color w:val="auto"/>
                <w:sz w:val="18"/>
                <w:szCs w:val="18"/>
              </w:rPr>
              <w:t>记账</w:t>
            </w:r>
          </w:p>
        </w:tc>
        <w:tc>
          <w:tcPr>
            <w:tcW w:w="3600" w:type="dxa"/>
            <w:gridSpan w:val="14"/>
            <w:vMerge w:val="continue"/>
            <w:noWrap w:val="0"/>
            <w:vAlign w:val="top"/>
          </w:tcPr>
          <w:p w14:paraId="3413DC3E">
            <w:pPr>
              <w:spacing w:line="360" w:lineRule="auto"/>
              <w:rPr>
                <w:color w:val="auto"/>
              </w:rPr>
            </w:pPr>
          </w:p>
        </w:tc>
      </w:tr>
    </w:tbl>
    <w:p w14:paraId="7FA2D137">
      <w:pPr>
        <w:jc w:val="center"/>
        <w:rPr>
          <w:color w:val="auto"/>
        </w:rPr>
      </w:pPr>
      <w:r>
        <w:rPr>
          <w:rFonts w:hint="eastAsia" w:ascii="宋体" w:hAnsi="宋体"/>
          <w:color w:val="auto"/>
        </w:rPr>
        <w:t>图2-2</w:t>
      </w:r>
      <w:r>
        <w:rPr>
          <w:rFonts w:hint="eastAsia"/>
          <w:color w:val="auto"/>
        </w:rPr>
        <w:t xml:space="preserve">   银行进账单</w:t>
      </w:r>
    </w:p>
    <w:p w14:paraId="4EA81E89">
      <w:pPr>
        <w:jc w:val="center"/>
        <w:rPr>
          <w:rFonts w:hint="eastAsia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魏碑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45D42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6</w:t>
    </w:r>
    <w:r>
      <w:fldChar w:fldCharType="end"/>
    </w:r>
  </w:p>
  <w:p w14:paraId="1C5C15AF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70261"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 w14:paraId="4B625156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3FD5"/>
    <w:rsid w:val="000314CB"/>
    <w:rsid w:val="00034AE7"/>
    <w:rsid w:val="000727AE"/>
    <w:rsid w:val="00072D60"/>
    <w:rsid w:val="00073CC2"/>
    <w:rsid w:val="0008751C"/>
    <w:rsid w:val="00093279"/>
    <w:rsid w:val="00093905"/>
    <w:rsid w:val="00094F71"/>
    <w:rsid w:val="000A1368"/>
    <w:rsid w:val="000A6703"/>
    <w:rsid w:val="000A7D5A"/>
    <w:rsid w:val="000B4F4C"/>
    <w:rsid w:val="000C37BF"/>
    <w:rsid w:val="000C7DE7"/>
    <w:rsid w:val="000D12CF"/>
    <w:rsid w:val="000F6A98"/>
    <w:rsid w:val="00107DB2"/>
    <w:rsid w:val="00114B56"/>
    <w:rsid w:val="001378D7"/>
    <w:rsid w:val="00141B05"/>
    <w:rsid w:val="00152791"/>
    <w:rsid w:val="00170A92"/>
    <w:rsid w:val="0018705A"/>
    <w:rsid w:val="001906DB"/>
    <w:rsid w:val="001A7189"/>
    <w:rsid w:val="001C5D2B"/>
    <w:rsid w:val="001D13B9"/>
    <w:rsid w:val="001E39F0"/>
    <w:rsid w:val="001E3F41"/>
    <w:rsid w:val="001F3ACD"/>
    <w:rsid w:val="001F5AD3"/>
    <w:rsid w:val="001F6841"/>
    <w:rsid w:val="001F7ED9"/>
    <w:rsid w:val="00200B40"/>
    <w:rsid w:val="00205B4F"/>
    <w:rsid w:val="0022101A"/>
    <w:rsid w:val="00226CCB"/>
    <w:rsid w:val="00233897"/>
    <w:rsid w:val="00233F62"/>
    <w:rsid w:val="00240CF2"/>
    <w:rsid w:val="0025553C"/>
    <w:rsid w:val="00255D1B"/>
    <w:rsid w:val="0026255E"/>
    <w:rsid w:val="00263B6E"/>
    <w:rsid w:val="002711F5"/>
    <w:rsid w:val="002733E1"/>
    <w:rsid w:val="00287F3D"/>
    <w:rsid w:val="0029029F"/>
    <w:rsid w:val="002912CA"/>
    <w:rsid w:val="002927E0"/>
    <w:rsid w:val="00292CD2"/>
    <w:rsid w:val="002A44E7"/>
    <w:rsid w:val="002D1F53"/>
    <w:rsid w:val="002E7963"/>
    <w:rsid w:val="002F6492"/>
    <w:rsid w:val="00300FC4"/>
    <w:rsid w:val="00314A96"/>
    <w:rsid w:val="00321504"/>
    <w:rsid w:val="00323DD1"/>
    <w:rsid w:val="00344F17"/>
    <w:rsid w:val="00383F21"/>
    <w:rsid w:val="00385FF9"/>
    <w:rsid w:val="00391DA2"/>
    <w:rsid w:val="00393E25"/>
    <w:rsid w:val="003C16CD"/>
    <w:rsid w:val="003D0A29"/>
    <w:rsid w:val="003D4593"/>
    <w:rsid w:val="003E5138"/>
    <w:rsid w:val="003F5646"/>
    <w:rsid w:val="0042701E"/>
    <w:rsid w:val="004417D6"/>
    <w:rsid w:val="0044744B"/>
    <w:rsid w:val="00466FF7"/>
    <w:rsid w:val="0049239A"/>
    <w:rsid w:val="004932BE"/>
    <w:rsid w:val="00494DCC"/>
    <w:rsid w:val="004A71CA"/>
    <w:rsid w:val="004B1D76"/>
    <w:rsid w:val="004B384E"/>
    <w:rsid w:val="004B664D"/>
    <w:rsid w:val="004C201D"/>
    <w:rsid w:val="004C2AFF"/>
    <w:rsid w:val="004C6826"/>
    <w:rsid w:val="004D3CFE"/>
    <w:rsid w:val="004D7A1B"/>
    <w:rsid w:val="004F6E93"/>
    <w:rsid w:val="00514ED6"/>
    <w:rsid w:val="00520DB0"/>
    <w:rsid w:val="00523E72"/>
    <w:rsid w:val="005260B8"/>
    <w:rsid w:val="005260EC"/>
    <w:rsid w:val="005339C4"/>
    <w:rsid w:val="005355CF"/>
    <w:rsid w:val="00541A6C"/>
    <w:rsid w:val="0054228F"/>
    <w:rsid w:val="00560876"/>
    <w:rsid w:val="0056506C"/>
    <w:rsid w:val="00593029"/>
    <w:rsid w:val="005A162B"/>
    <w:rsid w:val="005A1E9F"/>
    <w:rsid w:val="005A2CF7"/>
    <w:rsid w:val="005C0AE7"/>
    <w:rsid w:val="005C30DA"/>
    <w:rsid w:val="005C3CA6"/>
    <w:rsid w:val="005C7788"/>
    <w:rsid w:val="0063431F"/>
    <w:rsid w:val="00637C4A"/>
    <w:rsid w:val="00645568"/>
    <w:rsid w:val="00651889"/>
    <w:rsid w:val="00653919"/>
    <w:rsid w:val="00661C5D"/>
    <w:rsid w:val="0066366D"/>
    <w:rsid w:val="006821D8"/>
    <w:rsid w:val="006902DD"/>
    <w:rsid w:val="006A4A9E"/>
    <w:rsid w:val="006A4DCA"/>
    <w:rsid w:val="006D05DD"/>
    <w:rsid w:val="006D2864"/>
    <w:rsid w:val="006D3869"/>
    <w:rsid w:val="006D7E7F"/>
    <w:rsid w:val="006F4795"/>
    <w:rsid w:val="00703D2A"/>
    <w:rsid w:val="00716202"/>
    <w:rsid w:val="007206CD"/>
    <w:rsid w:val="00730050"/>
    <w:rsid w:val="0074185B"/>
    <w:rsid w:val="007448D0"/>
    <w:rsid w:val="00744F7C"/>
    <w:rsid w:val="0076665D"/>
    <w:rsid w:val="007669D5"/>
    <w:rsid w:val="00780A32"/>
    <w:rsid w:val="00793393"/>
    <w:rsid w:val="007A5374"/>
    <w:rsid w:val="007B0977"/>
    <w:rsid w:val="007B2D48"/>
    <w:rsid w:val="007D2D41"/>
    <w:rsid w:val="007D3171"/>
    <w:rsid w:val="007D7835"/>
    <w:rsid w:val="007E13AA"/>
    <w:rsid w:val="007E1432"/>
    <w:rsid w:val="007E7636"/>
    <w:rsid w:val="007F74AC"/>
    <w:rsid w:val="0080111B"/>
    <w:rsid w:val="00802FBB"/>
    <w:rsid w:val="00821933"/>
    <w:rsid w:val="00835BFA"/>
    <w:rsid w:val="0086630C"/>
    <w:rsid w:val="008722A7"/>
    <w:rsid w:val="00872560"/>
    <w:rsid w:val="00872BF5"/>
    <w:rsid w:val="008A63BC"/>
    <w:rsid w:val="008B282F"/>
    <w:rsid w:val="008C18EC"/>
    <w:rsid w:val="008D2775"/>
    <w:rsid w:val="008E0C29"/>
    <w:rsid w:val="008F04E6"/>
    <w:rsid w:val="008F3B28"/>
    <w:rsid w:val="008F5508"/>
    <w:rsid w:val="008F5F85"/>
    <w:rsid w:val="0091011E"/>
    <w:rsid w:val="00920338"/>
    <w:rsid w:val="009446CD"/>
    <w:rsid w:val="00957F41"/>
    <w:rsid w:val="00972568"/>
    <w:rsid w:val="009730B7"/>
    <w:rsid w:val="0097673F"/>
    <w:rsid w:val="00987E20"/>
    <w:rsid w:val="00991F9D"/>
    <w:rsid w:val="009A413E"/>
    <w:rsid w:val="009C7BCE"/>
    <w:rsid w:val="009D09EB"/>
    <w:rsid w:val="00A00DCC"/>
    <w:rsid w:val="00A13F92"/>
    <w:rsid w:val="00A2523E"/>
    <w:rsid w:val="00A31B23"/>
    <w:rsid w:val="00A32D6A"/>
    <w:rsid w:val="00A3304A"/>
    <w:rsid w:val="00A33857"/>
    <w:rsid w:val="00A3617D"/>
    <w:rsid w:val="00A418F5"/>
    <w:rsid w:val="00A479E1"/>
    <w:rsid w:val="00A51195"/>
    <w:rsid w:val="00A52237"/>
    <w:rsid w:val="00A73044"/>
    <w:rsid w:val="00A76D74"/>
    <w:rsid w:val="00A9419F"/>
    <w:rsid w:val="00A95475"/>
    <w:rsid w:val="00AA4EB7"/>
    <w:rsid w:val="00AB0DA6"/>
    <w:rsid w:val="00AB5BE6"/>
    <w:rsid w:val="00AC4820"/>
    <w:rsid w:val="00AE194D"/>
    <w:rsid w:val="00AE61D9"/>
    <w:rsid w:val="00AE7B9C"/>
    <w:rsid w:val="00AF0292"/>
    <w:rsid w:val="00B0755D"/>
    <w:rsid w:val="00B14A3F"/>
    <w:rsid w:val="00B33A57"/>
    <w:rsid w:val="00B3756F"/>
    <w:rsid w:val="00B4121F"/>
    <w:rsid w:val="00B45429"/>
    <w:rsid w:val="00B53F02"/>
    <w:rsid w:val="00B90476"/>
    <w:rsid w:val="00BE1F55"/>
    <w:rsid w:val="00C04B72"/>
    <w:rsid w:val="00C177F3"/>
    <w:rsid w:val="00C22815"/>
    <w:rsid w:val="00C30562"/>
    <w:rsid w:val="00C30B23"/>
    <w:rsid w:val="00C331C0"/>
    <w:rsid w:val="00C41104"/>
    <w:rsid w:val="00C4314B"/>
    <w:rsid w:val="00C44DC9"/>
    <w:rsid w:val="00C4633B"/>
    <w:rsid w:val="00C47E3F"/>
    <w:rsid w:val="00C61B80"/>
    <w:rsid w:val="00C63AD8"/>
    <w:rsid w:val="00C63F4E"/>
    <w:rsid w:val="00C71E48"/>
    <w:rsid w:val="00C75DDE"/>
    <w:rsid w:val="00C778E8"/>
    <w:rsid w:val="00C9724E"/>
    <w:rsid w:val="00CA7B99"/>
    <w:rsid w:val="00CB0AD6"/>
    <w:rsid w:val="00CC1936"/>
    <w:rsid w:val="00CC2C12"/>
    <w:rsid w:val="00CD15F1"/>
    <w:rsid w:val="00CE10CA"/>
    <w:rsid w:val="00CE7282"/>
    <w:rsid w:val="00D04223"/>
    <w:rsid w:val="00D116D6"/>
    <w:rsid w:val="00D2098D"/>
    <w:rsid w:val="00D25989"/>
    <w:rsid w:val="00D366B8"/>
    <w:rsid w:val="00D41CB2"/>
    <w:rsid w:val="00D45021"/>
    <w:rsid w:val="00D6389F"/>
    <w:rsid w:val="00D65AD9"/>
    <w:rsid w:val="00D92191"/>
    <w:rsid w:val="00D96B3D"/>
    <w:rsid w:val="00DA2E4E"/>
    <w:rsid w:val="00DB312A"/>
    <w:rsid w:val="00DB725B"/>
    <w:rsid w:val="00DE15CA"/>
    <w:rsid w:val="00DE65FF"/>
    <w:rsid w:val="00DF3D38"/>
    <w:rsid w:val="00DF3FC9"/>
    <w:rsid w:val="00E044B1"/>
    <w:rsid w:val="00E10CA2"/>
    <w:rsid w:val="00E110F2"/>
    <w:rsid w:val="00E12943"/>
    <w:rsid w:val="00E23D82"/>
    <w:rsid w:val="00E24DE7"/>
    <w:rsid w:val="00E260AB"/>
    <w:rsid w:val="00E3434D"/>
    <w:rsid w:val="00E46109"/>
    <w:rsid w:val="00E60EA9"/>
    <w:rsid w:val="00E65A20"/>
    <w:rsid w:val="00E72FC0"/>
    <w:rsid w:val="00E75799"/>
    <w:rsid w:val="00E83970"/>
    <w:rsid w:val="00E85968"/>
    <w:rsid w:val="00E85A06"/>
    <w:rsid w:val="00E91397"/>
    <w:rsid w:val="00E97CC2"/>
    <w:rsid w:val="00EC2B20"/>
    <w:rsid w:val="00EC2EE8"/>
    <w:rsid w:val="00EF69B7"/>
    <w:rsid w:val="00F10D7E"/>
    <w:rsid w:val="00F22236"/>
    <w:rsid w:val="00F22985"/>
    <w:rsid w:val="00F240B9"/>
    <w:rsid w:val="00F42698"/>
    <w:rsid w:val="00F4456C"/>
    <w:rsid w:val="00F4589C"/>
    <w:rsid w:val="00F600B4"/>
    <w:rsid w:val="00F73800"/>
    <w:rsid w:val="00F765F6"/>
    <w:rsid w:val="00F83A17"/>
    <w:rsid w:val="00F851A8"/>
    <w:rsid w:val="00FB04A9"/>
    <w:rsid w:val="00FB407A"/>
    <w:rsid w:val="00FC26E6"/>
    <w:rsid w:val="00FC7A5D"/>
    <w:rsid w:val="00FD58C8"/>
    <w:rsid w:val="00FD6BC0"/>
    <w:rsid w:val="00FE4A1F"/>
    <w:rsid w:val="00FE610F"/>
    <w:rsid w:val="05357FFD"/>
    <w:rsid w:val="08837A71"/>
    <w:rsid w:val="0A857C7D"/>
    <w:rsid w:val="117775A4"/>
    <w:rsid w:val="118301E1"/>
    <w:rsid w:val="13FF7A53"/>
    <w:rsid w:val="14663E36"/>
    <w:rsid w:val="16FE0EFC"/>
    <w:rsid w:val="16FE2244"/>
    <w:rsid w:val="185E3FD8"/>
    <w:rsid w:val="1865051A"/>
    <w:rsid w:val="19B17A42"/>
    <w:rsid w:val="20564F5A"/>
    <w:rsid w:val="23525CF1"/>
    <w:rsid w:val="25B21D4E"/>
    <w:rsid w:val="26E15413"/>
    <w:rsid w:val="2C364883"/>
    <w:rsid w:val="2DA57465"/>
    <w:rsid w:val="2E383E35"/>
    <w:rsid w:val="2EBF1C6E"/>
    <w:rsid w:val="309817B5"/>
    <w:rsid w:val="36142A41"/>
    <w:rsid w:val="36A06A1C"/>
    <w:rsid w:val="38A31F2B"/>
    <w:rsid w:val="3C9B14EF"/>
    <w:rsid w:val="3F3E5024"/>
    <w:rsid w:val="41D034F6"/>
    <w:rsid w:val="42477989"/>
    <w:rsid w:val="42F73C9E"/>
    <w:rsid w:val="46C72435"/>
    <w:rsid w:val="48213971"/>
    <w:rsid w:val="48E972E8"/>
    <w:rsid w:val="49655F6F"/>
    <w:rsid w:val="4C4719BC"/>
    <w:rsid w:val="4E8231E3"/>
    <w:rsid w:val="52677A63"/>
    <w:rsid w:val="56F21D1F"/>
    <w:rsid w:val="5C741C2D"/>
    <w:rsid w:val="5DC15079"/>
    <w:rsid w:val="5DC50992"/>
    <w:rsid w:val="6A161408"/>
    <w:rsid w:val="6ABE50E7"/>
    <w:rsid w:val="6C005D52"/>
    <w:rsid w:val="6C5100E2"/>
    <w:rsid w:val="75483F2B"/>
    <w:rsid w:val="7A28488E"/>
    <w:rsid w:val="7C0008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  <w:style w:type="paragraph" w:customStyle="1" w:styleId="10">
    <w:name w:val="HT"/>
    <w:qFormat/>
    <w:uiPriority w:val="0"/>
    <w:pPr>
      <w:widowControl w:val="0"/>
      <w:topLinePunct/>
      <w:adjustRightInd w:val="0"/>
      <w:snapToGrid w:val="0"/>
      <w:spacing w:before="120" w:after="120" w:line="312" w:lineRule="atLeast"/>
      <w:jc w:val="center"/>
    </w:pPr>
    <w:rPr>
      <w:rFonts w:ascii="汉仪魏碑简" w:hAnsi="Arial" w:eastAsia="汉仪魏碑简" w:cs="Times New Roman"/>
      <w:kern w:val="21"/>
      <w:sz w:val="22"/>
      <w:szCs w:val="21"/>
      <w:lang w:val="en-US" w:eastAsia="zh-CN" w:bidi="ar-SA"/>
    </w:rPr>
  </w:style>
  <w:style w:type="paragraph" w:customStyle="1" w:styleId="11">
    <w:name w:val="zw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宋体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288"/>
    <customShpInfo spid="_x0000_s1289"/>
    <customShpInfo spid="_x0000_s1290"/>
    <customShpInfo spid="_x0000_s1291"/>
    <customShpInfo spid="_x0000_s1287"/>
    <customShpInfo spid="_x0000_s1283"/>
    <customShpInfo spid="_x0000_s1284"/>
    <customShpInfo spid="_x0000_s1285"/>
    <customShpInfo spid="_x0000_s1286"/>
    <customShpInfo spid="_x0000_s128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2311</Words>
  <Characters>2930</Characters>
  <Lines>31</Lines>
  <Paragraphs>8</Paragraphs>
  <TotalTime>0</TotalTime>
  <ScaleCrop>false</ScaleCrop>
  <LinksUpToDate>false</LinksUpToDate>
  <CharactersWithSpaces>3421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2016-02-23T08:58:00Z</dcterms:created>
  <dc:creator>admin</dc:creator>
  <cp:lastModifiedBy>王林</cp:lastModifiedBy>
  <dcterms:modified xsi:type="dcterms:W3CDTF">2025-07-18T14:17:10Z</dcterms:modified>
  <dc:title>小企业会计习题集会计实操题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B791B695D5BC4CC49C7466407D3C6489_13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