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A4C8" w14:textId="2E938E56" w:rsidR="009F2D50" w:rsidRDefault="009F2D50" w:rsidP="009F2D50">
      <w:pPr>
        <w:jc w:val="both"/>
        <w:rPr>
          <w:rFonts w:ascii="Times New Roman" w:eastAsia="標楷體" w:hAnsi="Times New Roman" w:cs="Times New Roman"/>
        </w:rPr>
      </w:pPr>
      <w:r w:rsidRPr="009F2D50">
        <w:rPr>
          <w:rFonts w:ascii="Times New Roman" w:eastAsia="標楷體" w:hAnsi="Times New Roman" w:cs="Times New Roman"/>
        </w:rPr>
        <w:t>利用</w:t>
      </w:r>
      <w:r w:rsidRPr="009F2D50">
        <w:rPr>
          <w:rFonts w:ascii="Times New Roman" w:eastAsia="標楷體" w:hAnsi="Times New Roman" w:cs="Times New Roman"/>
        </w:rPr>
        <w:t>SOM</w:t>
      </w:r>
      <w:r w:rsidRPr="009F2D50">
        <w:rPr>
          <w:rFonts w:ascii="Times New Roman" w:eastAsia="標楷體" w:hAnsi="Times New Roman" w:cs="Times New Roman"/>
        </w:rPr>
        <w:t>進行</w:t>
      </w:r>
      <w:r w:rsidRPr="009F2D50">
        <w:rPr>
          <w:rFonts w:ascii="Times New Roman" w:eastAsia="標楷體" w:hAnsi="Times New Roman" w:cs="Times New Roman"/>
        </w:rPr>
        <w:t>pixel cluster</w:t>
      </w:r>
      <w:r w:rsidRPr="009F2D50">
        <w:rPr>
          <w:rFonts w:ascii="Times New Roman" w:eastAsia="標楷體" w:hAnsi="Times New Roman" w:cs="Times New Roman"/>
        </w:rPr>
        <w:t>，自變數使用各種環境因子，針對各</w:t>
      </w:r>
      <w:r w:rsidRPr="009F2D50">
        <w:rPr>
          <w:rFonts w:ascii="Times New Roman" w:eastAsia="標楷體" w:hAnsi="Times New Roman" w:cs="Times New Roman"/>
        </w:rPr>
        <w:t>cluster</w:t>
      </w:r>
      <w:r w:rsidRPr="009F2D50">
        <w:rPr>
          <w:rFonts w:ascii="Times New Roman" w:eastAsia="標楷體" w:hAnsi="Times New Roman" w:cs="Times New Roman"/>
        </w:rPr>
        <w:t>集群進行質性分析，判斷出各</w:t>
      </w:r>
      <w:r w:rsidRPr="009F2D50">
        <w:rPr>
          <w:rFonts w:ascii="Times New Roman" w:eastAsia="標楷體" w:hAnsi="Times New Roman" w:cs="Times New Roman"/>
        </w:rPr>
        <w:t>cluster</w:t>
      </w:r>
      <w:r w:rsidRPr="009F2D50">
        <w:rPr>
          <w:rFonts w:ascii="Times New Roman" w:eastAsia="標楷體" w:hAnsi="Times New Roman" w:cs="Times New Roman"/>
        </w:rPr>
        <w:t>的特性。接著將分群的</w:t>
      </w:r>
      <w:r w:rsidRPr="009F2D50">
        <w:rPr>
          <w:rFonts w:ascii="Times New Roman" w:eastAsia="標楷體" w:hAnsi="Times New Roman" w:cs="Times New Roman"/>
        </w:rPr>
        <w:t>pixel</w:t>
      </w:r>
      <w:r w:rsidRPr="009F2D50">
        <w:rPr>
          <w:rFonts w:ascii="Times New Roman" w:eastAsia="標楷體" w:hAnsi="Times New Roman" w:cs="Times New Roman"/>
        </w:rPr>
        <w:t>重新映射回地理空間，在使用</w:t>
      </w:r>
      <w:r w:rsidRPr="009F2D50">
        <w:rPr>
          <w:rFonts w:ascii="Times New Roman" w:eastAsia="標楷體" w:hAnsi="Times New Roman" w:cs="Times New Roman"/>
        </w:rPr>
        <w:t>LICD</w:t>
      </w:r>
      <w:r w:rsidRPr="009F2D50">
        <w:rPr>
          <w:rFonts w:ascii="Times New Roman" w:eastAsia="標楷體" w:hAnsi="Times New Roman" w:cs="Times New Roman"/>
        </w:rPr>
        <w:t>對地理空間的類別資料進行分析，以此找出</w:t>
      </w:r>
      <w:r w:rsidRPr="009F2D50">
        <w:rPr>
          <w:rFonts w:ascii="Times New Roman" w:eastAsia="標楷體" w:hAnsi="Times New Roman" w:cs="Times New Roman"/>
        </w:rPr>
        <w:t>HH</w:t>
      </w:r>
      <w:r w:rsidRPr="009F2D50">
        <w:rPr>
          <w:rFonts w:ascii="Times New Roman" w:eastAsia="標楷體" w:hAnsi="Times New Roman" w:cs="Times New Roman"/>
        </w:rPr>
        <w:t>、</w:t>
      </w:r>
      <w:r w:rsidRPr="009F2D50">
        <w:rPr>
          <w:rFonts w:ascii="Times New Roman" w:eastAsia="標楷體" w:hAnsi="Times New Roman" w:cs="Times New Roman"/>
        </w:rPr>
        <w:t>LL</w:t>
      </w:r>
      <w:r w:rsidRPr="009F2D50">
        <w:rPr>
          <w:rFonts w:ascii="Times New Roman" w:eastAsia="標楷體" w:hAnsi="Times New Roman" w:cs="Times New Roman"/>
        </w:rPr>
        <w:t>等集群，接著再對此結果進行質性分析</w:t>
      </w:r>
      <w:r>
        <w:rPr>
          <w:rFonts w:ascii="Times New Roman" w:eastAsia="標楷體" w:hAnsi="Times New Roman" w:cs="Times New Roman" w:hint="eastAsia"/>
        </w:rPr>
        <w:t>。</w:t>
      </w:r>
      <w:r w:rsidR="009D0349">
        <w:rPr>
          <w:rFonts w:ascii="Times New Roman" w:eastAsia="標楷體" w:hAnsi="Times New Roman" w:cs="Times New Roman" w:hint="eastAsia"/>
        </w:rPr>
        <w:t>建立時空模型</w:t>
      </w:r>
    </w:p>
    <w:p w14:paraId="2CB74A80" w14:textId="77777777" w:rsidR="009F2D50" w:rsidRDefault="009F2D50" w:rsidP="009F2D50">
      <w:pPr>
        <w:jc w:val="both"/>
        <w:rPr>
          <w:rFonts w:ascii="Times New Roman" w:eastAsia="標楷體" w:hAnsi="Times New Roman" w:cs="Times New Roman"/>
        </w:rPr>
      </w:pPr>
    </w:p>
    <w:p w14:paraId="5869D4F1" w14:textId="33AD5AB1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研究區</w:t>
      </w:r>
    </w:p>
    <w:p w14:paraId="05EE5817" w14:textId="490FD081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研究時間區間</w:t>
      </w:r>
    </w:p>
    <w:p w14:paraId="78F136AD" w14:textId="6594D47E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需要使用哪些環境變數進行建模</w:t>
      </w:r>
    </w:p>
    <w:p w14:paraId="7B5B49BA" w14:textId="4577C088" w:rsidR="009F2D50" w:rsidRDefault="009F2D50" w:rsidP="009F2D5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LICD</w:t>
      </w:r>
      <w:r>
        <w:rPr>
          <w:rFonts w:ascii="Times New Roman" w:eastAsia="標楷體" w:hAnsi="Times New Roman" w:cs="Times New Roman" w:hint="eastAsia"/>
        </w:rPr>
        <w:t>質性分析的依據，會需要使用額外資料來源</w:t>
      </w:r>
    </w:p>
    <w:p w14:paraId="17298326" w14:textId="197AD3D3" w:rsidR="009F2D50" w:rsidRDefault="009F2D50" w:rsidP="009D0349">
      <w:pPr>
        <w:jc w:val="both"/>
        <w:rPr>
          <w:rFonts w:ascii="Times New Roman" w:eastAsia="標楷體" w:hAnsi="Times New Roman" w:cs="Times New Roman"/>
        </w:rPr>
      </w:pPr>
    </w:p>
    <w:p w14:paraId="181CF83B" w14:textId="046C9863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文獻回顧</w:t>
      </w:r>
    </w:p>
    <w:p w14:paraId="3A19D851" w14:textId="156749CC" w:rsidR="00673CE5" w:rsidRDefault="009D0349" w:rsidP="009D0349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1</w:t>
      </w:r>
      <w:proofErr w:type="gramStart"/>
      <w:r w:rsidR="00673CE5">
        <w:rPr>
          <w:rFonts w:ascii="Times New Roman" w:eastAsia="標楷體" w:hAnsi="Times New Roman" w:cs="Times New Roman" w:hint="eastAsia"/>
        </w:rPr>
        <w:t>分析啥</w:t>
      </w:r>
      <w:proofErr w:type="gramEnd"/>
      <w:r w:rsidR="00673CE5">
        <w:rPr>
          <w:rFonts w:ascii="Times New Roman" w:eastAsia="標楷體" w:hAnsi="Times New Roman" w:cs="Times New Roman" w:hint="eastAsia"/>
        </w:rPr>
        <w:t>資料來源</w:t>
      </w:r>
      <w:r w:rsidR="00673CE5">
        <w:rPr>
          <w:rFonts w:ascii="Times New Roman" w:eastAsia="標楷體" w:hAnsi="Times New Roman" w:cs="Times New Roman" w:hint="eastAsia"/>
        </w:rPr>
        <w:t>??</w:t>
      </w:r>
    </w:p>
    <w:p w14:paraId="1204CCAD" w14:textId="37EAD149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2.What is</w:t>
      </w:r>
      <w:r>
        <w:rPr>
          <w:rFonts w:ascii="Times New Roman" w:eastAsia="標楷體" w:hAnsi="Times New Roman" w:cs="Times New Roman" w:hint="eastAsia"/>
        </w:rPr>
        <w:t>非監督式學習</w:t>
      </w:r>
    </w:p>
    <w:p w14:paraId="466BAB98" w14:textId="22E6C7C9" w:rsidR="00673CE5" w:rsidRDefault="00381A8E" w:rsidP="009D0349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 w:rsidR="00673CE5">
        <w:rPr>
          <w:rFonts w:ascii="Times New Roman" w:eastAsia="標楷體" w:hAnsi="Times New Roman" w:cs="Times New Roman" w:hint="eastAsia"/>
        </w:rPr>
        <w:t>3.</w:t>
      </w:r>
      <w:r w:rsidR="00673CE5">
        <w:rPr>
          <w:rFonts w:ascii="Times New Roman" w:eastAsia="標楷體" w:hAnsi="Times New Roman" w:cs="Times New Roman"/>
        </w:rPr>
        <w:t>PCA??</w:t>
      </w:r>
      <w:r>
        <w:rPr>
          <w:rFonts w:ascii="Times New Roman" w:eastAsia="標楷體" w:hAnsi="Times New Roman" w:cs="Times New Roman" w:hint="eastAsia"/>
        </w:rPr>
        <w:t>)</w:t>
      </w:r>
    </w:p>
    <w:p w14:paraId="023DFB14" w14:textId="1F3B7F47" w:rsidR="009D0349" w:rsidRDefault="00673CE5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</w:t>
      </w:r>
      <w:r w:rsidR="009D0349">
        <w:rPr>
          <w:rFonts w:ascii="Times New Roman" w:eastAsia="標楷體" w:hAnsi="Times New Roman" w:cs="Times New Roman"/>
        </w:rPr>
        <w:t xml:space="preserve">.SOM </w:t>
      </w:r>
      <w:r w:rsidR="009D0349">
        <w:rPr>
          <w:rFonts w:ascii="Times New Roman" w:eastAsia="標楷體" w:hAnsi="Times New Roman" w:cs="Times New Roman" w:hint="eastAsia"/>
        </w:rPr>
        <w:t>w</w:t>
      </w:r>
      <w:r w:rsidR="009D0349">
        <w:rPr>
          <w:rFonts w:ascii="Times New Roman" w:eastAsia="標楷體" w:hAnsi="Times New Roman" w:cs="Times New Roman"/>
        </w:rPr>
        <w:t>hy??</w:t>
      </w:r>
    </w:p>
    <w:p w14:paraId="598D36C4" w14:textId="1DE6EFE1" w:rsidR="009D0349" w:rsidRDefault="00673CE5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5</w:t>
      </w:r>
      <w:r w:rsidR="009D0349">
        <w:rPr>
          <w:rFonts w:ascii="Times New Roman" w:eastAsia="標楷體" w:hAnsi="Times New Roman" w:cs="Times New Roman"/>
        </w:rPr>
        <w:t>.</w:t>
      </w:r>
      <w:r w:rsidR="009D0349">
        <w:rPr>
          <w:rFonts w:ascii="Times New Roman" w:eastAsia="標楷體" w:hAnsi="Times New Roman" w:cs="Times New Roman" w:hint="eastAsia"/>
        </w:rPr>
        <w:t>空間自相關</w:t>
      </w:r>
      <w:r w:rsidR="009D0349">
        <w:rPr>
          <w:rFonts w:ascii="Times New Roman" w:eastAsia="標楷體" w:hAnsi="Times New Roman" w:cs="Times New Roman" w:hint="eastAsia"/>
        </w:rPr>
        <w:t xml:space="preserve"> </w:t>
      </w:r>
      <w:r w:rsidR="009D0349">
        <w:rPr>
          <w:rFonts w:ascii="Times New Roman" w:eastAsia="標楷體" w:hAnsi="Times New Roman" w:cs="Times New Roman" w:hint="eastAsia"/>
        </w:rPr>
        <w:t>類別資料</w:t>
      </w:r>
      <w:r w:rsidR="009D0349">
        <w:rPr>
          <w:rFonts w:ascii="Times New Roman" w:eastAsia="標楷體" w:hAnsi="Times New Roman" w:cs="Times New Roman" w:hint="eastAsia"/>
        </w:rPr>
        <w:t>L</w:t>
      </w:r>
      <w:r w:rsidR="009D0349">
        <w:rPr>
          <w:rFonts w:ascii="Times New Roman" w:eastAsia="標楷體" w:hAnsi="Times New Roman" w:cs="Times New Roman"/>
        </w:rPr>
        <w:t>ICD</w:t>
      </w:r>
    </w:p>
    <w:p w14:paraId="5B8769FD" w14:textId="4D2A80B4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Pr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機率函數</w:t>
      </w:r>
    </w:p>
    <w:p w14:paraId="1F610E35" w14:textId="2864D7FB" w:rsidR="009D0349" w:rsidRDefault="00673CE5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6</w:t>
      </w:r>
      <w:r w:rsidR="009D0349">
        <w:rPr>
          <w:rFonts w:ascii="Times New Roman" w:eastAsia="標楷體" w:hAnsi="Times New Roman" w:cs="Times New Roman"/>
        </w:rPr>
        <w:t>.</w:t>
      </w:r>
      <w:r w:rsidR="009D0349" w:rsidRPr="009D0349">
        <w:rPr>
          <w:rFonts w:ascii="Times New Roman" w:eastAsia="標楷體" w:hAnsi="Times New Roman" w:cs="Times New Roman" w:hint="eastAsia"/>
        </w:rPr>
        <w:t xml:space="preserve"> </w:t>
      </w:r>
      <w:bookmarkStart w:id="0" w:name="_GoBack"/>
      <w:r w:rsidR="009D0349">
        <w:rPr>
          <w:rFonts w:ascii="Times New Roman" w:eastAsia="標楷體" w:hAnsi="Times New Roman" w:cs="Times New Roman" w:hint="eastAsia"/>
        </w:rPr>
        <w:t>多時序趨勢檢驗</w:t>
      </w:r>
    </w:p>
    <w:bookmarkEnd w:id="0"/>
    <w:p w14:paraId="7D52C71E" w14:textId="424D32BF" w:rsidR="009D0349" w:rsidRDefault="009D0349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ann-Kendall</w:t>
      </w:r>
      <w:r>
        <w:rPr>
          <w:rFonts w:ascii="Times New Roman" w:eastAsia="標楷體" w:hAnsi="Times New Roman" w:cs="Times New Roman" w:hint="eastAsia"/>
        </w:rPr>
        <w:t>趨勢檢驗法</w:t>
      </w:r>
    </w:p>
    <w:p w14:paraId="26A0A7F3" w14:textId="14B09D9A" w:rsidR="009D0349" w:rsidRDefault="006B60FA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其他檢驗法</w:t>
      </w:r>
    </w:p>
    <w:p w14:paraId="569AE819" w14:textId="0FC6E80B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</w:p>
    <w:p w14:paraId="5CC0A31E" w14:textId="39BB8A64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研究方法</w:t>
      </w:r>
    </w:p>
    <w:p w14:paraId="6AB8FE4F" w14:textId="759F0446" w:rsidR="00DE5DFD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1.</w:t>
      </w:r>
      <w:r>
        <w:rPr>
          <w:rFonts w:ascii="Times New Roman" w:eastAsia="標楷體" w:hAnsi="Times New Roman" w:cs="Times New Roman" w:hint="eastAsia"/>
        </w:rPr>
        <w:t>哪裡拿資料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研究區時間</w:t>
      </w:r>
    </w:p>
    <w:p w14:paraId="42872F98" w14:textId="5C4D4A4F" w:rsidR="00DE5DFD" w:rsidRDefault="00DE5DFD" w:rsidP="009D0349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2.</w:t>
      </w:r>
      <w:r>
        <w:rPr>
          <w:rFonts w:ascii="Times New Roman" w:eastAsia="標楷體" w:hAnsi="Times New Roman" w:cs="Times New Roman" w:hint="eastAsia"/>
        </w:rPr>
        <w:t>資料前處理</w:t>
      </w:r>
      <w:r w:rsidR="00673CE5">
        <w:rPr>
          <w:rFonts w:ascii="Times New Roman" w:eastAsia="標楷體" w:hAnsi="Times New Roman" w:cs="Times New Roman" w:hint="eastAsia"/>
        </w:rPr>
        <w:t>(PCA</w:t>
      </w:r>
      <w:r w:rsidR="00673CE5">
        <w:rPr>
          <w:rFonts w:ascii="Times New Roman" w:eastAsia="標楷體" w:hAnsi="Times New Roman" w:cs="Times New Roman"/>
        </w:rPr>
        <w:t>??</w:t>
      </w:r>
      <w:r w:rsidR="00673CE5">
        <w:rPr>
          <w:rFonts w:ascii="Times New Roman" w:eastAsia="標楷體" w:hAnsi="Times New Roman" w:cs="Times New Roman" w:hint="eastAsia"/>
        </w:rPr>
        <w:t>)</w:t>
      </w:r>
    </w:p>
    <w:p w14:paraId="7CBC3822" w14:textId="4C8790C7" w:rsidR="00DE5DFD" w:rsidRDefault="00DE5DFD" w:rsidP="009D0349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3.s</w:t>
      </w:r>
      <w:r>
        <w:rPr>
          <w:rFonts w:ascii="Times New Roman" w:eastAsia="標楷體" w:hAnsi="Times New Roman" w:cs="Times New Roman"/>
        </w:rPr>
        <w:t xml:space="preserve">om </w:t>
      </w:r>
      <w:r>
        <w:rPr>
          <w:rFonts w:ascii="Times New Roman" w:eastAsia="標楷體" w:hAnsi="Times New Roman" w:cs="Times New Roman" w:hint="eastAsia"/>
        </w:rPr>
        <w:t>演算法細節</w:t>
      </w:r>
    </w:p>
    <w:p w14:paraId="75709B50" w14:textId="07C9F611" w:rsidR="00DE5DFD" w:rsidRDefault="00DE5DFD" w:rsidP="009D0349">
      <w:pPr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4.</w:t>
      </w:r>
      <w:r w:rsidRPr="00DE5DF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icd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演算法細節</w:t>
      </w:r>
    </w:p>
    <w:p w14:paraId="216D052D" w14:textId="3F6E7C01" w:rsidR="00DE5DFD" w:rsidRPr="009D0349" w:rsidRDefault="00DE5DFD" w:rsidP="009D034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5.</w:t>
      </w:r>
      <w:r>
        <w:rPr>
          <w:rFonts w:ascii="Times New Roman" w:eastAsia="標楷體" w:hAnsi="Times New Roman" w:cs="Times New Roman"/>
        </w:rPr>
        <w:t xml:space="preserve">Mann-Kendall </w:t>
      </w:r>
      <w:r>
        <w:rPr>
          <w:rFonts w:ascii="Times New Roman" w:eastAsia="標楷體" w:hAnsi="Times New Roman" w:cs="Times New Roman" w:hint="eastAsia"/>
        </w:rPr>
        <w:t>演算法細節</w:t>
      </w:r>
    </w:p>
    <w:sectPr w:rsidR="00DE5DFD" w:rsidRPr="009D03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B5D05"/>
    <w:multiLevelType w:val="hybridMultilevel"/>
    <w:tmpl w:val="C986A3A2"/>
    <w:lvl w:ilvl="0" w:tplc="E5B88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50"/>
    <w:rsid w:val="0016225D"/>
    <w:rsid w:val="001B7EA3"/>
    <w:rsid w:val="00235F0A"/>
    <w:rsid w:val="003248E0"/>
    <w:rsid w:val="00381A8E"/>
    <w:rsid w:val="00673CE5"/>
    <w:rsid w:val="006B60FA"/>
    <w:rsid w:val="008B15BC"/>
    <w:rsid w:val="009D0349"/>
    <w:rsid w:val="009F2D50"/>
    <w:rsid w:val="00B5580A"/>
    <w:rsid w:val="00CE6264"/>
    <w:rsid w:val="00DE5DFD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9298"/>
  <w15:chartTrackingRefBased/>
  <w15:docId w15:val="{7C13D878-5BA0-4951-82CA-83AB3CC7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D50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DE5DF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E5DFD"/>
  </w:style>
  <w:style w:type="character" w:customStyle="1" w:styleId="a6">
    <w:name w:val="註解文字 字元"/>
    <w:basedOn w:val="a0"/>
    <w:link w:val="a5"/>
    <w:uiPriority w:val="99"/>
    <w:semiHidden/>
    <w:rsid w:val="00DE5DFD"/>
  </w:style>
  <w:style w:type="paragraph" w:styleId="a7">
    <w:name w:val="annotation subject"/>
    <w:basedOn w:val="a5"/>
    <w:next w:val="a5"/>
    <w:link w:val="a8"/>
    <w:uiPriority w:val="99"/>
    <w:semiHidden/>
    <w:unhideWhenUsed/>
    <w:rsid w:val="00DE5DF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DE5DF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E5D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E5D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4</cp:revision>
  <dcterms:created xsi:type="dcterms:W3CDTF">2023-08-04T15:39:00Z</dcterms:created>
  <dcterms:modified xsi:type="dcterms:W3CDTF">2023-08-16T17:32:00Z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8e7b9e60-ad49-4c22-9815-dbb1c039b215</vt:lpwstr>
  </property>
</Properties>
</file>