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6E" w:rsidRDefault="00445A6E" w:rsidP="00445A6E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</w:t>
      </w:r>
      <w:r>
        <w:rPr>
          <w:rFonts w:ascii="Times New Roman" w:eastAsia="標楷體" w:hAnsi="Times New Roman" w:cs="Times New Roman"/>
        </w:rPr>
        <w:t>SOM</w:t>
      </w:r>
      <w:r>
        <w:rPr>
          <w:rFonts w:ascii="Times New Roman" w:eastAsia="標楷體" w:hAnsi="Times New Roman" w:cs="Times New Roman" w:hint="eastAsia"/>
        </w:rPr>
        <w:t>進行</w:t>
      </w:r>
      <w:r>
        <w:rPr>
          <w:rFonts w:ascii="Times New Roman" w:eastAsia="標楷體" w:hAnsi="Times New Roman" w:cs="Times New Roman"/>
        </w:rPr>
        <w:t>pixel cluster</w:t>
      </w:r>
      <w:r>
        <w:rPr>
          <w:rFonts w:ascii="Times New Roman" w:eastAsia="標楷體" w:hAnsi="Times New Roman" w:cs="Times New Roman" w:hint="eastAsia"/>
        </w:rPr>
        <w:t>，自變數使用各種環境因子，針對各</w:t>
      </w:r>
      <w:r>
        <w:rPr>
          <w:rFonts w:ascii="Times New Roman" w:eastAsia="標楷體" w:hAnsi="Times New Roman" w:cs="Times New Roman"/>
        </w:rPr>
        <w:t>cluster</w:t>
      </w:r>
      <w:r>
        <w:rPr>
          <w:rFonts w:ascii="Times New Roman" w:eastAsia="標楷體" w:hAnsi="Times New Roman" w:cs="Times New Roman" w:hint="eastAsia"/>
        </w:rPr>
        <w:t>集群進行質性分析，判斷出各</w:t>
      </w:r>
      <w:r>
        <w:rPr>
          <w:rFonts w:ascii="Times New Roman" w:eastAsia="標楷體" w:hAnsi="Times New Roman" w:cs="Times New Roman"/>
        </w:rPr>
        <w:t>cluster</w:t>
      </w:r>
      <w:r>
        <w:rPr>
          <w:rFonts w:ascii="Times New Roman" w:eastAsia="標楷體" w:hAnsi="Times New Roman" w:cs="Times New Roman" w:hint="eastAsia"/>
        </w:rPr>
        <w:t>的特性。接著將分群的</w:t>
      </w:r>
      <w:r>
        <w:rPr>
          <w:rFonts w:ascii="Times New Roman" w:eastAsia="標楷體" w:hAnsi="Times New Roman" w:cs="Times New Roman"/>
        </w:rPr>
        <w:t>pixel</w:t>
      </w:r>
      <w:r>
        <w:rPr>
          <w:rFonts w:ascii="Times New Roman" w:eastAsia="標楷體" w:hAnsi="Times New Roman" w:cs="Times New Roman" w:hint="eastAsia"/>
        </w:rPr>
        <w:t>重新映射回地理空間，在使用</w:t>
      </w:r>
      <w:r>
        <w:rPr>
          <w:rFonts w:ascii="Times New Roman" w:eastAsia="標楷體" w:hAnsi="Times New Roman" w:cs="Times New Roman"/>
        </w:rPr>
        <w:t>LICD</w:t>
      </w:r>
      <w:r>
        <w:rPr>
          <w:rFonts w:ascii="Times New Roman" w:eastAsia="標楷體" w:hAnsi="Times New Roman" w:cs="Times New Roman" w:hint="eastAsia"/>
        </w:rPr>
        <w:t>對地理空間的類別資料進行分析，以此找出</w:t>
      </w:r>
      <w:r>
        <w:rPr>
          <w:rFonts w:ascii="Times New Roman" w:eastAsia="標楷體" w:hAnsi="Times New Roman" w:cs="Times New Roman"/>
        </w:rPr>
        <w:t>HH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LL</w:t>
      </w:r>
      <w:r>
        <w:rPr>
          <w:rFonts w:ascii="Times New Roman" w:eastAsia="標楷體" w:hAnsi="Times New Roman" w:cs="Times New Roman" w:hint="eastAsia"/>
        </w:rPr>
        <w:t>等集群，接著再對此結果進行質性分析。</w:t>
      </w:r>
    </w:p>
    <w:p w:rsidR="00445A6E" w:rsidRDefault="00445A6E" w:rsidP="00445A6E">
      <w:pPr>
        <w:jc w:val="both"/>
        <w:rPr>
          <w:rFonts w:ascii="Times New Roman" w:eastAsia="標楷體" w:hAnsi="Times New Roman" w:cs="Times New Roman"/>
        </w:rPr>
      </w:pP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研究區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研究時間區間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需要使用哪些環境變數進行建模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LICD</w:t>
      </w:r>
      <w:r>
        <w:rPr>
          <w:rFonts w:ascii="Times New Roman" w:eastAsia="標楷體" w:hAnsi="Times New Roman" w:cs="Times New Roman" w:hint="eastAsia"/>
        </w:rPr>
        <w:t>質性分析的依據，會需要使用額外資料來源</w:t>
      </w:r>
    </w:p>
    <w:p w:rsidR="00445A6E" w:rsidRPr="00445A6E" w:rsidRDefault="00445A6E" w:rsidP="00445A6E">
      <w:pPr>
        <w:pStyle w:val="a3"/>
        <w:ind w:leftChars="0" w:left="360"/>
        <w:jc w:val="both"/>
        <w:rPr>
          <w:rFonts w:asciiTheme="majorEastAsia" w:eastAsiaTheme="majorEastAsia" w:hAnsiTheme="majorEastAsia" w:cstheme="minorHAnsi"/>
        </w:rPr>
      </w:pPr>
      <w:r w:rsidRPr="00445A6E">
        <w:rPr>
          <w:rFonts w:asciiTheme="majorEastAsia" w:eastAsiaTheme="majorEastAsia" w:hAnsiTheme="majorEastAsia" w:cstheme="minorHAnsi"/>
        </w:rPr>
        <w:t>那些東西在哪裡不是</w:t>
      </w:r>
      <w:proofErr w:type="gramStart"/>
      <w:r w:rsidRPr="00445A6E">
        <w:rPr>
          <w:rFonts w:asciiTheme="majorEastAsia" w:eastAsiaTheme="majorEastAsia" w:hAnsiTheme="majorEastAsia" w:cstheme="minorHAnsi"/>
        </w:rPr>
        <w:t>聚集熱區</w:t>
      </w:r>
      <w:proofErr w:type="gramEnd"/>
      <w:r w:rsidRPr="00445A6E">
        <w:rPr>
          <w:rFonts w:asciiTheme="majorEastAsia" w:eastAsiaTheme="majorEastAsia" w:hAnsiTheme="majorEastAsia" w:cstheme="minorHAnsi"/>
        </w:rPr>
        <w:t xml:space="preserve"> 有沒有甚麼關係(異質點)</w:t>
      </w:r>
    </w:p>
    <w:p w:rsidR="005341F0" w:rsidRPr="00445A6E" w:rsidRDefault="005341F0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</w:p>
    <w:p w:rsidR="005341F0" w:rsidRDefault="005341F0"/>
    <w:p w:rsidR="0014415F" w:rsidRDefault="0014415F"/>
    <w:p w:rsidR="0014415F" w:rsidRDefault="0014415F">
      <w:r>
        <w:rPr>
          <w:rFonts w:hint="eastAsia"/>
        </w:rPr>
        <w:t>目標：建置一個模型整合，以環境指標為例</w:t>
      </w:r>
      <w:r>
        <w:rPr>
          <w:rFonts w:hint="eastAsia"/>
        </w:rPr>
        <w:t>(</w:t>
      </w:r>
      <w:r>
        <w:rPr>
          <w:rFonts w:hint="eastAsia"/>
        </w:rPr>
        <w:t>不一定</w:t>
      </w:r>
      <w:r w:rsidR="00A20D13">
        <w:rPr>
          <w:rFonts w:hint="eastAsia"/>
        </w:rPr>
        <w:t>要環境變數</w:t>
      </w:r>
    </w:p>
    <w:p w:rsidR="00A20D13" w:rsidRDefault="00A20D13"/>
    <w:p w:rsidR="00A20D13" w:rsidRDefault="00A20D13">
      <w:pPr>
        <w:rPr>
          <w:rFonts w:hint="eastAsia"/>
        </w:rPr>
      </w:pPr>
    </w:p>
    <w:p w:rsidR="00E427CD" w:rsidRDefault="005341F0">
      <w:r>
        <w:t xml:space="preserve">Local indicator of </w:t>
      </w:r>
      <w:r w:rsidRPr="005341F0">
        <w:t xml:space="preserve">categorical </w:t>
      </w:r>
      <w:r>
        <w:t>data(</w:t>
      </w:r>
      <w:r>
        <w:rPr>
          <w:rFonts w:hint="eastAsia"/>
        </w:rPr>
        <w:t>L</w:t>
      </w:r>
      <w:r>
        <w:t>IC</w:t>
      </w:r>
      <w:r>
        <w:rPr>
          <w:rFonts w:hint="eastAsia"/>
        </w:rPr>
        <w:t>D)</w:t>
      </w:r>
      <w:r>
        <w:t xml:space="preserve">  </w:t>
      </w:r>
      <w:r>
        <w:rPr>
          <w:rFonts w:hint="eastAsia"/>
        </w:rPr>
        <w:t>分類</w:t>
      </w:r>
    </w:p>
    <w:p w:rsidR="005341F0" w:rsidRPr="005341F0" w:rsidRDefault="005341F0">
      <w:r>
        <w:rPr>
          <w:rFonts w:hint="eastAsia"/>
        </w:rPr>
        <w:t>環境變數有哪些</w:t>
      </w:r>
      <w:r>
        <w:rPr>
          <w:rFonts w:hint="eastAsia"/>
        </w:rPr>
        <w:t>?</w:t>
      </w:r>
      <w:r>
        <w:rPr>
          <w:rFonts w:hint="eastAsia"/>
        </w:rPr>
        <w:t>分類結果是甚麼意思</w:t>
      </w:r>
      <w:r>
        <w:rPr>
          <w:rFonts w:hint="eastAsia"/>
        </w:rPr>
        <w:t>?</w:t>
      </w:r>
    </w:p>
    <w:p w:rsidR="00D94BCF" w:rsidRDefault="00D94BCF">
      <w:r w:rsidRPr="00D94BCF">
        <w:rPr>
          <w:noProof/>
        </w:rPr>
        <w:drawing>
          <wp:inline distT="0" distB="0" distL="0" distR="0" wp14:anchorId="47F12459" wp14:editId="3FFA1751">
            <wp:extent cx="5274310" cy="21056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CF" w:rsidRDefault="00D94BCF"/>
    <w:p w:rsidR="00FE2764" w:rsidRPr="005341F0" w:rsidRDefault="0014415F" w:rsidP="0014415F">
      <w:r>
        <w:t>「台灣永續發展指標系統」涵</w:t>
      </w:r>
      <w:proofErr w:type="gramStart"/>
      <w:r>
        <w:t>括</w:t>
      </w:r>
      <w:proofErr w:type="gramEnd"/>
      <w:r>
        <w:t>環境污染、生態資源、社會壓力、經濟壓力、</w:t>
      </w:r>
      <w:r>
        <w:t xml:space="preserve"> </w:t>
      </w:r>
      <w:r>
        <w:t>制度回應與都市永續發展等</w:t>
      </w:r>
      <w:r>
        <w:t xml:space="preserve"> 6 </w:t>
      </w:r>
      <w:r>
        <w:t>大部分，其中環境污染又包括</w:t>
      </w:r>
      <w:proofErr w:type="gramStart"/>
      <w:r>
        <w:t>氣域</w:t>
      </w:r>
      <w:proofErr w:type="gramEnd"/>
      <w:r>
        <w:t>（二氧化碳排</w:t>
      </w:r>
      <w:r>
        <w:t xml:space="preserve"> </w:t>
      </w:r>
      <w:r>
        <w:t>放量、空氣品質平均值）、水域（受輕度污染以下污染河川比率、水庫品質）、</w:t>
      </w:r>
      <w:r>
        <w:t xml:space="preserve"> </w:t>
      </w:r>
      <w:r>
        <w:t>陸域（廢棄物資源回收率、低放射性固化廢料成長率）；而生態資源包括非資源</w:t>
      </w:r>
      <w:r>
        <w:t xml:space="preserve"> </w:t>
      </w:r>
      <w:r>
        <w:t>生產地面積比、天然海岸比例、未受損失森林面積比、實際耕地面積比、單位</w:t>
      </w:r>
      <w:proofErr w:type="gramStart"/>
      <w:r>
        <w:t>勞</w:t>
      </w:r>
      <w:proofErr w:type="gramEnd"/>
      <w:r>
        <w:t xml:space="preserve"> </w:t>
      </w:r>
      <w:r>
        <w:t>力漁獲量、生態敏感地、有效水資源等；社會壓力包括每人每日垃圾量、檳榔種</w:t>
      </w:r>
      <w:r>
        <w:t xml:space="preserve"> </w:t>
      </w:r>
      <w:r>
        <w:t>植面積、公害陳情案件受理統計、癌症死亡率、傳染病感染率、失業率；經濟壓</w:t>
      </w:r>
      <w:r>
        <w:t xml:space="preserve"> </w:t>
      </w:r>
      <w:r>
        <w:t>力包括每戶家庭擁有電腦的比率、每人國產水泥消費量、農藥消費量</w:t>
      </w:r>
      <w:proofErr w:type="gramStart"/>
      <w:r>
        <w:t>佔</w:t>
      </w:r>
      <w:proofErr w:type="gramEnd"/>
      <w:r>
        <w:t>農產產值</w:t>
      </w:r>
      <w:r>
        <w:t xml:space="preserve"> </w:t>
      </w:r>
      <w:r>
        <w:t>比率、製造業用水量佔工業生產價值比率、製造業用水量佔工業生產</w:t>
      </w:r>
      <w:r>
        <w:lastRenderedPageBreak/>
        <w:t>價值比率、</w:t>
      </w:r>
      <w:r>
        <w:t xml:space="preserve"> </w:t>
      </w:r>
      <w:r>
        <w:t>製造業勞動生產力指數、能源使用效率；制</w:t>
      </w:r>
      <w:bookmarkStart w:id="0" w:name="_GoBack"/>
      <w:bookmarkEnd w:id="0"/>
      <w:r>
        <w:t>度回應包括環保生態預算支出、政府</w:t>
      </w:r>
      <w:r>
        <w:t xml:space="preserve"> </w:t>
      </w:r>
      <w:r>
        <w:t>實施各種鼓勵綠色產業的財稅措施個案增加率、環境影響評估完成審查案件比</w:t>
      </w:r>
      <w:r>
        <w:t xml:space="preserve"> </w:t>
      </w:r>
      <w:r>
        <w:t>率、污水下水道處理率、制訂禁用或</w:t>
      </w:r>
      <w:proofErr w:type="gramStart"/>
      <w:r>
        <w:t>嚴格限</w:t>
      </w:r>
      <w:proofErr w:type="gramEnd"/>
      <w:r>
        <w:t>用的化學品數量、環保標章核發使用</w:t>
      </w:r>
      <w:r>
        <w:t xml:space="preserve"> </w:t>
      </w:r>
      <w:r>
        <w:t>量、民間團體與政府合作參與生活環境改造計畫之程度；都市永續發展包括都市</w:t>
      </w:r>
      <w:r>
        <w:t xml:space="preserve"> </w:t>
      </w:r>
      <w:r>
        <w:t>平均每人所得、都會區小汽車持有率、大眾運輸乘客</w:t>
      </w:r>
      <w:proofErr w:type="gramStart"/>
      <w:r>
        <w:t>人次、</w:t>
      </w:r>
      <w:proofErr w:type="gramEnd"/>
      <w:r>
        <w:t>都市化面積擴張率、</w:t>
      </w:r>
      <w:r>
        <w:t xml:space="preserve"> </w:t>
      </w:r>
      <w:r>
        <w:t>都會區每年空氣嚴重污染比率、每人享有公園綠地面積、都會區主要河段中度以</w:t>
      </w:r>
      <w:r>
        <w:t xml:space="preserve"> </w:t>
      </w:r>
      <w:r>
        <w:t>上污染長度比。</w:t>
      </w:r>
    </w:p>
    <w:sectPr w:rsidR="00FE2764" w:rsidRPr="00534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E85" w:rsidRDefault="008C5E85" w:rsidP="00D94BCF">
      <w:r>
        <w:separator/>
      </w:r>
    </w:p>
  </w:endnote>
  <w:endnote w:type="continuationSeparator" w:id="0">
    <w:p w:rsidR="008C5E85" w:rsidRDefault="008C5E85" w:rsidP="00D9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E85" w:rsidRDefault="008C5E85" w:rsidP="00D94BCF">
      <w:r>
        <w:separator/>
      </w:r>
    </w:p>
  </w:footnote>
  <w:footnote w:type="continuationSeparator" w:id="0">
    <w:p w:rsidR="008C5E85" w:rsidRDefault="008C5E85" w:rsidP="00D94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B5D05"/>
    <w:multiLevelType w:val="hybridMultilevel"/>
    <w:tmpl w:val="C986A3A2"/>
    <w:lvl w:ilvl="0" w:tplc="E5B882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F0"/>
    <w:rsid w:val="0012303E"/>
    <w:rsid w:val="0014415F"/>
    <w:rsid w:val="004369A5"/>
    <w:rsid w:val="00445A6E"/>
    <w:rsid w:val="005341F0"/>
    <w:rsid w:val="00716C8A"/>
    <w:rsid w:val="007D68B9"/>
    <w:rsid w:val="008406FC"/>
    <w:rsid w:val="008C5E85"/>
    <w:rsid w:val="00940E38"/>
    <w:rsid w:val="00A20D13"/>
    <w:rsid w:val="00BA3D7D"/>
    <w:rsid w:val="00D94BCF"/>
    <w:rsid w:val="00DF7199"/>
    <w:rsid w:val="00E427CD"/>
    <w:rsid w:val="00F8204C"/>
    <w:rsid w:val="00F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09D3"/>
  <w15:chartTrackingRefBased/>
  <w15:docId w15:val="{C234850B-EB9F-4089-B814-9AC4C07F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68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A6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4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4BC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4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4BC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D68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7D68B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7D68B9"/>
    <w:pPr>
      <w:ind w:leftChars="200" w:left="480"/>
    </w:pPr>
  </w:style>
  <w:style w:type="character" w:styleId="a9">
    <w:name w:val="Hyperlink"/>
    <w:basedOn w:val="a0"/>
    <w:uiPriority w:val="99"/>
    <w:unhideWhenUsed/>
    <w:rsid w:val="007D68B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D68B9"/>
    <w:pPr>
      <w:widowControl/>
      <w:spacing w:after="100" w:line="259" w:lineRule="auto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228ni</cp:lastModifiedBy>
  <cp:revision>6</cp:revision>
  <dcterms:created xsi:type="dcterms:W3CDTF">2023-08-04T15:32:00Z</dcterms:created>
  <dcterms:modified xsi:type="dcterms:W3CDTF">2023-08-11T08:20:00Z</dcterms:modified>
</cp:coreProperties>
</file>