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80EF3" w14:textId="77777777"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sz w:val="22"/>
          <w:szCs w:val="22"/>
        </w:rPr>
        <w:t>Instructions:</w:t>
      </w:r>
    </w:p>
    <w:p w14:paraId="61C25552" w14:textId="77777777"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1. Gather the MDS and TRM for the MSP432 from Texas Instruments. (While links are provided for each of these documents in Lab Manual Resources section, it would be worthwhile trying to find these documents directly from Texas Instruments to learn how to find datasheets in the future) </w:t>
      </w:r>
    </w:p>
    <w:p w14:paraId="77500AD8" w14:textId="77777777"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sz w:val="22"/>
          <w:szCs w:val="22"/>
        </w:rPr>
        <w:t>2. Review the datasheets to get an idea of their organization and what data they each contain. Note that using a PDF reader that can show bookmarks or table of contents can make navigating these documents easier.</w:t>
      </w:r>
    </w:p>
    <w:p w14:paraId="54BCFB6D" w14:textId="77777777"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1066148" w14:textId="77777777"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Answer the questions below. </w:t>
      </w:r>
    </w:p>
    <w:p w14:paraId="1CCEFB73" w14:textId="77777777"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911AA8" w14:textId="77777777"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Questions </w:t>
      </w:r>
    </w:p>
    <w:p w14:paraId="18B87B7F" w14:textId="77777777"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1. Create a memory map for Code and Peripheral address spaces of the MSP432P401R. </w:t>
      </w:r>
    </w:p>
    <w:p w14:paraId="78667027" w14:textId="77777777"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CE99124" w14:textId="7C69A896"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0A1B1C37" wp14:editId="245217D9">
            <wp:extent cx="4572000" cy="3401695"/>
            <wp:effectExtent l="0" t="0" r="0" b="8255"/>
            <wp:docPr id="11" name="Picture 11" descr="Machine generated alternative text:&#10;The device supports a 4GB address space that is divided into eight 512MB zones (see Figure 6-1). &#10;P e.&quot; cherals &#10;oxDFFF_FFFF &#10;oxcooo 0000 &#10;OXBF FF _FF FF &#10;OX7F FF _FF FF &#10;OXSF FF _FF FF &#10;OX3F FF _FF FF &#10;OXI F FF _FF FF &#10;Figure 6-1. Device Memory Zon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The device supports a 4GB address space that is divided into eight 512MB zones (see Figure 6-1). &#10;P e.&quot; cherals &#10;oxDFFF_FFFF &#10;oxcooo 0000 &#10;OXBF FF _FF FF &#10;OX7F FF _FF FF &#10;OXSF FF _FF FF &#10;OX3F FF _FF FF &#10;OXI F FF _FF FF &#10;Figure 6-1. Device Memory Zone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401695"/>
                    </a:xfrm>
                    <a:prstGeom prst="rect">
                      <a:avLst/>
                    </a:prstGeom>
                    <a:noFill/>
                    <a:ln>
                      <a:noFill/>
                    </a:ln>
                  </pic:spPr>
                </pic:pic>
              </a:graphicData>
            </a:graphic>
          </wp:inline>
        </w:drawing>
      </w:r>
    </w:p>
    <w:p w14:paraId="7771C70D" w14:textId="77777777"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2EE27AB" w14:textId="77777777"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is the complete set of address spaces that are divided into eight zones. Each of these zones contain 512 MB and so the code address </w:t>
      </w:r>
      <w:proofErr w:type="gramStart"/>
      <w:r>
        <w:rPr>
          <w:rFonts w:ascii="Calibri" w:hAnsi="Calibri" w:cs="Calibri"/>
          <w:sz w:val="22"/>
          <w:szCs w:val="22"/>
        </w:rPr>
        <w:t>spaces</w:t>
      </w:r>
      <w:proofErr w:type="gramEnd"/>
      <w:r>
        <w:rPr>
          <w:rFonts w:ascii="Calibri" w:hAnsi="Calibri" w:cs="Calibri"/>
          <w:sz w:val="22"/>
          <w:szCs w:val="22"/>
        </w:rPr>
        <w:t xml:space="preserve"> and peripheral address spaces are provided below:</w:t>
      </w:r>
    </w:p>
    <w:p w14:paraId="6574C554" w14:textId="5814BEF4"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4D162B2B" wp14:editId="0E1BB5A9">
            <wp:extent cx="2589530" cy="2816225"/>
            <wp:effectExtent l="0" t="0" r="1270" b="3175"/>
            <wp:docPr id="10" name="Picture 10" descr="Machine generated alternative text:&#10;OXIFFF FFFF &#10;Reserved &#10;ox0210 0000 &#10;ROM Region &#10;ox0200 0000 &#10;Reserved &#10;ox0110 0000 &#10;SRAM Region &#10;ox0100 0000 &#10;Reserved &#10;ox0040 0000 &#10;Flash Memory &#10;Region &#10;Oxoooo 0000 &#10;Figure 6-2. Code Zone Memory Ma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OXIFFF FFFF &#10;Reserved &#10;ox0210 0000 &#10;ROM Region &#10;ox0200 0000 &#10;Reserved &#10;ox0110 0000 &#10;SRAM Region &#10;ox0100 0000 &#10;Reserved &#10;ox0040 0000 &#10;Flash Memory &#10;Region &#10;Oxoooo 0000 &#10;Figure 6-2. Code Zone Memory Map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9530" cy="2816225"/>
                    </a:xfrm>
                    <a:prstGeom prst="rect">
                      <a:avLst/>
                    </a:prstGeom>
                    <a:noFill/>
                    <a:ln>
                      <a:noFill/>
                    </a:ln>
                  </pic:spPr>
                </pic:pic>
              </a:graphicData>
            </a:graphic>
          </wp:inline>
        </w:drawing>
      </w:r>
    </w:p>
    <w:p w14:paraId="4BC30B2B" w14:textId="3DBEA75C"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6682EB82" wp14:editId="3404F884">
            <wp:extent cx="2260600" cy="3116580"/>
            <wp:effectExtent l="0" t="0" r="6350" b="7620"/>
            <wp:docPr id="9" name="Picture 9" descr="Machine generated alternative text:&#10;Ox3FFF FFFF &#10;Reserved &#10;ox2400 0000 &#10;SRAM &#10;Bit-Band Alias &#10;Region &#10;ox2200 0000 &#10;Reserved &#10;ox2010 0000 &#10;SRAM Region &#10;ox2000 0000 &#10;Figure 6-3. SRAM Zone Memory Ma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Ox3FFF FFFF &#10;Reserved &#10;ox2400 0000 &#10;SRAM &#10;Bit-Band Alias &#10;Region &#10;ox2200 0000 &#10;Reserved &#10;ox2010 0000 &#10;SRAM Region &#10;ox2000 0000 &#10;Figure 6-3. SRAM Zone Memory Map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0600" cy="3116580"/>
                    </a:xfrm>
                    <a:prstGeom prst="rect">
                      <a:avLst/>
                    </a:prstGeom>
                    <a:noFill/>
                    <a:ln>
                      <a:noFill/>
                    </a:ln>
                  </pic:spPr>
                </pic:pic>
              </a:graphicData>
            </a:graphic>
          </wp:inline>
        </w:drawing>
      </w:r>
    </w:p>
    <w:p w14:paraId="149060CB" w14:textId="7C756AA4"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F890200" w14:textId="061E8D8D" w:rsidR="00B755B5" w:rsidRDefault="00B755B5" w:rsidP="00B755B5">
      <w:pPr>
        <w:pStyle w:val="NormalWeb"/>
        <w:spacing w:before="0" w:beforeAutospacing="0" w:after="0" w:afterAutospacing="0"/>
        <w:rPr>
          <w:rFonts w:ascii="Calibri" w:hAnsi="Calibri" w:cs="Calibri"/>
          <w:sz w:val="22"/>
          <w:szCs w:val="22"/>
        </w:rPr>
      </w:pPr>
    </w:p>
    <w:p w14:paraId="5D28FBA4" w14:textId="084A9CDF" w:rsidR="00B755B5" w:rsidRDefault="00B755B5" w:rsidP="00B755B5">
      <w:pPr>
        <w:pStyle w:val="NormalWeb"/>
        <w:spacing w:before="0" w:beforeAutospacing="0" w:after="0" w:afterAutospacing="0"/>
        <w:rPr>
          <w:rFonts w:ascii="Calibri" w:hAnsi="Calibri" w:cs="Calibri"/>
          <w:sz w:val="22"/>
          <w:szCs w:val="22"/>
        </w:rPr>
      </w:pPr>
    </w:p>
    <w:p w14:paraId="3170C5C5" w14:textId="4E5FD73B" w:rsidR="00B755B5" w:rsidRDefault="00B755B5" w:rsidP="00B755B5">
      <w:pPr>
        <w:pStyle w:val="NormalWeb"/>
        <w:spacing w:before="0" w:beforeAutospacing="0" w:after="0" w:afterAutospacing="0"/>
        <w:rPr>
          <w:rFonts w:ascii="Calibri" w:hAnsi="Calibri" w:cs="Calibri"/>
          <w:sz w:val="22"/>
          <w:szCs w:val="22"/>
        </w:rPr>
      </w:pPr>
    </w:p>
    <w:p w14:paraId="4DD0C2E8" w14:textId="5CD21B44" w:rsidR="00B755B5" w:rsidRDefault="00B755B5" w:rsidP="00B755B5">
      <w:pPr>
        <w:pStyle w:val="NormalWeb"/>
        <w:spacing w:before="0" w:beforeAutospacing="0" w:after="0" w:afterAutospacing="0"/>
        <w:rPr>
          <w:rFonts w:ascii="Calibri" w:hAnsi="Calibri" w:cs="Calibri"/>
          <w:sz w:val="22"/>
          <w:szCs w:val="22"/>
        </w:rPr>
      </w:pPr>
    </w:p>
    <w:p w14:paraId="036CE982" w14:textId="0446BFA0" w:rsidR="00B755B5" w:rsidRDefault="00B755B5" w:rsidP="00B755B5">
      <w:pPr>
        <w:pStyle w:val="NormalWeb"/>
        <w:spacing w:before="0" w:beforeAutospacing="0" w:after="0" w:afterAutospacing="0"/>
        <w:rPr>
          <w:rFonts w:ascii="Calibri" w:hAnsi="Calibri" w:cs="Calibri"/>
          <w:sz w:val="22"/>
          <w:szCs w:val="22"/>
        </w:rPr>
      </w:pPr>
    </w:p>
    <w:p w14:paraId="293214B9" w14:textId="0151CE82" w:rsidR="00B755B5" w:rsidRDefault="00B755B5" w:rsidP="00B755B5">
      <w:pPr>
        <w:pStyle w:val="NormalWeb"/>
        <w:spacing w:before="0" w:beforeAutospacing="0" w:after="0" w:afterAutospacing="0"/>
        <w:rPr>
          <w:rFonts w:ascii="Calibri" w:hAnsi="Calibri" w:cs="Calibri"/>
          <w:sz w:val="22"/>
          <w:szCs w:val="22"/>
        </w:rPr>
      </w:pPr>
    </w:p>
    <w:p w14:paraId="3A6C07C6" w14:textId="5D7319C3" w:rsidR="00B755B5" w:rsidRDefault="00B755B5" w:rsidP="00B755B5">
      <w:pPr>
        <w:pStyle w:val="NormalWeb"/>
        <w:spacing w:before="0" w:beforeAutospacing="0" w:after="0" w:afterAutospacing="0"/>
        <w:rPr>
          <w:rFonts w:ascii="Calibri" w:hAnsi="Calibri" w:cs="Calibri"/>
          <w:sz w:val="22"/>
          <w:szCs w:val="22"/>
        </w:rPr>
      </w:pPr>
    </w:p>
    <w:p w14:paraId="23B0232F" w14:textId="374297A5" w:rsidR="00B755B5" w:rsidRDefault="00B755B5" w:rsidP="00B755B5">
      <w:pPr>
        <w:pStyle w:val="NormalWeb"/>
        <w:spacing w:before="0" w:beforeAutospacing="0" w:after="0" w:afterAutospacing="0"/>
        <w:rPr>
          <w:rFonts w:ascii="Calibri" w:hAnsi="Calibri" w:cs="Calibri"/>
          <w:sz w:val="22"/>
          <w:szCs w:val="22"/>
        </w:rPr>
      </w:pPr>
    </w:p>
    <w:p w14:paraId="10C0590E" w14:textId="3E2525D5" w:rsidR="00B755B5" w:rsidRDefault="00B755B5" w:rsidP="00B755B5">
      <w:pPr>
        <w:pStyle w:val="NormalWeb"/>
        <w:spacing w:before="0" w:beforeAutospacing="0" w:after="0" w:afterAutospacing="0"/>
        <w:rPr>
          <w:rFonts w:ascii="Calibri" w:hAnsi="Calibri" w:cs="Calibri"/>
          <w:sz w:val="22"/>
          <w:szCs w:val="22"/>
        </w:rPr>
      </w:pPr>
    </w:p>
    <w:p w14:paraId="32293B9D" w14:textId="72E0CAB4" w:rsidR="00B755B5" w:rsidRDefault="00B755B5" w:rsidP="00B755B5">
      <w:pPr>
        <w:pStyle w:val="NormalWeb"/>
        <w:spacing w:before="0" w:beforeAutospacing="0" w:after="0" w:afterAutospacing="0"/>
        <w:rPr>
          <w:rFonts w:ascii="Calibri" w:hAnsi="Calibri" w:cs="Calibri"/>
          <w:sz w:val="22"/>
          <w:szCs w:val="22"/>
        </w:rPr>
      </w:pPr>
    </w:p>
    <w:p w14:paraId="34CD3EF9" w14:textId="77777777" w:rsidR="00B755B5" w:rsidRDefault="00B755B5" w:rsidP="00B755B5">
      <w:pPr>
        <w:pStyle w:val="NormalWeb"/>
        <w:spacing w:before="0" w:beforeAutospacing="0" w:after="0" w:afterAutospacing="0"/>
        <w:rPr>
          <w:rFonts w:ascii="Calibri" w:hAnsi="Calibri" w:cs="Calibri"/>
          <w:sz w:val="22"/>
          <w:szCs w:val="22"/>
        </w:rPr>
      </w:pPr>
    </w:p>
    <w:p w14:paraId="01DDFC01" w14:textId="77777777"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C1964F1" w14:textId="77777777"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35423C55" w14:textId="77777777"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b/>
          <w:bCs/>
          <w:sz w:val="22"/>
          <w:szCs w:val="22"/>
        </w:rPr>
        <w:t>2. How many internal oscillators does the MSP432 have?</w:t>
      </w:r>
    </w:p>
    <w:p w14:paraId="49115DFF" w14:textId="77777777"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A4FE6AA" w14:textId="77777777"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Five internal oscillators: </w:t>
      </w:r>
      <w:proofErr w:type="gramStart"/>
      <w:r>
        <w:rPr>
          <w:rFonts w:ascii="Calibri" w:hAnsi="Calibri" w:cs="Calibri"/>
          <w:sz w:val="22"/>
          <w:szCs w:val="22"/>
        </w:rPr>
        <w:t>DCO,VLO</w:t>
      </w:r>
      <w:proofErr w:type="gramEnd"/>
      <w:r>
        <w:rPr>
          <w:rFonts w:ascii="Calibri" w:hAnsi="Calibri" w:cs="Calibri"/>
          <w:sz w:val="22"/>
          <w:szCs w:val="22"/>
        </w:rPr>
        <w:t xml:space="preserve">,REFO,MODOSC,SYSOSC   </w:t>
      </w:r>
      <w:r>
        <w:rPr>
          <w:rFonts w:ascii="Calibri" w:hAnsi="Calibri" w:cs="Calibri"/>
          <w:b/>
          <w:bCs/>
          <w:sz w:val="22"/>
          <w:szCs w:val="22"/>
        </w:rPr>
        <w:t>TRM (</w:t>
      </w:r>
      <w:proofErr w:type="spellStart"/>
      <w:r>
        <w:rPr>
          <w:rFonts w:ascii="Calibri" w:hAnsi="Calibri" w:cs="Calibri"/>
          <w:b/>
          <w:bCs/>
          <w:sz w:val="22"/>
          <w:szCs w:val="22"/>
        </w:rPr>
        <w:t>pg</w:t>
      </w:r>
      <w:proofErr w:type="spellEnd"/>
      <w:r>
        <w:rPr>
          <w:rFonts w:ascii="Calibri" w:hAnsi="Calibri" w:cs="Calibri"/>
          <w:b/>
          <w:bCs/>
          <w:sz w:val="22"/>
          <w:szCs w:val="22"/>
        </w:rPr>
        <w:t xml:space="preserve"> 379)</w:t>
      </w:r>
    </w:p>
    <w:p w14:paraId="2650D83C" w14:textId="1E5FBCD5"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4791C0BA" wp14:editId="542EB196">
            <wp:extent cx="5943600" cy="2787650"/>
            <wp:effectExtent l="0" t="0" r="0" b="0"/>
            <wp:docPr id="8" name="Picture 8" descr="Machine generated alternative text:&#10;The clock system module supports low system cost and low power consumption. The clock module can &#10;be configured to operate without any external components, with up to two external crystals, or with &#10;resonators, or with an external resistor under full software control. &#10;The clock system module includes the following clock resources: &#10;LFXTCLK: Low-frequency oscillator (LFXT) that can be used either with low-frequency 32768-Hz watch &#10;crystals, standard crystals, resonators, or external clock sources in the 32-kHz or below range. When &#10;in bypass mode, LFXTCLK can be driven with an external square wave signal in the 32-kHz or below &#10;range. &#10;HFXTCLK: High-frequency oscillator (HFXT) that can be used with standard crystals or resonators in &#10;the I-MHz to 48-MHz range. When in bypass mode, HFXTCLK can be driven with an extemal square &#10;wave signal. &#10;DCOCLK: Intemal digitally controlled oscillator (DCO) with programmable frequencies and 3-MHz &#10;frequency by default &#10;VLOCLK: Intemal very-low-power low-frequency oscillator (VLO) with 9.4-kHz typical frequency &#10;REFOCLK : Internal, low-power low-frequency oscillator (REFO) with selectable 32.768-kHz or 128- &#10;kHz typical frequencies &#10;MODCLK: Internal low-power oscillator with 25-MHz typical frequency &#10;SYSOSC: Intemal oscillator with 5-MHz typical frequenc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The clock system module supports low system cost and low power consumption. The clock module can &#10;be configured to operate without any external components, with up to two external crystals, or with &#10;resonators, or with an external resistor under full software control. &#10;The clock system module includes the following clock resources: &#10;LFXTCLK: Low-frequency oscillator (LFXT) that can be used either with low-frequency 32768-Hz watch &#10;crystals, standard crystals, resonators, or external clock sources in the 32-kHz or below range. When &#10;in bypass mode, LFXTCLK can be driven with an external square wave signal in the 32-kHz or below &#10;range. &#10;HFXTCLK: High-frequency oscillator (HFXT) that can be used with standard crystals or resonators in &#10;the I-MHz to 48-MHz range. When in bypass mode, HFXTCLK can be driven with an extemal square &#10;wave signal. &#10;DCOCLK: Intemal digitally controlled oscillator (DCO) with programmable frequencies and 3-MHz &#10;frequency by default &#10;VLOCLK: Intemal very-low-power low-frequency oscillator (VLO) with 9.4-kHz typical frequency &#10;REFOCLK : Internal, low-power low-frequency oscillator (REFO) with selectable 32.768-kHz or 128- &#10;kHz typical frequencies &#10;MODCLK: Internal low-power oscillator with 25-MHz typical frequency &#10;SYSOSC: Intemal oscillator with 5-MHz typical frequency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87650"/>
                    </a:xfrm>
                    <a:prstGeom prst="rect">
                      <a:avLst/>
                    </a:prstGeom>
                    <a:noFill/>
                    <a:ln>
                      <a:noFill/>
                    </a:ln>
                  </pic:spPr>
                </pic:pic>
              </a:graphicData>
            </a:graphic>
          </wp:inline>
        </w:drawing>
      </w:r>
    </w:p>
    <w:p w14:paraId="06842C6C" w14:textId="77777777"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7A8EEAC" w14:textId="77777777"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3. How many timers does the MSP432P401R have? What size are the timers? </w:t>
      </w:r>
    </w:p>
    <w:p w14:paraId="46D9023E" w14:textId="77777777"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E37E27D" w14:textId="77777777"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There are 8 timers. 4 of these timers are 16-bit timers, while there are an additional 3 </w:t>
      </w:r>
      <w:proofErr w:type="gramStart"/>
      <w:r>
        <w:rPr>
          <w:rFonts w:ascii="Calibri" w:hAnsi="Calibri" w:cs="Calibri"/>
          <w:sz w:val="22"/>
          <w:szCs w:val="22"/>
        </w:rPr>
        <w:t>timers  that</w:t>
      </w:r>
      <w:proofErr w:type="gramEnd"/>
      <w:r>
        <w:rPr>
          <w:rFonts w:ascii="Calibri" w:hAnsi="Calibri" w:cs="Calibri"/>
          <w:sz w:val="22"/>
          <w:szCs w:val="22"/>
        </w:rPr>
        <w:t xml:space="preserve"> each have 32-bits (includes the watchdog timer), and there is also another timer (</w:t>
      </w:r>
      <w:proofErr w:type="spellStart"/>
      <w:r>
        <w:rPr>
          <w:rFonts w:ascii="Calibri" w:hAnsi="Calibri" w:cs="Calibri"/>
          <w:sz w:val="22"/>
          <w:szCs w:val="22"/>
        </w:rPr>
        <w:t>SysTick</w:t>
      </w:r>
      <w:proofErr w:type="spellEnd"/>
      <w:r>
        <w:rPr>
          <w:rFonts w:ascii="Calibri" w:hAnsi="Calibri" w:cs="Calibri"/>
          <w:sz w:val="22"/>
          <w:szCs w:val="22"/>
        </w:rPr>
        <w:t>) that is 24-bits.</w:t>
      </w:r>
    </w:p>
    <w:p w14:paraId="262F498E" w14:textId="38184D44"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proper names for these three timers are watchdog timer (32-bit up counter that is not accessible by software but through the select of the WDTCTL), timer32 (two independent counters each configurable as 32-bit or 16- bit counter size), and </w:t>
      </w:r>
      <w:proofErr w:type="spellStart"/>
      <w:r>
        <w:rPr>
          <w:rFonts w:ascii="Calibri" w:hAnsi="Calibri" w:cs="Calibri"/>
          <w:sz w:val="22"/>
          <w:szCs w:val="22"/>
        </w:rPr>
        <w:t>timer_A</w:t>
      </w:r>
      <w:proofErr w:type="spellEnd"/>
      <w:r>
        <w:rPr>
          <w:rFonts w:ascii="Calibri" w:hAnsi="Calibri" w:cs="Calibri"/>
          <w:sz w:val="22"/>
          <w:szCs w:val="22"/>
        </w:rPr>
        <w:t xml:space="preserve"> (four 16-bit timers able to do multiple captures). There is also </w:t>
      </w:r>
      <w:proofErr w:type="spellStart"/>
      <w:r>
        <w:rPr>
          <w:rFonts w:ascii="Calibri" w:hAnsi="Calibri" w:cs="Calibri"/>
          <w:sz w:val="22"/>
          <w:szCs w:val="22"/>
        </w:rPr>
        <w:t>SysTick</w:t>
      </w:r>
      <w:proofErr w:type="spellEnd"/>
      <w:r>
        <w:rPr>
          <w:rFonts w:ascii="Calibri" w:hAnsi="Calibri" w:cs="Calibri"/>
          <w:sz w:val="22"/>
          <w:szCs w:val="22"/>
        </w:rPr>
        <w:t xml:space="preserve"> Timer that provides a simple 24-bit clear-on write counter. </w:t>
      </w:r>
    </w:p>
    <w:p w14:paraId="10F88059" w14:textId="7F259CFB" w:rsidR="00B755B5" w:rsidRDefault="00B755B5" w:rsidP="00B755B5">
      <w:pPr>
        <w:pStyle w:val="NormalWeb"/>
        <w:spacing w:before="0" w:beforeAutospacing="0" w:after="0" w:afterAutospacing="0"/>
        <w:rPr>
          <w:rFonts w:ascii="Calibri" w:hAnsi="Calibri" w:cs="Calibri"/>
          <w:sz w:val="22"/>
          <w:szCs w:val="22"/>
        </w:rPr>
      </w:pPr>
    </w:p>
    <w:p w14:paraId="28608CE2" w14:textId="61044590"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3D9B8BFE" wp14:editId="49A20C3A">
            <wp:extent cx="5727700" cy="1426210"/>
            <wp:effectExtent l="0" t="0" r="6350" b="2540"/>
            <wp:docPr id="7" name="Picture 7" descr="Machine generated alternative text:&#10;• Timing and Control &#10;Up to Four 16-Bit Timers, Each With up to Five &#10;Capture, Compare, PWM Capability &#10;Two 32-Bit Timers, Each With Interrupt &#10;Generation Capabil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 Timing and Control &#10;Up to Four 16-Bit Timers, Each With up to Five &#10;Capture, Compare, PWM Capability &#10;Two 32-Bit Timers, Each With Interrupt &#10;Generation Capability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1426210"/>
                    </a:xfrm>
                    <a:prstGeom prst="rect">
                      <a:avLst/>
                    </a:prstGeom>
                    <a:noFill/>
                    <a:ln>
                      <a:noFill/>
                    </a:ln>
                  </pic:spPr>
                </pic:pic>
              </a:graphicData>
            </a:graphic>
          </wp:inline>
        </w:drawing>
      </w:r>
    </w:p>
    <w:p w14:paraId="7BED933B" w14:textId="28894C38"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gramStart"/>
      <w:r w:rsidRPr="00B755B5">
        <w:rPr>
          <w:rFonts w:ascii="Calibri" w:hAnsi="Calibri" w:cs="Calibri"/>
          <w:sz w:val="18"/>
          <w:szCs w:val="18"/>
        </w:rPr>
        <w:t>MDS(</w:t>
      </w:r>
      <w:proofErr w:type="spellStart"/>
      <w:proofErr w:type="gramEnd"/>
      <w:r w:rsidRPr="00B755B5">
        <w:rPr>
          <w:rFonts w:ascii="Calibri" w:hAnsi="Calibri" w:cs="Calibri"/>
          <w:sz w:val="18"/>
          <w:szCs w:val="18"/>
        </w:rPr>
        <w:t>pg</w:t>
      </w:r>
      <w:proofErr w:type="spellEnd"/>
      <w:r w:rsidRPr="00B755B5">
        <w:rPr>
          <w:rFonts w:ascii="Calibri" w:hAnsi="Calibri" w:cs="Calibri"/>
          <w:sz w:val="18"/>
          <w:szCs w:val="18"/>
        </w:rPr>
        <w:t xml:space="preserve"> 1)</w:t>
      </w:r>
    </w:p>
    <w:p w14:paraId="1B097692" w14:textId="77777777"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51688EB" w14:textId="40F5995E"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135662BF" wp14:editId="65DA78F2">
            <wp:extent cx="5943600" cy="848360"/>
            <wp:effectExtent l="0" t="0" r="0" b="8890"/>
            <wp:docPr id="6" name="Picture 6" descr="Machine generated alternative text:&#10;6.2.4 SysTick &#10;The Cortex-M4 includes an integrated system timer, SysTick, which provides a simple, 24-bit, clear-on- &#10;write, decrementing, wrap-on-zero counter with a flexible control mechanism. The counter can be used in &#10;several different ways, and it is typically deployed either for operating System related purposes or as a &#10;general-purpose alarm mechanis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6.2.4 SysTick &#10;The Cortex-M4 includes an integrated system timer, SysTick, which provides a simple, 24-bit, clear-on- &#10;write, decrementing, wrap-on-zero counter with a flexible control mechanism. The counter can be used in &#10;several different ways, and it is typically deployed either for operating System related purposes or as a &#10;general-purpose alarm mechanism.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48360"/>
                    </a:xfrm>
                    <a:prstGeom prst="rect">
                      <a:avLst/>
                    </a:prstGeom>
                    <a:noFill/>
                    <a:ln>
                      <a:noFill/>
                    </a:ln>
                  </pic:spPr>
                </pic:pic>
              </a:graphicData>
            </a:graphic>
          </wp:inline>
        </w:drawing>
      </w:r>
    </w:p>
    <w:p w14:paraId="4B26E3EC" w14:textId="77777777" w:rsidR="00B755B5" w:rsidRDefault="00B755B5" w:rsidP="00B755B5">
      <w:pPr>
        <w:pStyle w:val="NormalWeb"/>
        <w:spacing w:before="0" w:beforeAutospacing="0" w:after="0" w:afterAutospacing="0"/>
        <w:ind w:left="3600" w:firstLine="720"/>
        <w:rPr>
          <w:rFonts w:ascii="Calibri" w:hAnsi="Calibri" w:cs="Calibri"/>
          <w:sz w:val="22"/>
          <w:szCs w:val="22"/>
        </w:rPr>
      </w:pPr>
      <w:proofErr w:type="gramStart"/>
      <w:r>
        <w:rPr>
          <w:rFonts w:ascii="Calibri" w:hAnsi="Calibri" w:cs="Calibri"/>
          <w:sz w:val="22"/>
          <w:szCs w:val="22"/>
        </w:rPr>
        <w:t>MDS(</w:t>
      </w:r>
      <w:proofErr w:type="spellStart"/>
      <w:proofErr w:type="gramEnd"/>
      <w:r>
        <w:rPr>
          <w:rFonts w:ascii="Calibri" w:hAnsi="Calibri" w:cs="Calibri"/>
          <w:sz w:val="22"/>
          <w:szCs w:val="22"/>
        </w:rPr>
        <w:t>pg</w:t>
      </w:r>
      <w:proofErr w:type="spellEnd"/>
      <w:r>
        <w:rPr>
          <w:rFonts w:ascii="Calibri" w:hAnsi="Calibri" w:cs="Calibri"/>
          <w:sz w:val="22"/>
          <w:szCs w:val="22"/>
        </w:rPr>
        <w:t xml:space="preserve"> 90)</w:t>
      </w:r>
    </w:p>
    <w:p w14:paraId="29098CDB" w14:textId="03B9C1D0" w:rsidR="00B755B5" w:rsidRDefault="00B755B5" w:rsidP="00B755B5">
      <w:pPr>
        <w:pStyle w:val="NormalWeb"/>
        <w:spacing w:before="0" w:beforeAutospacing="0" w:after="0" w:afterAutospacing="0"/>
        <w:rPr>
          <w:rFonts w:ascii="Calibri" w:hAnsi="Calibri" w:cs="Calibri"/>
          <w:sz w:val="22"/>
          <w:szCs w:val="22"/>
        </w:rPr>
      </w:pPr>
    </w:p>
    <w:p w14:paraId="084D040F" w14:textId="0DA16F78" w:rsidR="00B755B5" w:rsidRDefault="00B755B5" w:rsidP="00B755B5">
      <w:pPr>
        <w:pStyle w:val="NormalWeb"/>
        <w:spacing w:before="0" w:beforeAutospacing="0" w:after="0" w:afterAutospacing="0"/>
        <w:rPr>
          <w:rFonts w:ascii="Calibri" w:hAnsi="Calibri" w:cs="Calibri"/>
          <w:sz w:val="22"/>
          <w:szCs w:val="22"/>
        </w:rPr>
      </w:pPr>
    </w:p>
    <w:p w14:paraId="053E1508" w14:textId="39B97D7E" w:rsidR="00B755B5" w:rsidRDefault="00B755B5" w:rsidP="00B755B5">
      <w:pPr>
        <w:pStyle w:val="NormalWeb"/>
        <w:spacing w:before="0" w:beforeAutospacing="0" w:after="0" w:afterAutospacing="0"/>
        <w:rPr>
          <w:rFonts w:ascii="Calibri" w:hAnsi="Calibri" w:cs="Calibri"/>
          <w:sz w:val="22"/>
          <w:szCs w:val="22"/>
        </w:rPr>
      </w:pPr>
    </w:p>
    <w:p w14:paraId="1C101D59" w14:textId="77777777" w:rsidR="00B755B5" w:rsidRDefault="00B755B5" w:rsidP="00B755B5">
      <w:pPr>
        <w:pStyle w:val="NormalWeb"/>
        <w:spacing w:before="0" w:beforeAutospacing="0" w:after="0" w:afterAutospacing="0"/>
        <w:rPr>
          <w:rFonts w:ascii="Calibri" w:hAnsi="Calibri" w:cs="Calibri"/>
          <w:sz w:val="22"/>
          <w:szCs w:val="22"/>
        </w:rPr>
      </w:pPr>
    </w:p>
    <w:p w14:paraId="5C8F7CF5" w14:textId="77777777"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4. What is the maximum sampling rate of the analog to digital converter on the MSP432P401R? </w:t>
      </w:r>
    </w:p>
    <w:p w14:paraId="07B997D4" w14:textId="77777777"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60244CD" w14:textId="77777777"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maximum sampling rate of the analog to digital converter is 1 </w:t>
      </w:r>
      <w:proofErr w:type="spellStart"/>
      <w:r>
        <w:rPr>
          <w:rFonts w:ascii="Calibri" w:hAnsi="Calibri" w:cs="Calibri"/>
          <w:sz w:val="22"/>
          <w:szCs w:val="22"/>
        </w:rPr>
        <w:t>Msps</w:t>
      </w:r>
      <w:proofErr w:type="spellEnd"/>
      <w:r>
        <w:rPr>
          <w:rFonts w:ascii="Calibri" w:hAnsi="Calibri" w:cs="Calibri"/>
          <w:sz w:val="22"/>
          <w:szCs w:val="22"/>
        </w:rPr>
        <w:t xml:space="preserve">.  (MDS </w:t>
      </w:r>
      <w:proofErr w:type="spellStart"/>
      <w:r>
        <w:rPr>
          <w:rFonts w:ascii="Calibri" w:hAnsi="Calibri" w:cs="Calibri"/>
          <w:sz w:val="22"/>
          <w:szCs w:val="22"/>
        </w:rPr>
        <w:t>pg</w:t>
      </w:r>
      <w:proofErr w:type="spellEnd"/>
      <w:r>
        <w:rPr>
          <w:rFonts w:ascii="Calibri" w:hAnsi="Calibri" w:cs="Calibri"/>
          <w:sz w:val="22"/>
          <w:szCs w:val="22"/>
        </w:rPr>
        <w:t xml:space="preserve"> 132)</w:t>
      </w:r>
    </w:p>
    <w:p w14:paraId="501673CB" w14:textId="77777777"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650E63" w14:textId="77777777"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5. What is the equation for determining the digital output of the analog to digital converter when operating in single-ended mode on the MSP432? </w:t>
      </w:r>
    </w:p>
    <w:p w14:paraId="27E5A510" w14:textId="77777777"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FFA1A06" w14:textId="77777777"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equation for determining the digital output of the analog to digital converter when operating in single-ended mode is </w:t>
      </w:r>
    </w:p>
    <w:p w14:paraId="28C52F66" w14:textId="363DA627"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7416FA32" wp14:editId="4A4AE4F0">
            <wp:extent cx="5943600" cy="1556385"/>
            <wp:effectExtent l="0" t="0" r="0" b="5715"/>
            <wp:docPr id="5" name="Picture 5" descr="Machine generated alternative text:&#10;22.2.1 14-Bit ADC Core &#10;The ADC core converts an analog input to its 14-bit digital representation. The core uses two &#10;programmable voltage levels (VR+ and VR_) to define the upper and lower limits of the conversion. The &#10;digital output (NAOC) is full scale (3FFFh) when the input signal is equal to or higher than 'JR* , and zero &#10;when the input signal is equal to or lower than VFR. The input channel and the reference voltage levels &#10;(VR* and VR_) are defined in the conversion control memory. &#10;Equation 7 shows the conversion formula for the ADC result NADC for single-ended mode. &#10;. ILSB- &#10;1638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22.2.1 14-Bit ADC Core &#10;The ADC core converts an analog input to its 14-bit digital representation. The core uses two &#10;programmable voltage levels (VR+ and VR_) to define the upper and lower limits of the conversion. The &#10;digital output (NAOC) is full scale (3FFFh) when the input signal is equal to or higher than 'JR* , and zero &#10;when the input signal is equal to or lower than VFR. The input channel and the reference voltage levels &#10;(VR* and VR_) are defined in the conversion control memory. &#10;Equation 7 shows the conversion formula for the ADC result NADC for single-ended mode. &#10;. ILSB- &#10;16384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56385"/>
                    </a:xfrm>
                    <a:prstGeom prst="rect">
                      <a:avLst/>
                    </a:prstGeom>
                    <a:noFill/>
                    <a:ln>
                      <a:noFill/>
                    </a:ln>
                  </pic:spPr>
                </pic:pic>
              </a:graphicData>
            </a:graphic>
          </wp:inline>
        </w:drawing>
      </w:r>
    </w:p>
    <w:p w14:paraId="2FB82004" w14:textId="77777777"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E9FF0BC" w14:textId="43E6A2F2" w:rsidR="00B755B5" w:rsidRPr="00B755B5" w:rsidRDefault="00B755B5" w:rsidP="00B755B5">
      <w:pPr>
        <w:pStyle w:val="NormalWeb"/>
        <w:spacing w:before="0" w:beforeAutospacing="0" w:after="0" w:afterAutospacing="0"/>
        <w:ind w:left="2880" w:firstLine="720"/>
        <w:rPr>
          <w:rFonts w:ascii="Calibri" w:hAnsi="Calibri" w:cs="Calibri"/>
          <w:sz w:val="22"/>
          <w:szCs w:val="22"/>
        </w:rPr>
      </w:pPr>
      <w:r w:rsidRPr="00B755B5">
        <w:rPr>
          <w:rFonts w:ascii="Calibri" w:hAnsi="Calibri" w:cs="Calibri"/>
          <w:sz w:val="22"/>
          <w:szCs w:val="22"/>
        </w:rPr>
        <w:t xml:space="preserve"> TRM </w:t>
      </w:r>
      <w:r>
        <w:rPr>
          <w:rFonts w:ascii="Calibri" w:hAnsi="Calibri" w:cs="Calibri"/>
          <w:sz w:val="22"/>
          <w:szCs w:val="22"/>
        </w:rPr>
        <w:t>(</w:t>
      </w:r>
      <w:proofErr w:type="spellStart"/>
      <w:proofErr w:type="gramStart"/>
      <w:r w:rsidRPr="00B755B5">
        <w:rPr>
          <w:rFonts w:ascii="Calibri" w:hAnsi="Calibri" w:cs="Calibri"/>
          <w:sz w:val="22"/>
          <w:szCs w:val="22"/>
        </w:rPr>
        <w:t>pg</w:t>
      </w:r>
      <w:proofErr w:type="spellEnd"/>
      <w:r w:rsidRPr="00B755B5">
        <w:rPr>
          <w:rFonts w:ascii="Calibri" w:hAnsi="Calibri" w:cs="Calibri"/>
          <w:sz w:val="22"/>
          <w:szCs w:val="22"/>
        </w:rPr>
        <w:t xml:space="preserve">  845</w:t>
      </w:r>
      <w:proofErr w:type="gramEnd"/>
      <w:r>
        <w:rPr>
          <w:rFonts w:ascii="Calibri" w:hAnsi="Calibri" w:cs="Calibri"/>
          <w:sz w:val="22"/>
          <w:szCs w:val="22"/>
        </w:rPr>
        <w:t>)</w:t>
      </w:r>
    </w:p>
    <w:p w14:paraId="45B109A0" w14:textId="38E34F16" w:rsidR="00B755B5" w:rsidRDefault="00B755B5" w:rsidP="00B755B5">
      <w:pPr>
        <w:pStyle w:val="NormalWeb"/>
        <w:spacing w:before="0" w:beforeAutospacing="0" w:after="0" w:afterAutospacing="0"/>
        <w:ind w:left="3240"/>
        <w:rPr>
          <w:rFonts w:ascii="Calibri" w:hAnsi="Calibri" w:cs="Calibri"/>
          <w:sz w:val="22"/>
          <w:szCs w:val="22"/>
        </w:rPr>
      </w:pPr>
    </w:p>
    <w:p w14:paraId="33CB269A" w14:textId="77777777" w:rsidR="00B755B5" w:rsidRDefault="00B755B5" w:rsidP="00B755B5">
      <w:pPr>
        <w:pStyle w:val="NormalWeb"/>
        <w:spacing w:before="0" w:beforeAutospacing="0" w:after="0" w:afterAutospacing="0"/>
        <w:ind w:left="3240"/>
        <w:rPr>
          <w:rFonts w:ascii="Calibri" w:hAnsi="Calibri" w:cs="Calibri"/>
          <w:sz w:val="22"/>
          <w:szCs w:val="22"/>
        </w:rPr>
      </w:pPr>
      <w:r>
        <w:rPr>
          <w:rFonts w:ascii="Calibri" w:hAnsi="Calibri" w:cs="Calibri"/>
          <w:sz w:val="22"/>
          <w:szCs w:val="22"/>
        </w:rPr>
        <w:t> </w:t>
      </w:r>
    </w:p>
    <w:p w14:paraId="1394B5DE" w14:textId="77777777"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6. Which register is the primary mechanism for changing power modes on the MSP432? </w:t>
      </w:r>
    </w:p>
    <w:p w14:paraId="4B11C9E8" w14:textId="77777777" w:rsidR="00B755B5" w:rsidRPr="00B755B5" w:rsidRDefault="00B755B5" w:rsidP="00B755B5">
      <w:pPr>
        <w:pStyle w:val="NormalWeb"/>
        <w:spacing w:before="0" w:beforeAutospacing="0" w:after="0" w:afterAutospacing="0"/>
        <w:rPr>
          <w:rFonts w:ascii="Calibri" w:hAnsi="Calibri" w:cs="Calibri"/>
          <w:sz w:val="22"/>
          <w:szCs w:val="22"/>
        </w:rPr>
      </w:pPr>
      <w:r w:rsidRPr="00B755B5">
        <w:rPr>
          <w:rFonts w:ascii="Calibri" w:hAnsi="Calibri" w:cs="Calibri"/>
          <w:sz w:val="22"/>
          <w:szCs w:val="22"/>
        </w:rPr>
        <w:t xml:space="preserve">The primary register for switching power modes is by using the register PCMCTL0.  (TRM </w:t>
      </w:r>
      <w:proofErr w:type="spellStart"/>
      <w:r w:rsidRPr="00B755B5">
        <w:rPr>
          <w:rFonts w:ascii="Calibri" w:hAnsi="Calibri" w:cs="Calibri"/>
          <w:sz w:val="22"/>
          <w:szCs w:val="22"/>
        </w:rPr>
        <w:t>pg</w:t>
      </w:r>
      <w:proofErr w:type="spellEnd"/>
      <w:r w:rsidRPr="00B755B5">
        <w:rPr>
          <w:rFonts w:ascii="Calibri" w:hAnsi="Calibri" w:cs="Calibri"/>
          <w:sz w:val="22"/>
          <w:szCs w:val="22"/>
        </w:rPr>
        <w:t xml:space="preserve"> 436)</w:t>
      </w:r>
    </w:p>
    <w:p w14:paraId="047BB555" w14:textId="55FC189F" w:rsidR="00B755B5" w:rsidRDefault="00B755B5" w:rsidP="00B755B5">
      <w:pPr>
        <w:pStyle w:val="NormalWeb"/>
        <w:spacing w:before="0" w:beforeAutospacing="0" w:after="0" w:afterAutospacing="0"/>
        <w:ind w:left="1080"/>
        <w:rPr>
          <w:rFonts w:ascii="Calibri" w:hAnsi="Calibri" w:cs="Calibri"/>
          <w:sz w:val="22"/>
          <w:szCs w:val="22"/>
        </w:rPr>
      </w:pPr>
      <w:r>
        <w:rPr>
          <w:rFonts w:ascii="Calibri" w:hAnsi="Calibri" w:cs="Calibri"/>
          <w:noProof/>
          <w:sz w:val="22"/>
          <w:szCs w:val="22"/>
        </w:rPr>
        <w:lastRenderedPageBreak/>
        <w:drawing>
          <wp:inline distT="0" distB="0" distL="0" distR="0" wp14:anchorId="308954F0" wp14:editId="5C737FD6">
            <wp:extent cx="5943600" cy="4899025"/>
            <wp:effectExtent l="0" t="0" r="0" b="0"/>
            <wp:docPr id="4" name="Picture 4" descr="Machine generated alternative text:&#10;8.9 &#10;Power Mode Selection &#10;Table 8-3 summarizes the various power modes available, the appropriate PCMCTLO settings, and the &#10;entry mechanism for each of the modes. &#10;Table 8-3. Power Mode Selection(') &#10;PCMCTLO &#10;Mode &#10;LPMO LDO VCOREO &#10;LPMO DCDC VCOREO &#10;LPMO LF VCOREO &#10;LPM3 &#10;LPM4 &#10;LPM3.5 &#10;LPM4.5 &#10;X = don't care &#10;Description &#10;Active mode &#10;Core voltage level O &#10;LDO operation &#10;Active mode &#10;Core voltage level 1 &#10;LDO operation &#10;Active mode &#10;Core voltage level O &#10;DC/DC operation &#10;Active mode &#10;Core voltage level 1 &#10;DC/DC operation &#10;Low-frequency active mode &#10;Core voltage level O &#10;LDO operation &#10;Low-frequency active mode &#10;Core voltage level 1 &#10;LDO operation &#10;LPMO modes &#10;Core voltage level same as &#10;respective active mode &#10;LPM3, LPM4 modes &#10;Core voltage level same as &#10;respective active mode &#10;LPM3.5 mode &#10;Core voltage level O &#10;LPM4.5 mode &#10;Core voltage tumed off &#10;Oh &#10;lh &#10;4h &#10;5h &#10;9h &#10;Same as the &#10;corresponding &#10;active mode. &#10;Programing &#10;AMR is not a &#10;prerequisite &#10;for the device &#10;to enter &#10;LPMO. &#10;x &#10;x &#10;x &#10;x &#10;x &#10;x &#10;x &#10;x &#10;x &#10;x &#10;Oh &#10;Ch &#10;SLEEPDEEP &#10;o &#10;Entry Mechanism &#10;Writing of AMR register &#10;WFI, WFE, Sleep-on-exit &#10;WFI, WFE, Sleep-on-exit &#10;WFI, WFE, Sleep-on-exit &#10;WFI, WFE, Sleep-on-exit &#10;(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generated alternative text:&#10;8.9 &#10;Power Mode Selection &#10;Table 8-3 summarizes the various power modes available, the appropriate PCMCTLO settings, and the &#10;entry mechanism for each of the modes. &#10;Table 8-3. Power Mode Selection(') &#10;PCMCTLO &#10;Mode &#10;LPMO LDO VCOREO &#10;LPMO DCDC VCOREO &#10;LPMO LF VCOREO &#10;LPM3 &#10;LPM4 &#10;LPM3.5 &#10;LPM4.5 &#10;X = don't care &#10;Description &#10;Active mode &#10;Core voltage level O &#10;LDO operation &#10;Active mode &#10;Core voltage level 1 &#10;LDO operation &#10;Active mode &#10;Core voltage level O &#10;DC/DC operation &#10;Active mode &#10;Core voltage level 1 &#10;DC/DC operation &#10;Low-frequency active mode &#10;Core voltage level O &#10;LDO operation &#10;Low-frequency active mode &#10;Core voltage level 1 &#10;LDO operation &#10;LPMO modes &#10;Core voltage level same as &#10;respective active mode &#10;LPM3, LPM4 modes &#10;Core voltage level same as &#10;respective active mode &#10;LPM3.5 mode &#10;Core voltage level O &#10;LPM4.5 mode &#10;Core voltage tumed off &#10;Oh &#10;lh &#10;4h &#10;5h &#10;9h &#10;Same as the &#10;corresponding &#10;active mode. &#10;Programing &#10;AMR is not a &#10;prerequisite &#10;for the device &#10;to enter &#10;LPMO. &#10;x &#10;x &#10;x &#10;x &#10;x &#10;x &#10;x &#10;x &#10;x &#10;x &#10;Oh &#10;Ch &#10;SLEEPDEEP &#10;o &#10;Entry Mechanism &#10;Writing of AMR register &#10;WFI, WFE, Sleep-on-exit &#10;WFI, WFE, Sleep-on-exit &#10;WFI, WFE, Sleep-on-exit &#10;WFI, WFE, Sleep-on-exit &#10;(1)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99025"/>
                    </a:xfrm>
                    <a:prstGeom prst="rect">
                      <a:avLst/>
                    </a:prstGeom>
                    <a:noFill/>
                    <a:ln>
                      <a:noFill/>
                    </a:ln>
                  </pic:spPr>
                </pic:pic>
              </a:graphicData>
            </a:graphic>
          </wp:inline>
        </w:drawing>
      </w:r>
    </w:p>
    <w:p w14:paraId="18E82E83" w14:textId="77777777"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E4D06A6" w14:textId="77777777"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b/>
          <w:bCs/>
          <w:sz w:val="22"/>
          <w:szCs w:val="22"/>
        </w:rPr>
        <w:t>7. When the temperature goes up, does the general I/O output current from the MSP432 go up or down?</w:t>
      </w:r>
    </w:p>
    <w:p w14:paraId="0C04C47B" w14:textId="77777777"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DF262AC" w14:textId="77777777" w:rsidR="00B755B5" w:rsidRPr="00B755B5" w:rsidRDefault="00B755B5" w:rsidP="00B755B5">
      <w:pPr>
        <w:pStyle w:val="NormalWeb"/>
        <w:spacing w:before="0" w:beforeAutospacing="0" w:after="0" w:afterAutospacing="0"/>
        <w:rPr>
          <w:rFonts w:ascii="Calibri" w:hAnsi="Calibri" w:cs="Calibri"/>
          <w:sz w:val="22"/>
          <w:szCs w:val="22"/>
        </w:rPr>
      </w:pPr>
      <w:r w:rsidRPr="00B755B5">
        <w:rPr>
          <w:rFonts w:ascii="Calibri" w:hAnsi="Calibri" w:cs="Calibri"/>
          <w:sz w:val="22"/>
          <w:szCs w:val="22"/>
        </w:rPr>
        <w:t xml:space="preserve">We can see that the normal drive output current decreases (goes down) as temperature goes up.    </w:t>
      </w:r>
      <w:proofErr w:type="gramStart"/>
      <w:r w:rsidRPr="00B755B5">
        <w:rPr>
          <w:rFonts w:ascii="Calibri" w:hAnsi="Calibri" w:cs="Calibri"/>
          <w:sz w:val="22"/>
          <w:szCs w:val="22"/>
        </w:rPr>
        <w:t>TRM(</w:t>
      </w:r>
      <w:proofErr w:type="spellStart"/>
      <w:proofErr w:type="gramEnd"/>
      <w:r w:rsidRPr="00B755B5">
        <w:rPr>
          <w:rFonts w:ascii="Calibri" w:hAnsi="Calibri" w:cs="Calibri"/>
          <w:sz w:val="22"/>
          <w:szCs w:val="22"/>
        </w:rPr>
        <w:t>pg</w:t>
      </w:r>
      <w:proofErr w:type="spellEnd"/>
      <w:r w:rsidRPr="00B755B5">
        <w:rPr>
          <w:rFonts w:ascii="Calibri" w:hAnsi="Calibri" w:cs="Calibri"/>
          <w:sz w:val="22"/>
          <w:szCs w:val="22"/>
        </w:rPr>
        <w:t xml:space="preserve"> 61)</w:t>
      </w:r>
    </w:p>
    <w:p w14:paraId="46C03EF8" w14:textId="77777777"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sz w:val="22"/>
          <w:szCs w:val="22"/>
        </w:rPr>
        <w:t> </w:t>
      </w:r>
      <w:bookmarkStart w:id="0" w:name="_GoBack"/>
      <w:bookmarkEnd w:id="0"/>
    </w:p>
    <w:p w14:paraId="583C8BCE" w14:textId="32AB7E53"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1F8C4FEF" wp14:editId="4470B3B8">
            <wp:extent cx="5943600" cy="5067935"/>
            <wp:effectExtent l="0" t="0" r="0" b="0"/>
            <wp:docPr id="3" name="Picture 3" descr="Machine generated alternative text:&#10;5.25.6.1 &#10;d 10 &#10;Typical Characteristics, Normal-Drive VO Outputs at 3.0 V and 2.2 V &#10;T. 2SC &#10;24 &#10;2.7 3 &#10;0 025 os 075 &#10;1 as 1.75 2 225 &#10;Outpu (V) &#10;Vcc = 22 v &#10;Fig Lre 5-19. Low-Lovel VS &#10;Low-Level Output &#10;0 0.3 0.6 &#10;Vcc = v &#10;og 1.2 IS 2.1 &#10;Vcaage &#10;Figure 5-20. Low-Lev el &#10;VS &#10;Low-Level O utp ut &#10;0 0.25 OS 1 1.75 &#10;Vcc = 22 v &#10;Fig vs &#10;2.25 &#10;-27 &#10;0 03 0.6 og 1.8 2.1 2.4 &#10;ouW &#10;Vcc = v &#10;27 &#10;Figure VoRage V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generated alternative text:&#10;5.25.6.1 &#10;d 10 &#10;Typical Characteristics, Normal-Drive VO Outputs at 3.0 V and 2.2 V &#10;T. 2SC &#10;24 &#10;2.7 3 &#10;0 025 os 075 &#10;1 as 1.75 2 225 &#10;Outpu (V) &#10;Vcc = 22 v &#10;Fig Lre 5-19. Low-Lovel VS &#10;Low-Level Output &#10;0 0.3 0.6 &#10;Vcc = v &#10;og 1.2 IS 2.1 &#10;Vcaage &#10;Figure 5-20. Low-Lev el &#10;VS &#10;Low-Level O utp ut &#10;0 0.25 OS 1 1.75 &#10;Vcc = 22 v &#10;Fig vs &#10;2.25 &#10;-27 &#10;0 03 0.6 og 1.8 2.1 2.4 &#10;ouW &#10;Vcc = v &#10;27 &#10;Figure VoRage VS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067935"/>
                    </a:xfrm>
                    <a:prstGeom prst="rect">
                      <a:avLst/>
                    </a:prstGeom>
                    <a:noFill/>
                    <a:ln>
                      <a:noFill/>
                    </a:ln>
                  </pic:spPr>
                </pic:pic>
              </a:graphicData>
            </a:graphic>
          </wp:inline>
        </w:drawing>
      </w:r>
    </w:p>
    <w:p w14:paraId="25CC4444" w14:textId="77777777"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863A3CB" w14:textId="77777777"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b/>
          <w:bCs/>
          <w:sz w:val="22"/>
          <w:szCs w:val="22"/>
        </w:rPr>
        <w:t>8. The high drive I/O on the MSP432P401R produces more current by a factor of X. Estimate X according to the datasheet.</w:t>
      </w:r>
    </w:p>
    <w:p w14:paraId="118F7A57" w14:textId="77777777"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8551C0B" w14:textId="77777777"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sz w:val="22"/>
          <w:szCs w:val="22"/>
        </w:rPr>
        <w:t>From table 5-24 and Table 5-25, we can see that the high drive I/</w:t>
      </w:r>
      <w:proofErr w:type="spellStart"/>
      <w:r>
        <w:rPr>
          <w:rFonts w:ascii="Calibri" w:hAnsi="Calibri" w:cs="Calibri"/>
          <w:sz w:val="22"/>
          <w:szCs w:val="22"/>
        </w:rPr>
        <w:t>Os</w:t>
      </w:r>
      <w:proofErr w:type="spellEnd"/>
      <w:r>
        <w:rPr>
          <w:rFonts w:ascii="Calibri" w:hAnsi="Calibri" w:cs="Calibri"/>
          <w:sz w:val="22"/>
          <w:szCs w:val="22"/>
        </w:rPr>
        <w:t xml:space="preserve"> can produce current about 5X more than the low drive I/</w:t>
      </w:r>
      <w:proofErr w:type="spellStart"/>
      <w:r>
        <w:rPr>
          <w:rFonts w:ascii="Calibri" w:hAnsi="Calibri" w:cs="Calibri"/>
          <w:sz w:val="22"/>
          <w:szCs w:val="22"/>
        </w:rPr>
        <w:t>Os</w:t>
      </w:r>
      <w:proofErr w:type="spellEnd"/>
      <w:r>
        <w:rPr>
          <w:rFonts w:ascii="Calibri" w:hAnsi="Calibri" w:cs="Calibri"/>
          <w:sz w:val="22"/>
          <w:szCs w:val="22"/>
        </w:rPr>
        <w:t xml:space="preserve">. Below we can compare the </w:t>
      </w:r>
      <w:proofErr w:type="spellStart"/>
      <w:r>
        <w:rPr>
          <w:rFonts w:ascii="Calibri" w:hAnsi="Calibri" w:cs="Calibri"/>
          <w:sz w:val="22"/>
          <w:szCs w:val="22"/>
        </w:rPr>
        <w:t>Voh</w:t>
      </w:r>
      <w:proofErr w:type="spellEnd"/>
      <w:r>
        <w:rPr>
          <w:rFonts w:ascii="Calibri" w:hAnsi="Calibri" w:cs="Calibri"/>
          <w:sz w:val="22"/>
          <w:szCs w:val="22"/>
        </w:rPr>
        <w:t xml:space="preserve"> and the Vol and they turn out to be at 5X difference from Low Drive to High Drive I/</w:t>
      </w:r>
      <w:proofErr w:type="spellStart"/>
      <w:r>
        <w:rPr>
          <w:rFonts w:ascii="Calibri" w:hAnsi="Calibri" w:cs="Calibri"/>
          <w:sz w:val="22"/>
          <w:szCs w:val="22"/>
        </w:rPr>
        <w:t>Os</w:t>
      </w:r>
      <w:proofErr w:type="spellEnd"/>
      <w:r>
        <w:rPr>
          <w:rFonts w:ascii="Calibri" w:hAnsi="Calibri" w:cs="Calibri"/>
          <w:sz w:val="22"/>
          <w:szCs w:val="22"/>
        </w:rPr>
        <w:t xml:space="preserve">. (MDS </w:t>
      </w:r>
      <w:proofErr w:type="spellStart"/>
      <w:r>
        <w:rPr>
          <w:rFonts w:ascii="Calibri" w:hAnsi="Calibri" w:cs="Calibri"/>
          <w:sz w:val="22"/>
          <w:szCs w:val="22"/>
        </w:rPr>
        <w:t>pg</w:t>
      </w:r>
      <w:proofErr w:type="spellEnd"/>
      <w:r>
        <w:rPr>
          <w:rFonts w:ascii="Calibri" w:hAnsi="Calibri" w:cs="Calibri"/>
          <w:sz w:val="22"/>
          <w:szCs w:val="22"/>
        </w:rPr>
        <w:t xml:space="preserve"> 59-60)</w:t>
      </w:r>
    </w:p>
    <w:p w14:paraId="0421B3EE" w14:textId="760D0AEA"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64E34802" wp14:editId="57E7E36F">
            <wp:extent cx="5943600" cy="1736725"/>
            <wp:effectExtent l="0" t="0" r="0" b="0"/>
            <wp:docPr id="2" name="Picture 2" descr="Machine generated alternative text:&#10;Table 5-24. Digital Outputs, Normal VOS &#10;Over ranges Of supply voltage and operating free-air temperature (unless Otherwise noted) &#10;- 0.25 &#10;vcc - 060 &#10;cc - 0.25 &#10;vcc - 060 &#10;vss + 025 &#10;vss + 060 &#10;vss + 025 &#10;vss + 060 &#10;PARAMETER &#10;-level (see &#10;Figure 5-21 and Figure 5-22) &#10;Loa—level O utput voltage (see &#10;5-1 g and Figure 5-20) &#10;TEST &#10;—1 mAV1' &#10;= —3 mA(2' &#10;mA(lJ &#10;- mA(1) &#10;- 3 mA12) &#10;Vcc &#10;2.2 v &#10;v &#10;3.0 v &#10;2.2 v &#10;3.0 v &#10;MAX &#10;Vcc &#10;Vcc &#10;Vcc &#10;UNIT &#10;vss &#10;vss &#10;vss &#10;v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hine generated alternative text:&#10;Table 5-24. Digital Outputs, Normal VOS &#10;Over ranges Of supply voltage and operating free-air temperature (unless Otherwise noted) &#10;- 0.25 &#10;vcc - 060 &#10;cc - 0.25 &#10;vcc - 060 &#10;vss + 025 &#10;vss + 060 &#10;vss + 025 &#10;vss + 060 &#10;PARAMETER &#10;-level (see &#10;Figure 5-21 and Figure 5-22) &#10;Loa—level O utput voltage (see &#10;5-1 g and Figure 5-20) &#10;TEST &#10;—1 mAV1' &#10;= —3 mA(2' &#10;mA(lJ &#10;- mA(1) &#10;- 3 mA12) &#10;Vcc &#10;2.2 v &#10;v &#10;3.0 v &#10;2.2 v &#10;3.0 v &#10;MAX &#10;Vcc &#10;Vcc &#10;Vcc &#10;UNIT &#10;vss &#10;vss &#10;vss &#10;vss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36725"/>
                    </a:xfrm>
                    <a:prstGeom prst="rect">
                      <a:avLst/>
                    </a:prstGeom>
                    <a:noFill/>
                    <a:ln>
                      <a:noFill/>
                    </a:ln>
                  </pic:spPr>
                </pic:pic>
              </a:graphicData>
            </a:graphic>
          </wp:inline>
        </w:drawing>
      </w:r>
    </w:p>
    <w:p w14:paraId="1C007473" w14:textId="77777777"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8802216" w14:textId="705743A7" w:rsidR="00B755B5" w:rsidRDefault="00B755B5" w:rsidP="00B755B5">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7E4E59CD" wp14:editId="29A9C0D4">
            <wp:extent cx="5943600" cy="1811020"/>
            <wp:effectExtent l="0" t="0" r="0" b="0"/>
            <wp:docPr id="1" name="Picture 1" descr="Machine generated alternative text:&#10;Table 5-25. Digital Outputs, High-Drive 1/0s &#10;Over recommended ranges Of supply voltage and Operating free-air temperature (unless Otherwise noted) &#10;vcc - 0.25 &#10;vcc - 060 &#10;vcc - 0.25 &#10;cc - 0.50 &#10;vss + 025 &#10;vss + 060 &#10;vss + 025 &#10;vss + 050 &#10;PARAMETER &#10;(see &#10;Figure 5-25 and Figure 5-26) &#10;Loa—level output voltage (see &#10;Figure 5-23 and Figure 5-24) &#10;TEST CONDITIONS &#10;—15 mA'2' &#10;—10 &#10;= —20 &#10;= 15mA12' &#10;= 10 mm') &#10;- 20 &#10;Vcc &#10;2.2 v &#10;3.0 v &#10;v &#10;2.2 v &#10;3.0 v &#10;MAX &#10;Vcc &#10;Vcc &#10;Vcc &#10;UNIT &#10;vss &#10;vss &#10;vss &#10;v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hine generated alternative text:&#10;Table 5-25. Digital Outputs, High-Drive 1/0s &#10;Over recommended ranges Of supply voltage and Operating free-air temperature (unless Otherwise noted) &#10;vcc - 0.25 &#10;vcc - 060 &#10;vcc - 0.25 &#10;cc - 0.50 &#10;vss + 025 &#10;vss + 060 &#10;vss + 025 &#10;vss + 050 &#10;PARAMETER &#10;(see &#10;Figure 5-25 and Figure 5-26) &#10;Loa—level output voltage (see &#10;Figure 5-23 and Figure 5-24) &#10;TEST CONDITIONS &#10;—15 mA'2' &#10;—10 &#10;= —20 &#10;= 15mA12' &#10;= 10 mm') &#10;- 20 &#10;Vcc &#10;2.2 v &#10;3.0 v &#10;v &#10;2.2 v &#10;3.0 v &#10;MAX &#10;Vcc &#10;Vcc &#10;Vcc &#10;UNIT &#10;vss &#10;vss &#10;vss &#10;vss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811020"/>
                    </a:xfrm>
                    <a:prstGeom prst="rect">
                      <a:avLst/>
                    </a:prstGeom>
                    <a:noFill/>
                    <a:ln>
                      <a:noFill/>
                    </a:ln>
                  </pic:spPr>
                </pic:pic>
              </a:graphicData>
            </a:graphic>
          </wp:inline>
        </w:drawing>
      </w:r>
    </w:p>
    <w:p w14:paraId="128AE1A7" w14:textId="77777777" w:rsidR="00B755B5" w:rsidRDefault="00B755B5"/>
    <w:sectPr w:rsidR="00B75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5B5"/>
    <w:rsid w:val="00B75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E1BEC"/>
  <w15:chartTrackingRefBased/>
  <w15:docId w15:val="{37AC56D1-AE9A-418B-AD6E-144FFC815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55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645391">
      <w:bodyDiv w:val="1"/>
      <w:marLeft w:val="0"/>
      <w:marRight w:val="0"/>
      <w:marTop w:val="0"/>
      <w:marBottom w:val="0"/>
      <w:divBdr>
        <w:top w:val="none" w:sz="0" w:space="0" w:color="auto"/>
        <w:left w:val="none" w:sz="0" w:space="0" w:color="auto"/>
        <w:bottom w:val="none" w:sz="0" w:space="0" w:color="auto"/>
        <w:right w:val="none" w:sz="0" w:space="0" w:color="auto"/>
      </w:divBdr>
      <w:divsChild>
        <w:div w:id="1004819936">
          <w:marLeft w:val="0"/>
          <w:marRight w:val="0"/>
          <w:marTop w:val="0"/>
          <w:marBottom w:val="0"/>
          <w:divBdr>
            <w:top w:val="none" w:sz="0" w:space="0" w:color="auto"/>
            <w:left w:val="none" w:sz="0" w:space="0" w:color="auto"/>
            <w:bottom w:val="none" w:sz="0" w:space="0" w:color="auto"/>
            <w:right w:val="none" w:sz="0" w:space="0" w:color="auto"/>
          </w:divBdr>
          <w:divsChild>
            <w:div w:id="1752118287">
              <w:marLeft w:val="0"/>
              <w:marRight w:val="0"/>
              <w:marTop w:val="0"/>
              <w:marBottom w:val="0"/>
              <w:divBdr>
                <w:top w:val="none" w:sz="0" w:space="0" w:color="auto"/>
                <w:left w:val="none" w:sz="0" w:space="0" w:color="auto"/>
                <w:bottom w:val="none" w:sz="0" w:space="0" w:color="auto"/>
                <w:right w:val="none" w:sz="0" w:space="0" w:color="auto"/>
              </w:divBdr>
              <w:divsChild>
                <w:div w:id="96793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4983">
      <w:bodyDiv w:val="1"/>
      <w:marLeft w:val="0"/>
      <w:marRight w:val="0"/>
      <w:marTop w:val="0"/>
      <w:marBottom w:val="0"/>
      <w:divBdr>
        <w:top w:val="none" w:sz="0" w:space="0" w:color="auto"/>
        <w:left w:val="none" w:sz="0" w:space="0" w:color="auto"/>
        <w:bottom w:val="none" w:sz="0" w:space="0" w:color="auto"/>
        <w:right w:val="none" w:sz="0" w:space="0" w:color="auto"/>
      </w:divBdr>
      <w:divsChild>
        <w:div w:id="284314473">
          <w:marLeft w:val="0"/>
          <w:marRight w:val="0"/>
          <w:marTop w:val="0"/>
          <w:marBottom w:val="0"/>
          <w:divBdr>
            <w:top w:val="none" w:sz="0" w:space="0" w:color="auto"/>
            <w:left w:val="none" w:sz="0" w:space="0" w:color="auto"/>
            <w:bottom w:val="none" w:sz="0" w:space="0" w:color="auto"/>
            <w:right w:val="none" w:sz="0" w:space="0" w:color="auto"/>
          </w:divBdr>
          <w:divsChild>
            <w:div w:id="69280888">
              <w:marLeft w:val="0"/>
              <w:marRight w:val="0"/>
              <w:marTop w:val="0"/>
              <w:marBottom w:val="0"/>
              <w:divBdr>
                <w:top w:val="none" w:sz="0" w:space="0" w:color="auto"/>
                <w:left w:val="none" w:sz="0" w:space="0" w:color="auto"/>
                <w:bottom w:val="none" w:sz="0" w:space="0" w:color="auto"/>
                <w:right w:val="none" w:sz="0" w:space="0" w:color="auto"/>
              </w:divBdr>
              <w:divsChild>
                <w:div w:id="138683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267896">
      <w:bodyDiv w:val="1"/>
      <w:marLeft w:val="0"/>
      <w:marRight w:val="0"/>
      <w:marTop w:val="0"/>
      <w:marBottom w:val="0"/>
      <w:divBdr>
        <w:top w:val="none" w:sz="0" w:space="0" w:color="auto"/>
        <w:left w:val="none" w:sz="0" w:space="0" w:color="auto"/>
        <w:bottom w:val="none" w:sz="0" w:space="0" w:color="auto"/>
        <w:right w:val="none" w:sz="0" w:space="0" w:color="auto"/>
      </w:divBdr>
      <w:divsChild>
        <w:div w:id="2106265509">
          <w:marLeft w:val="0"/>
          <w:marRight w:val="0"/>
          <w:marTop w:val="0"/>
          <w:marBottom w:val="0"/>
          <w:divBdr>
            <w:top w:val="none" w:sz="0" w:space="0" w:color="auto"/>
            <w:left w:val="none" w:sz="0" w:space="0" w:color="auto"/>
            <w:bottom w:val="none" w:sz="0" w:space="0" w:color="auto"/>
            <w:right w:val="none" w:sz="0" w:space="0" w:color="auto"/>
          </w:divBdr>
          <w:divsChild>
            <w:div w:id="1556309719">
              <w:marLeft w:val="0"/>
              <w:marRight w:val="0"/>
              <w:marTop w:val="0"/>
              <w:marBottom w:val="0"/>
              <w:divBdr>
                <w:top w:val="none" w:sz="0" w:space="0" w:color="auto"/>
                <w:left w:val="none" w:sz="0" w:space="0" w:color="auto"/>
                <w:bottom w:val="none" w:sz="0" w:space="0" w:color="auto"/>
                <w:right w:val="none" w:sz="0" w:space="0" w:color="auto"/>
              </w:divBdr>
              <w:divsChild>
                <w:div w:id="20872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03974">
      <w:bodyDiv w:val="1"/>
      <w:marLeft w:val="0"/>
      <w:marRight w:val="0"/>
      <w:marTop w:val="0"/>
      <w:marBottom w:val="0"/>
      <w:divBdr>
        <w:top w:val="none" w:sz="0" w:space="0" w:color="auto"/>
        <w:left w:val="none" w:sz="0" w:space="0" w:color="auto"/>
        <w:bottom w:val="none" w:sz="0" w:space="0" w:color="auto"/>
        <w:right w:val="none" w:sz="0" w:space="0" w:color="auto"/>
      </w:divBdr>
      <w:divsChild>
        <w:div w:id="622736760">
          <w:marLeft w:val="0"/>
          <w:marRight w:val="0"/>
          <w:marTop w:val="0"/>
          <w:marBottom w:val="0"/>
          <w:divBdr>
            <w:top w:val="none" w:sz="0" w:space="0" w:color="auto"/>
            <w:left w:val="none" w:sz="0" w:space="0" w:color="auto"/>
            <w:bottom w:val="none" w:sz="0" w:space="0" w:color="auto"/>
            <w:right w:val="none" w:sz="0" w:space="0" w:color="auto"/>
          </w:divBdr>
          <w:divsChild>
            <w:div w:id="69666267">
              <w:marLeft w:val="0"/>
              <w:marRight w:val="0"/>
              <w:marTop w:val="0"/>
              <w:marBottom w:val="0"/>
              <w:divBdr>
                <w:top w:val="none" w:sz="0" w:space="0" w:color="auto"/>
                <w:left w:val="none" w:sz="0" w:space="0" w:color="auto"/>
                <w:bottom w:val="none" w:sz="0" w:space="0" w:color="auto"/>
                <w:right w:val="none" w:sz="0" w:space="0" w:color="auto"/>
              </w:divBdr>
              <w:divsChild>
                <w:div w:id="121766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07003">
      <w:bodyDiv w:val="1"/>
      <w:marLeft w:val="0"/>
      <w:marRight w:val="0"/>
      <w:marTop w:val="0"/>
      <w:marBottom w:val="0"/>
      <w:divBdr>
        <w:top w:val="none" w:sz="0" w:space="0" w:color="auto"/>
        <w:left w:val="none" w:sz="0" w:space="0" w:color="auto"/>
        <w:bottom w:val="none" w:sz="0" w:space="0" w:color="auto"/>
        <w:right w:val="none" w:sz="0" w:space="0" w:color="auto"/>
      </w:divBdr>
      <w:divsChild>
        <w:div w:id="996156438">
          <w:marLeft w:val="0"/>
          <w:marRight w:val="0"/>
          <w:marTop w:val="0"/>
          <w:marBottom w:val="0"/>
          <w:divBdr>
            <w:top w:val="none" w:sz="0" w:space="0" w:color="auto"/>
            <w:left w:val="none" w:sz="0" w:space="0" w:color="auto"/>
            <w:bottom w:val="none" w:sz="0" w:space="0" w:color="auto"/>
            <w:right w:val="none" w:sz="0" w:space="0" w:color="auto"/>
          </w:divBdr>
          <w:divsChild>
            <w:div w:id="648632251">
              <w:marLeft w:val="0"/>
              <w:marRight w:val="0"/>
              <w:marTop w:val="0"/>
              <w:marBottom w:val="0"/>
              <w:divBdr>
                <w:top w:val="none" w:sz="0" w:space="0" w:color="auto"/>
                <w:left w:val="none" w:sz="0" w:space="0" w:color="auto"/>
                <w:bottom w:val="none" w:sz="0" w:space="0" w:color="auto"/>
                <w:right w:val="none" w:sz="0" w:space="0" w:color="auto"/>
              </w:divBdr>
              <w:divsChild>
                <w:div w:id="120070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ADD6722B29B74FBDE6A986CF7BB0FE" ma:contentTypeVersion="13" ma:contentTypeDescription="Create a new document." ma:contentTypeScope="" ma:versionID="066acbfdf42cbc082426ab8f42e41e6d">
  <xsd:schema xmlns:xsd="http://www.w3.org/2001/XMLSchema" xmlns:xs="http://www.w3.org/2001/XMLSchema" xmlns:p="http://schemas.microsoft.com/office/2006/metadata/properties" xmlns:ns3="00a3ae02-d240-41f1-a249-13f3864be4c2" xmlns:ns4="8f38a37e-7495-4021-85c3-039f543c0024" targetNamespace="http://schemas.microsoft.com/office/2006/metadata/properties" ma:root="true" ma:fieldsID="936deb717376eb04b89b34f4a62d8cf6" ns3:_="" ns4:_="">
    <xsd:import namespace="00a3ae02-d240-41f1-a249-13f3864be4c2"/>
    <xsd:import namespace="8f38a37e-7495-4021-85c3-039f543c002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a3ae02-d240-41f1-a249-13f3864be4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f38a37e-7495-4021-85c3-039f543c002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FB8425-9710-4F10-80FE-4A5DEC1EB7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a3ae02-d240-41f1-a249-13f3864be4c2"/>
    <ds:schemaRef ds:uri="8f38a37e-7495-4021-85c3-039f543c00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BAAE8B-E222-404A-A059-452E35ABF0AF}">
  <ds:schemaRefs>
    <ds:schemaRef ds:uri="http://schemas.microsoft.com/sharepoint/v3/contenttype/forms"/>
  </ds:schemaRefs>
</ds:datastoreItem>
</file>

<file path=customXml/itemProps3.xml><?xml version="1.0" encoding="utf-8"?>
<ds:datastoreItem xmlns:ds="http://schemas.openxmlformats.org/officeDocument/2006/customXml" ds:itemID="{F3F6E9FF-3DB0-433A-A006-B520DD78885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442</Words>
  <Characters>2522</Characters>
  <Application>Microsoft Office Word</Application>
  <DocSecurity>0</DocSecurity>
  <Lines>21</Lines>
  <Paragraphs>5</Paragraphs>
  <ScaleCrop>false</ScaleCrop>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Tam</dc:creator>
  <cp:keywords/>
  <dc:description/>
  <cp:lastModifiedBy>Hayden Tam</cp:lastModifiedBy>
  <cp:revision>1</cp:revision>
  <dcterms:created xsi:type="dcterms:W3CDTF">2020-04-08T18:58:00Z</dcterms:created>
  <dcterms:modified xsi:type="dcterms:W3CDTF">2020-04-08T19:02:00Z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0x0101003DADD6722B29B74FBDE6A986CF7BB0FE</vt:lpwstr>
  </property>
</Properties>
</file>