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</w:t>
      </w:r>
      <w:r>
        <w:rPr>
          <w:rFonts w:hint="eastAsia" w:ascii="等线" w:hAnsi="等线" w:eastAsia="等线"/>
          <w:b/>
          <w:bCs/>
          <w:szCs w:val="21"/>
        </w:rPr>
        <w:t>09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71E5066F">
      <w:pPr>
        <w:rPr>
          <w:rFonts w:hint="eastAsia" w:ascii="等线" w:hAnsi="等线" w:eastAsia="等线" w:cs="Open Sans"/>
          <w:color w:val="222222"/>
          <w:szCs w:val="21"/>
        </w:rPr>
      </w:pPr>
      <w:bookmarkStart w:id="0" w:name="OLE_LINK880"/>
      <w:bookmarkStart w:id="1" w:name="OLE_LINK878"/>
      <w:r>
        <w:rPr>
          <w:rFonts w:hint="eastAsia" w:ascii="等线" w:hAnsi="等线" w:eastAsia="等线" w:cs="Open Sans"/>
          <w:color w:val="222222"/>
          <w:szCs w:val="21"/>
        </w:rPr>
        <w:t>在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doubs河流鱼群研究中，请筛选VOLPla站点有关CHE鱼类生物量和密度的记录</w:t>
      </w:r>
      <w:r>
        <w:rPr>
          <w:rFonts w:hint="eastAsia" w:ascii="等线" w:hAnsi="等线" w:eastAsia="等线"/>
          <w:szCs w:val="21"/>
        </w:rPr>
        <w:t>，构建表3</w:t>
      </w:r>
      <w:bookmarkEnd w:id="0"/>
      <w:bookmarkEnd w:id="1"/>
      <w:r>
        <w:rPr>
          <w:rFonts w:hint="eastAsia" w:ascii="等线" w:hAnsi="等线" w:eastAsia="等线" w:cs="宋体"/>
          <w:color w:val="222222"/>
          <w:kern w:val="0"/>
          <w:szCs w:val="21"/>
        </w:rPr>
        <w:t>。</w:t>
      </w:r>
      <w:r>
        <w:rPr>
          <w:rFonts w:hint="eastAsia" w:ascii="等线" w:hAnsi="等线" w:eastAsia="等线" w:cs="Open Sans"/>
          <w:color w:val="222222"/>
          <w:szCs w:val="21"/>
        </w:rPr>
        <w:t>其中，第1列为序号，第2列为时间戳（stamp），第3列为生物量（Biomass）。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请根据下面问题作答。</w:t>
      </w:r>
    </w:p>
    <w:tbl>
      <w:tblPr>
        <w:tblStyle w:val="15"/>
        <w:tblpPr w:leftFromText="180" w:rightFromText="180" w:vertAnchor="text" w:horzAnchor="margin" w:tblpXSpec="right" w:tblpY="6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27"/>
        <w:gridCol w:w="1564"/>
      </w:tblGrid>
      <w:tr w14:paraId="3176F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A34D0F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n</w:t>
            </w: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o</w:t>
            </w:r>
          </w:p>
        </w:tc>
        <w:tc>
          <w:tcPr>
            <w:tcW w:w="1427" w:type="dxa"/>
          </w:tcPr>
          <w:p w14:paraId="5741DC03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Date</w:t>
            </w:r>
          </w:p>
        </w:tc>
        <w:tc>
          <w:tcPr>
            <w:tcW w:w="1564" w:type="dxa"/>
          </w:tcPr>
          <w:p w14:paraId="14A24D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Biomass</w:t>
            </w:r>
          </w:p>
        </w:tc>
      </w:tr>
      <w:tr w14:paraId="14F80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B10A438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1854</w:t>
            </w:r>
          </w:p>
        </w:tc>
        <w:tc>
          <w:tcPr>
            <w:tcW w:w="1427" w:type="dxa"/>
          </w:tcPr>
          <w:p w14:paraId="0878DF00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</w:t>
            </w: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94-06-21</w:t>
            </w:r>
          </w:p>
        </w:tc>
        <w:tc>
          <w:tcPr>
            <w:tcW w:w="1564" w:type="dxa"/>
          </w:tcPr>
          <w:p w14:paraId="200FB0A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0.9500713</w:t>
            </w:r>
          </w:p>
        </w:tc>
      </w:tr>
      <w:tr w14:paraId="07AD1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974A13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1855</w:t>
            </w:r>
          </w:p>
        </w:tc>
        <w:tc>
          <w:tcPr>
            <w:tcW w:w="1427" w:type="dxa"/>
          </w:tcPr>
          <w:p w14:paraId="5A58AC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1995-06-13</w:t>
            </w:r>
          </w:p>
        </w:tc>
        <w:tc>
          <w:tcPr>
            <w:tcW w:w="1564" w:type="dxa"/>
          </w:tcPr>
          <w:p w14:paraId="16D1BF85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0.9519654</w:t>
            </w:r>
          </w:p>
        </w:tc>
      </w:tr>
      <w:tr w14:paraId="19E89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16AE6E1D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1856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3CC31B6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1996-06-18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23FF72EC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8.3632565</w:t>
            </w:r>
          </w:p>
        </w:tc>
      </w:tr>
      <w:tr w14:paraId="788A1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0A15D266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02355A3E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53D39F11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</w:tr>
    </w:tbl>
    <w:p w14:paraId="65D05896">
      <w:pPr>
        <w:rPr>
          <w:rFonts w:hint="eastAsia" w:ascii="等线" w:hAnsi="等线" w:eastAsia="等线" w:cs="Open Sans"/>
          <w:color w:val="222222"/>
          <w:szCs w:val="21"/>
        </w:rPr>
      </w:pPr>
    </w:p>
    <w:p w14:paraId="04E3563A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library(tidyverse) 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#加载数据处理包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              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                        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表3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doubs河1</w:t>
      </w:r>
      <w:r>
        <w:rPr>
          <w:rFonts w:ascii="等线" w:hAnsi="等线" w:eastAsia="等线" w:cs="Open Sans"/>
          <w:color w:val="222222"/>
          <w:sz w:val="15"/>
          <w:szCs w:val="15"/>
        </w:rPr>
        <w:t>9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94</w:t>
      </w:r>
      <w:r>
        <w:rPr>
          <w:rFonts w:ascii="等线" w:hAnsi="等线" w:eastAsia="等线" w:cs="Open Sans"/>
          <w:color w:val="222222"/>
          <w:sz w:val="15"/>
          <w:szCs w:val="15"/>
        </w:rPr>
        <w:t>-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2020年CHE鱼类个体生物量</w:t>
      </w:r>
    </w:p>
    <w:p w14:paraId="206F997B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library(randomForest)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#加载随机森林算法</w:t>
      </w:r>
    </w:p>
    <w:p w14:paraId="745FD62D">
      <w:pPr>
        <w:pStyle w:val="33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data &lt;- read.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table</w:t>
      </w:r>
      <w:r>
        <w:rPr>
          <w:rFonts w:ascii="等线" w:hAnsi="等线" w:eastAsia="等线" w:cs="Open Sans"/>
          <w:color w:val="222222"/>
          <w:sz w:val="15"/>
          <w:szCs w:val="15"/>
        </w:rPr>
        <w:t>("fishBiomassData.txt ")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#读取生物量数据</w:t>
      </w:r>
    </w:p>
    <w:p w14:paraId="1BA87C07">
      <w:pPr>
        <w:pStyle w:val="33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mydata &lt;- data |&gt;</w:t>
      </w:r>
    </w:p>
    <w:p w14:paraId="58B4C741">
      <w:pPr>
        <w:pStyle w:val="33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subset(STATION=="VOLPla" &amp; SP == "CHE") |&gt;</w:t>
      </w:r>
    </w:p>
    <w:p w14:paraId="29AADFCD">
      <w:pPr>
        <w:pStyle w:val="33"/>
        <w:numPr>
          <w:ilvl w:val="0"/>
          <w:numId w:val="0"/>
        </w:numPr>
        <w:spacing w:line="0" w:lineRule="atLeast"/>
        <w:ind w:leftChars="0" w:firstLine="64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6"/>
          <w:szCs w:val="16"/>
        </w:rPr>
      </w:pPr>
      <w:r>
        <w:rPr>
          <w:rFonts w:hint="eastAsia" w:ascii="等线" w:hAnsi="等线" w:eastAsia="等线" w:cs="Open Sans"/>
          <w:b/>
          <w:bCs/>
          <w:color w:val="FF0000"/>
          <w:sz w:val="16"/>
          <w:szCs w:val="16"/>
        </w:rPr>
        <w:t># 筛选站点为VOLPla、鱼种为CHE的记录</w:t>
      </w:r>
    </w:p>
    <w:p w14:paraId="32082A34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23FCB454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select(DATE, BIOMASS)</w:t>
      </w:r>
    </w:p>
    <w:p w14:paraId="1B588B59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</w:rPr>
        <w:t># 仅保留日期（DATE）和生物量（BIOMASS）列</w:t>
      </w:r>
    </w:p>
    <w:p w14:paraId="3F573E68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2EE6A0F0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 &lt;- ts(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my</w:t>
      </w:r>
      <w:r>
        <w:rPr>
          <w:rFonts w:ascii="等线" w:hAnsi="等线" w:eastAsia="等线" w:cs="Open Sans"/>
          <w:color w:val="222222"/>
          <w:sz w:val="15"/>
          <w:szCs w:val="15"/>
        </w:rPr>
        <w:t>data$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BIOMASS</w:t>
      </w:r>
      <w:r>
        <w:rPr>
          <w:rFonts w:ascii="等线" w:hAnsi="等线" w:eastAsia="等线" w:cs="Open Sans"/>
          <w:color w:val="222222"/>
          <w:sz w:val="15"/>
          <w:szCs w:val="15"/>
        </w:rPr>
        <w:t>, start=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1994</w:t>
      </w:r>
      <w:r>
        <w:rPr>
          <w:rFonts w:ascii="等线" w:hAnsi="等线" w:eastAsia="等线" w:cs="Open Sans"/>
          <w:color w:val="222222"/>
          <w:sz w:val="15"/>
          <w:szCs w:val="15"/>
        </w:rPr>
        <w:t>, frequency=1</w:t>
      </w:r>
    </w:p>
    <w:p w14:paraId="27E87637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# 创建时间序列对象，起始年份1994，每年1个观测，实现将生物量数据转换为时间序列（ts）格式</w:t>
      </w:r>
    </w:p>
    <w:p w14:paraId="410A1C9D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60B8D53A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ts_org &lt;- window(ts,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2018</w:t>
      </w:r>
      <w:r>
        <w:rPr>
          <w:rFonts w:ascii="等线" w:hAnsi="等线" w:eastAsia="等线" w:cs="Open Sans"/>
          <w:color w:val="222222"/>
          <w:sz w:val="15"/>
          <w:szCs w:val="15"/>
        </w:rPr>
        <w:t>)</w:t>
      </w:r>
    </w:p>
    <w:p w14:paraId="1730A6E2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# 提取1994-2018作为训练集，用于模型训练</w:t>
      </w:r>
    </w:p>
    <w:p w14:paraId="3E44ED1E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248B07A4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ts_tr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f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&lt;- ts.org |&gt; log() |&gt; diff(1)</w:t>
      </w:r>
    </w:p>
    <w:p w14:paraId="5E72F6E0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#训练集对数变换+一阶差分，模型更稳定</w:t>
      </w:r>
    </w:p>
    <w:p w14:paraId="61569E0F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782980EE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lag_order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#前2年的数据作为特征</w:t>
      </w:r>
    </w:p>
    <w:p w14:paraId="00425A6A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horizon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#预测未来2年</w:t>
      </w:r>
    </w:p>
    <w:p w14:paraId="6B442D82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                                       </w:t>
      </w:r>
    </w:p>
    <w:p w14:paraId="045975CF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ts_mbd &lt;- embed(ts.trd, lag.order + 1)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</w:t>
      </w:r>
    </w:p>
    <w:p w14:paraId="3192C897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#embed嵌套：形成时间序列的矩阵（其中每一行包含当前值及其过去两年的值）</w:t>
      </w:r>
    </w:p>
    <w:p w14:paraId="1A5A04D0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67262624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Y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_train &lt;- ts_mbd[, 1] </w:t>
      </w:r>
    </w:p>
    <w:p w14:paraId="3D921263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X_train &lt;- ts_mbd[, -1] </w:t>
      </w:r>
    </w:p>
    <w:p w14:paraId="658B7B68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# Y_train：矩阵的第一列，代表当前值（要预测的值）</w:t>
      </w:r>
    </w:p>
    <w:p w14:paraId="12AEDCA4">
      <w:pPr>
        <w:pStyle w:val="33"/>
        <w:numPr>
          <w:ilvl w:val="0"/>
          <w:numId w:val="0"/>
        </w:numPr>
        <w:spacing w:line="0" w:lineRule="atLeast"/>
        <w:ind w:firstLine="60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 X_train：矩阵的其余列，代表滞后值（用于预测的特征）</w:t>
      </w:r>
    </w:p>
    <w:p w14:paraId="32CAB93E">
      <w:pPr>
        <w:pStyle w:val="33"/>
        <w:numPr>
          <w:ilvl w:val="0"/>
          <w:numId w:val="0"/>
        </w:numPr>
        <w:spacing w:line="0" w:lineRule="atLeast"/>
        <w:ind w:firstLine="600" w:firstLineChars="40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27D83B9B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y_test &lt;- window(ts,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) </w:t>
      </w:r>
    </w:p>
    <w:p w14:paraId="78D8ABA3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#获取2019和2020年的实际观测值用于验证预测效果</w:t>
      </w:r>
    </w:p>
    <w:p w14:paraId="2D736268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x</w:t>
      </w:r>
      <w:r>
        <w:rPr>
          <w:rFonts w:ascii="等线" w:hAnsi="等线" w:eastAsia="等线" w:cs="Open Sans"/>
          <w:color w:val="222222"/>
          <w:sz w:val="15"/>
          <w:szCs w:val="15"/>
        </w:rPr>
        <w:t>_test &lt;- ts_mbd[nrow(ts_mbd), c(1:lag_order)]</w:t>
      </w:r>
    </w:p>
    <w:p w14:paraId="4C02D86E">
      <w:pPr>
        <w:pStyle w:val="33"/>
        <w:numPr>
          <w:ilvl w:val="0"/>
          <w:numId w:val="0"/>
        </w:numPr>
        <w:spacing w:line="0" w:lineRule="atLeast"/>
        <w:ind w:firstLine="60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#提取最新的滞后变量，作为初始预测输入。</w:t>
      </w:r>
    </w:p>
    <w:p w14:paraId="070CFF65">
      <w:pPr>
        <w:pStyle w:val="33"/>
        <w:numPr>
          <w:ilvl w:val="0"/>
          <w:numId w:val="0"/>
        </w:numPr>
        <w:spacing w:line="0" w:lineRule="atLeast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</w:t>
      </w:r>
    </w:p>
    <w:p w14:paraId="3E92F2FE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 &lt;- numeric(horizon)</w:t>
      </w:r>
    </w:p>
    <w:p w14:paraId="2680D17E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for (i in 1:horizon){set.seed(1) </w:t>
      </w:r>
    </w:p>
    <w:p w14:paraId="36F192BC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fit_rf &lt;- randomForest(X_train, y_train) </w:t>
      </w:r>
    </w:p>
    <w:p w14:paraId="6C970678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pred_rf[i] &lt;- predict(fit_rf, X_test) </w:t>
      </w:r>
    </w:p>
    <w:p w14:paraId="78E01111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y_train &lt;- y_train[-1] </w:t>
      </w:r>
    </w:p>
    <w:p w14:paraId="46FBB389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X_train &lt;- X_train[-nrow(X_train), ] }</w:t>
      </w:r>
    </w:p>
    <w:p w14:paraId="41235A13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</w:t>
      </w:r>
    </w:p>
    <w:p w14:paraId="2124085C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#使用随机森林模型滚动预测未来2年。每年训练一次模型，用上一次预测值作为下次预测的输入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。</w:t>
      </w:r>
    </w:p>
    <w:p w14:paraId="3DDD4D31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04435370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exp_term &lt;- exp(cumsum(pred_rf))</w:t>
      </w:r>
    </w:p>
    <w:p w14:paraId="25E49C92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last_obs &lt;- as.vector(tail(ts_org, 1)) </w:t>
      </w:r>
    </w:p>
    <w:p w14:paraId="4E575F4F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backtrans_fc &lt;- last_obs * exp_term </w:t>
      </w:r>
    </w:p>
    <w:p w14:paraId="1C8FEDB9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</w:t>
      </w:r>
      <w:bookmarkStart w:id="2" w:name="_GoBack"/>
      <w:bookmarkEnd w:id="2"/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还原为原始生物量</w:t>
      </w:r>
    </w:p>
    <w:p w14:paraId="7A997CA0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08F0447A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y_pred &lt;- ts(backtrans_fc,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>, frequency = 1)</w:t>
      </w:r>
    </w:p>
    <w:p w14:paraId="759FF8CD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#将预测结果重新转换为时间序列对象</w:t>
      </w:r>
    </w:p>
    <w:p w14:paraId="3B02E99E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047FA995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library(fpp2)</w:t>
      </w:r>
    </w:p>
    <w:p w14:paraId="30996184">
      <w:pPr>
        <w:pStyle w:val="33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forecast::accuracy(as.numeric(y_pred), as.numeric(y_test))</w:t>
      </w:r>
    </w:p>
    <w:p w14:paraId="44778366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  #accuracy() 评估预测值与真实值之间的误差</w:t>
      </w:r>
    </w:p>
    <w:p w14:paraId="107868DA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073EDB20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ts_fc &lt;- cbind(ts,pred = c(rep(NA, length(ts_org)), y_pred)) </w:t>
      </w:r>
    </w:p>
    <w:p w14:paraId="116909C2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 &lt;- ts_fc |&gt; autoplot() +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theme_minimal() </w:t>
      </w:r>
    </w:p>
    <w:p w14:paraId="05A8149F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</w:t>
      </w:r>
    </w:p>
    <w:p w14:paraId="1C2BD3A2">
      <w:pPr>
        <w:spacing w:line="0" w:lineRule="atLeast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#将原始序列与预测值合并，并用plot() 画图</w:t>
      </w:r>
    </w:p>
    <w:p w14:paraId="40E6D6AB">
      <w:pPr>
        <w:spacing w:line="0" w:lineRule="atLeast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5862A659">
      <w:pPr>
        <w:rPr>
          <w:rFonts w:ascii="等线" w:hAnsi="等线" w:eastAsia="等线" w:cs="Open Sans"/>
          <w:color w:val="222222"/>
          <w:szCs w:val="21"/>
        </w:rPr>
      </w:pPr>
      <w:r>
        <w:rPr>
          <w:rFonts w:hint="eastAsia" w:ascii="等线" w:hAnsi="等线" w:eastAsia="等线" w:cs="Open Sans"/>
          <w:color w:val="222222"/>
          <w:szCs w:val="21"/>
        </w:rPr>
        <w:t>1) 这是构建机器学习时间序列预测模型，根据代码，请简述时间序列预测建模基本原理以及基本过程。</w:t>
      </w:r>
    </w:p>
    <w:p w14:paraId="50D41B4F">
      <w:p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一．基本原理：时间序列预测实际上就是利用回归模型，基于历史数据来预测未来。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由于时间序列数据一般具有</w:t>
      </w: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时间上的相关性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，即某点观测值与过去值之间存在相关关系，基于此分解出序列中的趋势、季节性和周期性行为等模式，构建模型，利用上述时间依赖性和模式对该时间序列的未来值进行预测。</w:t>
      </w:r>
    </w:p>
    <w:p w14:paraId="5A191CF7">
      <w:p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二．基本过程：</w:t>
      </w:r>
    </w:p>
    <w:tbl>
      <w:tblPr>
        <w:tblStyle w:val="14"/>
        <w:tblW w:w="9086" w:type="dxa"/>
        <w:tblInd w:w="-1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510"/>
        <w:gridCol w:w="1153"/>
        <w:gridCol w:w="3883"/>
      </w:tblGrid>
      <w:tr w14:paraId="780892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A1C30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步骤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4C70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目的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7F2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对应代码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F2B04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说明</w:t>
            </w:r>
          </w:p>
        </w:tc>
      </w:tr>
      <w:tr w14:paraId="214717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BD980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数据准备和探索性分析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D1F10D">
            <w:pP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待分析历史时间序列</w:t>
            </w:r>
            <w:r>
              <w:rPr>
                <w:rFonts w:hint="eastAsia" w:ascii="等线" w:hAnsi="等线" w:eastAsia="等线" w:cs="等线"/>
              </w:rPr>
              <w:t>进行缺失值补齐和异常值检测</w:t>
            </w:r>
            <w:r>
              <w:rPr>
                <w:rFonts w:hint="eastAsia" w:ascii="等线" w:hAnsi="等线" w:eastAsia="等线" w:cs="等线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</w:rPr>
              <w:t>对时间序列进行必要的相关性分析，寻找合适的特征，提高预测的准确性。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8014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[1]-[9]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8DF6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仅保留VOLPla站点、CHE鱼种，选出日期和生物量，创建时间序列，进行对数化和一阶差分</w:t>
            </w:r>
          </w:p>
        </w:tc>
      </w:tr>
      <w:tr w14:paraId="76819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5BEB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构建滞后特征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1D81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构建滞后特征，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划分测试集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F3F15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[10]-[16]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F7D77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规定构建滞后特征时使用的历史值数量</w:t>
            </w: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和</w:t>
            </w: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预测未来的</w:t>
            </w: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值的数量，</w:t>
            </w: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用embed()对1994-2018年的BIOMASS时间序列构建矩阵，第1列作为target，第2、3列作为fearture；</w:t>
            </w:r>
          </w:p>
          <w:p w14:paraId="0AABF9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用2019和2020年的BIOMASS时间序列作为测试集。</w:t>
            </w:r>
          </w:p>
        </w:tc>
      </w:tr>
      <w:tr w14:paraId="2AF4D1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63412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进行模型训练和预测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04ED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选择随机森林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算法进行模型训练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4197B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[17]-[23]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634F1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使用randomForest包中的同名函数和准备好的训练集，进行随机森林算法训练，并用测试集的feature即x_test产生2019和2020年的初步预测值，存放于pred_rf。</w:t>
            </w:r>
          </w:p>
        </w:tc>
      </w:tr>
      <w:tr w14:paraId="53C42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0F6F0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预测结果的逆向转换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B94F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</w:rPr>
              <w:t>预测值逆向转换还原为原始量纲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FE998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[24]-[27]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C738F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将pred_rf恢复到原始尺度，并与2018年BIOMASS相乘，相对变化量转回绝对变化量。</w:t>
            </w:r>
          </w:p>
        </w:tc>
      </w:tr>
      <w:tr w14:paraId="3F37C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DB45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模型评估和优化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926EC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利用逆向转换的预测结果和经验值进行模型表现评估，必要时进行预测结果的校准，并进一步对时间序列预测模型进行优化。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EB35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[28]-[32]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B5A98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使用forecast::accuracy（）计算预测值-经验值的RMSE等，作为模型表现的评估指标，再使用fpp2包可视化地比较经验数据和模型预测结果。</w:t>
            </w:r>
          </w:p>
          <w:p w14:paraId="0D566D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必要时，还可以根据当前评估结果，对模型进行进一步优化。</w:t>
            </w:r>
          </w:p>
        </w:tc>
      </w:tr>
    </w:tbl>
    <w:p w14:paraId="34F9FC57">
      <w:p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</w:p>
    <w:p w14:paraId="4437BD9E">
      <w:p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</w:p>
    <w:p w14:paraId="685B2DFF">
      <w:pPr>
        <w:rPr>
          <w:rFonts w:hint="eastAsia" w:ascii="等线" w:hAnsi="等线" w:eastAsia="等线" w:cs="Open Sans"/>
          <w:color w:val="222222"/>
          <w:szCs w:val="21"/>
        </w:rPr>
      </w:pPr>
      <w:r>
        <w:rPr>
          <w:rFonts w:hint="eastAsia" w:ascii="等线" w:hAnsi="等线" w:eastAsia="等线" w:cs="Open Sans"/>
          <w:color w:val="222222"/>
          <w:szCs w:val="21"/>
        </w:rPr>
        <w:t>2）除了基于原始值（生物量）构造滞后特征外，还可从时间戳提取并构造建模特征，请简述从时间戳构造建模特征的依据是什么？</w:t>
      </w:r>
    </w:p>
    <w:p w14:paraId="0D008281">
      <w:p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归纳起来，有以下三种：</w:t>
      </w:r>
    </w:p>
    <w:p w14:paraId="75293770">
      <w:pPr>
        <w:numPr>
          <w:ilvl w:val="0"/>
          <w:numId w:val="2"/>
        </w:numPr>
        <w:rPr>
          <w:rFonts w:hint="eastAsia" w:ascii="等线" w:hAnsi="等线" w:eastAsia="等线" w:cs="Open Sans"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日期时间特征：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观察值与具体日期或季节</w:t>
      </w:r>
      <w:r>
        <w:rPr>
          <w:rFonts w:hint="eastAsia" w:ascii="等线" w:hAnsi="等线" w:eastAsia="等线" w:cs="Open Sans"/>
          <w:b w:val="0"/>
          <w:bCs w:val="0"/>
          <w:color w:val="222222"/>
          <w:szCs w:val="21"/>
          <w:lang w:val="en-US" w:eastAsia="zh-CN"/>
        </w:rPr>
        <w:t>相关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，如日低温和雨季等有重要关系，可以选择把日期或季节作为特征</w:t>
      </w:r>
    </w:p>
    <w:p w14:paraId="0CB1F11D">
      <w:pPr>
        <w:numPr>
          <w:ilvl w:val="0"/>
          <w:numId w:val="2"/>
        </w:num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滞后特征：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如今年的11月份数据与往年份的11月份数据</w:t>
      </w:r>
      <w:r>
        <w:rPr>
          <w:rFonts w:hint="eastAsia" w:ascii="等线" w:hAnsi="等线" w:eastAsia="等线" w:cs="Open Sans"/>
          <w:b w:val="0"/>
          <w:bCs w:val="0"/>
          <w:color w:val="222222"/>
          <w:szCs w:val="21"/>
          <w:lang w:val="en-US" w:eastAsia="zh-CN"/>
        </w:rPr>
        <w:t>更相关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，即需要关注历史上的今天</w:t>
      </w:r>
    </w:p>
    <w:p w14:paraId="26FE45FB">
      <w:pPr>
        <w:numPr>
          <w:ilvl w:val="0"/>
          <w:numId w:val="2"/>
        </w:num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窗口特征：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建模精度不仅与采用或选择的滑动窗口大小</w:t>
      </w:r>
      <w:r>
        <w:rPr>
          <w:rFonts w:hint="eastAsia" w:ascii="等线" w:hAnsi="等线" w:eastAsia="等线" w:cs="Open Sans"/>
          <w:b w:val="0"/>
          <w:bCs w:val="0"/>
          <w:color w:val="222222"/>
          <w:szCs w:val="21"/>
          <w:lang w:val="en-US" w:eastAsia="zh-CN"/>
        </w:rPr>
        <w:t>密切相关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，而且与窗口内的均值，最大值等具体数据也有关。可以选取窗口中的和，最小值，最大值等作为特征，建立机器学习模型。</w:t>
      </w:r>
    </w:p>
    <w:p w14:paraId="345093CA">
      <w:pPr>
        <w:numPr>
          <w:ilvl w:val="0"/>
          <w:numId w:val="0"/>
        </w:num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</w:p>
    <w:p w14:paraId="3F54D8E6">
      <w:pPr>
        <w:rPr>
          <w:rFonts w:hint="eastAsia" w:ascii="等线" w:hAnsi="等线" w:eastAsia="等线" w:cs="Open Sans"/>
          <w:color w:val="222222"/>
          <w:szCs w:val="21"/>
        </w:rPr>
      </w:pPr>
      <w:r>
        <w:rPr>
          <w:rFonts w:hint="eastAsia" w:ascii="等线" w:hAnsi="等线" w:eastAsia="等线" w:cs="Open Sans"/>
          <w:color w:val="222222"/>
          <w:szCs w:val="21"/>
        </w:rPr>
        <w:t>数据下载网址：</w:t>
      </w:r>
    </w:p>
    <w:p w14:paraId="7598BEB4">
      <w:pPr>
        <w:rPr>
          <w:rFonts w:hint="eastAsia"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https://figshare.com/articles/dataset/Data_for_Contemporary_loss_of_genetic_diversity_in_wild_fish_populations_reduces_biomass_stability_over_time_/13095380?file=39686458</w:t>
      </w:r>
    </w:p>
    <w:p w14:paraId="17BE363E"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或者从GitHub下载</w:t>
      </w:r>
      <w:r>
        <w:fldChar w:fldCharType="begin"/>
      </w:r>
      <w:r>
        <w:instrText xml:space="preserve"> HYPERLINK "https://github.com/flliu315/homework2025/blob/main/fishBiomassData.txt" \o "fishBiomassData.txt" </w:instrText>
      </w:r>
      <w:r>
        <w:fldChar w:fldCharType="separate"/>
      </w:r>
      <w:r>
        <w:rPr>
          <w:rStyle w:val="18"/>
          <w:rFonts w:ascii="等线" w:hAnsi="等线" w:eastAsia="等线"/>
          <w:szCs w:val="21"/>
        </w:rPr>
        <w:t>fishBiomassData.txt</w:t>
      </w:r>
      <w:r>
        <w:rPr>
          <w:rStyle w:val="18"/>
          <w:rFonts w:ascii="等线" w:hAnsi="等线" w:eastAsia="等线"/>
          <w:szCs w:val="21"/>
        </w:rPr>
        <w:fldChar w:fldCharType="end"/>
      </w:r>
      <w:r>
        <w:rPr>
          <w:rFonts w:hint="eastAsia" w:ascii="等线" w:hAnsi="等线" w:eastAsia="等线"/>
          <w:szCs w:val="21"/>
        </w:rPr>
        <w:t>：</w:t>
      </w:r>
    </w:p>
    <w:p w14:paraId="6E46649E">
      <w:pPr>
        <w:rPr>
          <w:rFonts w:hint="eastAsia"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https://github.com/flliu315/homework2025</w:t>
      </w:r>
    </w:p>
    <w:p w14:paraId="22C57466">
      <w:pPr>
        <w:rPr>
          <w:rFonts w:ascii="等线" w:hAnsi="等线" w:eastAsia="等线"/>
        </w:rPr>
      </w:pPr>
    </w:p>
    <w:p w14:paraId="41E8DF66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要求：</w:t>
      </w:r>
    </w:p>
    <w:p w14:paraId="322A0430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一周内上传至各自GitHub托管的homework中。</w:t>
      </w:r>
    </w:p>
    <w:p w14:paraId="67329D80">
      <w:pPr>
        <w:rPr>
          <w:rFonts w:hint="eastAsia" w:ascii="等线" w:hAnsi="等线" w:eastAsia="等线"/>
        </w:rPr>
      </w:pPr>
    </w:p>
    <w:p w14:paraId="61FBE88E">
      <w:pPr>
        <w:rPr>
          <w:rFonts w:hint="eastAsia" w:ascii="等线" w:hAnsi="等线" w:eastAsia="等线"/>
        </w:rPr>
      </w:pPr>
    </w:p>
    <w:p w14:paraId="78A26B12">
      <w:pPr>
        <w:rPr>
          <w:rFonts w:hint="eastAsia" w:ascii="等线" w:hAnsi="等线" w:eastAsia="等线"/>
        </w:rPr>
      </w:pPr>
    </w:p>
    <w:p w14:paraId="0561A7F2">
      <w:pPr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作业内容</w:t>
      </w:r>
    </w:p>
    <w:p w14:paraId="2862A6E2">
      <w:pPr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回顾总结重点</w:t>
      </w:r>
    </w:p>
    <w:p w14:paraId="32510D62">
      <w:pPr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题型</w:t>
      </w:r>
    </w:p>
    <w:p w14:paraId="1FE56D37">
      <w:pPr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答疑</w:t>
      </w:r>
    </w:p>
    <w:p w14:paraId="22A2D2FC">
      <w:pPr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下周三前及时更改作业</w:t>
      </w:r>
    </w:p>
    <w:p w14:paraId="5E879D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7E7B4"/>
    <w:multiLevelType w:val="singleLevel"/>
    <w:tmpl w:val="1737E7B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E161E34"/>
    <w:multiLevelType w:val="multilevel"/>
    <w:tmpl w:val="6E161E34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848C7"/>
    <w:rsid w:val="0016082D"/>
    <w:rsid w:val="001641F3"/>
    <w:rsid w:val="001A0911"/>
    <w:rsid w:val="001F34C9"/>
    <w:rsid w:val="00296A64"/>
    <w:rsid w:val="00303B3A"/>
    <w:rsid w:val="003326EE"/>
    <w:rsid w:val="003F0905"/>
    <w:rsid w:val="0041580F"/>
    <w:rsid w:val="004726B9"/>
    <w:rsid w:val="00525CF8"/>
    <w:rsid w:val="005C12F2"/>
    <w:rsid w:val="00607BB0"/>
    <w:rsid w:val="00636FC1"/>
    <w:rsid w:val="00802729"/>
    <w:rsid w:val="008214B9"/>
    <w:rsid w:val="0087597C"/>
    <w:rsid w:val="00920934"/>
    <w:rsid w:val="009715BA"/>
    <w:rsid w:val="00B131A1"/>
    <w:rsid w:val="00B70B66"/>
    <w:rsid w:val="00B9296E"/>
    <w:rsid w:val="00C14F7F"/>
    <w:rsid w:val="00CC5B97"/>
    <w:rsid w:val="00D21595"/>
    <w:rsid w:val="00D86E92"/>
    <w:rsid w:val="00E051A9"/>
    <w:rsid w:val="00E367D3"/>
    <w:rsid w:val="00F13E6F"/>
    <w:rsid w:val="07610C65"/>
    <w:rsid w:val="3CCD7728"/>
    <w:rsid w:val="40974A3F"/>
    <w:rsid w:val="4F6312BF"/>
    <w:rsid w:val="51474315"/>
    <w:rsid w:val="538B0C6C"/>
    <w:rsid w:val="5A5F3229"/>
    <w:rsid w:val="619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styleId="13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4"/>
    <w:qFormat/>
    <w:uiPriority w:val="59"/>
    <w:rPr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21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2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3">
    <w:name w:val="标题 4 字符"/>
    <w:basedOn w:val="16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4">
    <w:name w:val="标题 5 字符"/>
    <w:basedOn w:val="16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5">
    <w:name w:val="标题 6 字符"/>
    <w:basedOn w:val="16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6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6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6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6"/>
    <w:qFormat/>
    <w:uiPriority w:val="21"/>
    <w:rPr>
      <w:i/>
      <w:iCs/>
      <w:color w:val="37609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6">
    <w:name w:val="明显引用 字符"/>
    <w:basedOn w:val="16"/>
    <w:link w:val="35"/>
    <w:qFormat/>
    <w:uiPriority w:val="30"/>
    <w:rPr>
      <w:i/>
      <w:iCs/>
      <w:color w:val="376092" w:themeColor="accent1" w:themeShade="BF"/>
    </w:rPr>
  </w:style>
  <w:style w:type="character" w:customStyle="1" w:styleId="37">
    <w:name w:val="Intense Reference"/>
    <w:basedOn w:val="16"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38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1598</Words>
  <Characters>2983</Characters>
  <Lines>62</Lines>
  <Paragraphs>46</Paragraphs>
  <TotalTime>2</TotalTime>
  <ScaleCrop>false</ScaleCrop>
  <LinksUpToDate>false</LinksUpToDate>
  <CharactersWithSpaces>3309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清筠</cp:lastModifiedBy>
  <dcterms:modified xsi:type="dcterms:W3CDTF">2025-05-13T08:40:05Z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eyJoZGlkIjoiMzEwNTM5NzYwMDRjMzkwZTVkZjY2ODkwMGIxNGU0OTUiLCJ1c2VySWQiOiIxMDc1NzE5MjIwIn0=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51CAAB16B1D84A1FB9B71CDB4017B5B1_13</vt:lpwstr>
  </property>
</Properties>
</file>