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VVC (H.266) 反变换子系统技术报告Inverse Transform Subsystem Technical Report项目类型：FPGA 硬件设计项目来源：VVC (H.266) 视频编码标准作品名称：反变换子系统 (ITS)目标器件：Xilinx UltraScale+ xcku5p-ffvb676-2-e核心频率：500 MHz文档版本：v5.3编制日期：2026年6月28日作品概览与评审导读本作品实现了 VVC (H.266/VTM) 标准中完整的反变换子系统 (Inverse Transform Subsystem, ITS)，覆盖 DCT2、DCT8、DST7 三种变换核及 LFNST (Low-Frequency Non-Separable Transform) 模块，支持 4×4 至 64×64 全部 TU (Transform Unit) 尺寸。设计面向 FPGA 硬件实现，提交架构 (its_top_500_wrapper.v + its_core_500.v)：接口时钟域 (100MHz) 与核心时钟域 (500MHz) 通过 Gray-code 异步 FIFO 隔离，行/列共享 4 MAC 引擎 (5 DSP)，在 UltraScale+ xcku5p 上实现 516MHz 时序收敛。关键指标一览指标数值变换类型DCT2 (4/8/16/32/64), DCT8 (4/8/16/32), DST7 (4/8/16/32)LFNST 支持4 setIdx × 2 idx = 8 种矩阵, nTrs=16/48回归测试1537/1537 PASS (wrapper)500MHz 时序UltraScale+ WNS = +0.083ns, 零违例资源占用CLB LUTs 2,748 (wrapper), DSP48E2 5MAC 单元数5 个 (4 共享引擎 + 1 LFNST)变换核 ROM8,176 条目 × 16-bitLFNST ROM8,192 条目 × 16-bit维度报告当前覆盖评审阅读提示对应证据赛题契合完整实现 VVC 反变换子系统，覆盖 DCT2/DCT8/DST7/LFNST 全部组合先看评分点对照与快速预览，确认作品能力边界封面、第1章、第2章、系统架构图FPGA 贡献行列分离 2D 变换、4 路并行 MAC、双时钟 CDC 架构、500MHz 时序收敛重点关注 FPGA 在变换计算、缓存调度、CDC 隔离上的独立贡献第3~5章，附录 C，波形验证完整性三套回归全部通过：wrapper 1537/1537，core_500 94/94建议结合第6章与附录交叉查阅第6章、附录 B、验证报告PPA 指标UltraScale+ WNS +0.083ns, LUT 1,630 (0.75%), DSP 5, BRAM 10关注时序收敛、资源利用率第7章、PPA 报告阅读组织前置导读→需求→方案→架构→CDC→验证→PPA→附录先读概览，再按章节针对性复核目录、章节编号、附录索引评分/需求方向当前实现情况报告对应位置可复核证据DCT2 全尺寸覆盖25 种尺寸，225 个回归测试 PASS第3章、第6章验证报告DCT8/DST7 MTS16 尺寸 × 8 MTS 组合，1152 个测试 PASS第3章、第6章验证报告LFNST4 setIdx × 2 idx，nTrs=16/48，9 配置第3章、第6章LFNST ROM500MHz 时序UltraScale+ WNS +0.083ns，零违例第7章综合报告CDC 架构Gray-code FIFO + toggle done CDC第5章RTL 源码反压协议40 个测试 PASS，req/vld 握手正确第6章波形截图输出格式光栅扫描、4×10-bit 打包第3章、第6章验证报告资源利用率LUT 1,630 (0.75%), DSP 5, BRAM 10第7章PPA 报告维度报告当前覆盖评审阅读提示对应证据赛题契合完整实现 VVC 反变换子系统，覆盖 DCT2/DCT8/DST7/LFNST 全部组合先看评分点对照与快速预览，确认作品能力边界封面、第1章、第2章FPGA 贡献行列分离 2D 变换、4 路并行 MAC、双时钟 CDC、500MHz 时序收敛重点关注 FPGA 在变换计算、缓存调度、CDC 隔离上的贡献第3~5章，附录 C验证完整性三套回归全部通过：wrapper 1537/1537，core_500 94/94建议结合第6章与附录交叉查阅第6章、验证报告PPA 指标UltraScale+ WNS +0.083ns, LUT 1,630 (0.75%), DSP 5, BRAM 10关注时序收敛、资源利用率第7章、PPA 报告阅读组织前置导读→需求→方案→架构→CDC→验证→PPA→附录先读概览，再按章节针对性复核目录、附录索引评分/需求方向当前实现情况报告对应位置可复核证据DCT2 全尺寸覆盖25 种尺寸，225 个回归测试 PASS第3章、第6章验证报告DCT8/DST7 MTS16 尺寸 × 8 MTS 组合，1152 个测试 PASS第3章、第6章验证报告LFNST4 setIdx × 2 idx，nTrs=16/48，9 配置第3章、第6章LFNST ROM500MHz 时序UltraScale+ WNS +0.083ns，零违例第7章综合报告CDC 架构Gray-code FIFO + toggle done CDC第5章RTL 源码反压协议40 个测试 PASS，req/vld 握手正确第6章波形截图输出格式光栅扫描、4×10-bit 打包第3章、第6章验证报告资源利用率LUT 1,630 (0.75%), DSP 5, BRAM 10第7章PPA 报告核心亮点提炼• 全标准覆盖：支持 VVC 标准中 DCT2/DCT8/DST7 全部变换核尺寸组合及 LFNST• 500MHz 高频设计：UltraScale+ 上 WNS +0.083ns，零违例• 零改动 RTL 移植：从 Artix-7 到 UltraScale+ 的 RTL 代码零修改• 双时钟 CDC 架构：Gray-code 异步 FIFO + toggle-based 完成信号同步• 全量回归验证：三套回归共 1631 个测试用例，含协议边界、连续 TU、随机背压场景• 极低资源占用：LUT &amp;lt; 3%, DSP 9 个，可与其他子系统共享 FPGA 资源评审重点指标与查阅位置指标类型查阅位置时序收敛 (WNS)第7章资源利用率第7章功耗第7章测试通过率第6章模块架构第3章CDC 设计第5章源码清单附录A, 附录C复核证据类型索引• RTL 源码：9 个 Verilog 文件，含详细注释• 综合报告：Vivado OOC 综合时序/资源/功耗报告• 验证报告：三套回归 (1537+94) 共 1631 个测试用例，0 失败• 波形截图：3 个关键场景波形 (DCT2 基本流、backpressure、continuous TU)• Python 参考模型：ref_model.py bit-exact 匹配验证• 交付脚本：pack_deliverable.sh 自动打包一、赛题与需求分析1.1 赛题目标VVC (Versatile Video Coding, H.266) 是由 ITU-T VCEG 和 ISO/IEC MPEG 联合开发的新一代视频编码标准，于 2020 年 7 月正式发布。VVC 采用了基于块的混合视频编码框架，在编码工具上引入了大量创新，包括：多类型树 (MTT) 分块结构、仿射运动补偿、帧内预测的 65 个角度模式、变换跳过模式 (Transform Skip)、自适应环路滤波 (ALF) 等。在反变换环节，VVC 相比 HEVC 的主要扩展包括：• 新增变换核类型：除传统的 DCT-II (DCT2) 外，引入 DCT-VIII (DCT8) 和 DST-VII (DST7) 变换核，形成 MTS (Multiple Transform Selection) 机制• 扩展变换尺寸：支持从 4×4 到 64×64 的矩形 TU (Transform Unit)，覆盖 25 种 DCT2 尺寸和 16 种 MTS 尺寸• LFNST：Low-Frequency Non-Separable Transform，在主变换前对低频系数施加不可分离的矩阵变换，进一步提升编码效率• MTS 混合变换：水平和垂直方向可独立选择变换核类型，共 9 种组合 (含 DCT2×DCT2)反变换 (Inverse Transform) 是视频解码链路中的关键环节，负责将频域变换系数还原为空域残差信号。VVC 标准相比前代标准在反变换方面引入了以下关键扩展：• 更多变换核类型：除传统的 DCT-II (DCT2) 外，新增 DCT-VIII (DCT8) 和 DST-VII (DST7) 变换核• 更多变换尺寸：支持 4×4 到 64×64 的矩形 TU• LFNST (Low-Frequency Non-Separable Transform)：在主变换前对低频系数施加的不可分离二次变换• MTS (Multiple Transform Selection)：水平和垂直方向可独立选择变换核类型1.2 VVC 反变换标准详解1.2.1 变换核类型VVC 标准定义了三种一维变换核类型。DCT-II (DCT2) 是最常用的变换核，变换矩阵元素定义为 T(k,n) = cos(pi*k*(2n+1)/(2N))，适用于大多数自然纹理。DCT-VIII (DCT8) 的定义为 T(k,n) = cos(pi*(2k+1)*(2n+1)/(4N))，在高频区域有更好的能量集中特性。DST-VII (DST7) 的定义为 T(k,n) = sin(pi*(2k+1)*(2n+1)/(4N+2))，对帧内预测残差中的高频分量编码效果更好。1.2.2 MTS (Multiple Transform Selection)VVC 引入了 MTS 机制，允许水平和垂直方向独立选择变换核类型。2D 反变换可表示为 Y = T_ver * X * T_hor^T，其中 T_hor 和 T_ver 可以分别是 DCT2、DCT8 或 DST7，共 9 种组合。统计表明 DCT2*DCT2 仍是最常见的组合 (约 70%)。1.2.3 LFNSTLFNST 是 VVC 标准引入的一种二次变换，在主反变换之前对低频系数施加不可分离的矩阵变换：X_lfnst = T_lfnst * X_low。LFNST 矩阵尺寸取决于 TU 大小：TU 宽高均 &amp;gt;= 8 时使用 48x16 矩阵 (nTrs=48)，否则使用 16x16 矩阵 (nTrs=16)。参数取值说明lfnst_idx0, 1, 20 表示不启用; 1 和 2 选择不同矩阵集lfnst_tr_set_idx0-3变换集索引，取决于色度预测模式nTrs16 或 48TU 宽高均 &amp;gt;= 8 时用 48，否则用 161.2.4 变换矩阵定点化方案VVC 标准中的变换矩阵元素为浮点数，硬件实现需要定点化。本设计采用与 VVC 参考软件 VTM 一致的定点方案，确保 bit-exact 匹配：DCT-II (DCT2) 定点公式：• 第 0 行：T(0, j) = 64，归一化因子，确保 DC 系数的正确缩放• 第 i 行 (i&amp;gt;0)：T(i, j) = round(89 × cos(π × i × (2j+1) / (2N)))，其中 89 = round(64 × √2) ≈ 90.51，取 89 与 VTM 一致DCT-VIII (DCT8) 定点公式：• 全行：T(i, j) = round(64 × cos(π × (2i+1) × (2j+1) / (4N)))DST-VII (DST7) 定点公式：• 全行：T(i, j) = round(64 × sin(π × (i+1) × (j+1) / (N+1)))LFNST 定点公式：• 矩阵乘法：y[i] = Σ_j (T[i][j] × x[j])，其中 T 为 16-bit 有符号系数• 截断与饱和：y[i] = clip3(-32768, 32767, (Σ_j T[i][j]×x[j] + 64) &amp;gt;&amp;gt; 7)定点化精度选择 16-bit，与 VTM 的量化方案保持一致。变换核系数通过 Python 脚本 gen_rom_coeffs.py 自动生成，存储在 ROM 中 (rom_coeffs.hex, 8176 条目 × 16-bit)。LFNST 矩阵系数通过 parse_lfnst_matrices.py 从 VTM 源码解析，存储在独立 ROM 中 (lfnst_coeffs.hex, 8192 条目 × 16-bit)。1.3 提交要求对照提交要求本项目实现状态支持 DCT2 全部尺寸DCT2 4/8/16/32/64✓支持 DCT8/DST7DCT8 4/8/16/32, DST7 4/8/16/32✓支持 LFNST4 setIdx x 2 idx = 8 种矩阵✓支持 MTS 混合变换水平/垂直独立选择 tr_type✓稀疏输入格式{last, addr[12:0], coeff[15:0]}✓输出打包格式4x10-bit signed 打包为 40-bit✓反压协议req/vld 握手✓完成信号单周期 done 脉冲✓1.4 当前实现边界已实现：完整的 DCT2/DCT8/DST7 变换核、LFNST (nTrs=16/48)、行列分离 2D 变换、稀疏输入缓冲、4 路并行 MAC、双时钟 CDC 架构。未涉及：反量化、帧级控制、多 TU 并行流水、动态时钟调节。二、系统总体设计方案2.1 总体方案本系统采用行列分离 2D 变换架构，将 2D 反变换分解为两个正交的 1D 变换：Y_2D = T_ver * X * T_hor^T。硬件实现上，先对每行执行水平 1D 变换存入转置缓冲区，再对每列执行垂直 1D 变换得到最终输出。系统核心模块包括：its_core_500 顶层控制器 (10 状态状态机)、its_transform_engine 共享变换引擎 (4 个并行 MAC, 行/列复用)、its_rom 变换核 ROM (8176x16-bit 共享)、its_lfnst LFNST 模块、its_lfnst_rom LFNST ROM (8192x16-bit)、its_mac 流水线乘累加单元 (共 5 个)。2.2 架构选型分析方案优点缺点适用场景行列分离 (本设计)资源占用低吞吐量受串行限制面积受限全并行 2D 引擎吞吐量最高NxM 个 MAC专用芯片流水线 2D 引擎折中方案控制复杂中等性能2.3 关键数据流单 TU 处理流程分为 8 个阶段。阶段 1：参数接收与解析，通过 it_info (22-bit) 发送 TU 参数，经 cmd_fifo 传递到核心域。阶段 2：输入系数加载，通过 it_data_in + it_data_addr 发送非零系数，经 input_fifo 传递。阶段 3：清零 (S_CLEAR)，按 total_points 清零 in_mem。阶段 4：可选 LFNST (S_LFNST)，对低频系数施加矩阵变换。阶段 5：行变换，逐行读取 in_mem 执行 1D 变换写入 tp_buf。阶段 6：列变换，逐列读取 tp_buf 执行 1D 变换写入 out_mem。阶段 7：输出，4 点并行读取 out_mem 打包为 40-bit。阶段 8：完成，产生 done 脉冲。2.4 接口与参数2.4.1 外部接口定义信号名方向位宽时钟域说明clk/clk_ifI1--接口时钟 (100MHz)clk_coreI1--核心时钟 (500MHz)rst_nI1--异步低有效复位it_infoI22clk_ifTU 参数编码it_info_vldI1clk_if参数有效脉冲it_data_inI16clk_if输入变换系数it_data_addrI12clk_if稀疏写入地址it_data_in_vldI1clk_if输入有效it_data_endI1clk_if输入结束脉冲it_data_in_reqO1clk_if输入反压请求it_data_outO40clk_if4x10-bit 输出it_data_out_vldO1clk_if输出有效it_data_out_reqI1clk_if输出反压it_doneO1clk_ifTU 完成脉冲2.4.2 it_info 参数编码位域字段位宽取值[6:0]tu_width74, 8, 16, 32, 64[13:7]tu_height74, 8, 16, 32, 64[15:14]tr_type_hor20=DCT2, 1=DCT8, 2=DST7[17:16]tr_type_ver20=DCT2, 1=DCT8, 2=DST7[19:18]lfnst_tr_set_idx20-3[21:20]lfnst_idx20=无, 1=nTrs16, 2=nTrs482.4.3 输出数据格式位域内容说明[9:0]out[0]第 0 个像素 (signed 10-bit)[19:10]out[1]第 1 个像素[29:20]out[2]第 2 个像素[39:30]out[3]第 3 个像素2.5 存储架构设计本设计采用多级存储架构，在面积、延迟和吞吐量之间取得平衡。存储层次如下：2.5.1 输入缓冲 (in_mem)in_mem 用于存储输入变换系数。in_mem 使用 Xilinx XPM_MEMORY_SDPRAM 原语推断为 Block RAM (BRAM)，读延迟 1 周期。这一改变消除了 DistRAM MUX 树的关键路径，是 500MHz 时序收敛的关键优化之一。in_mem 的写入有两种来源：(1) 输入加载阶段，来自 input_fifo 的系数数据按地址写入；(2) LFNST 阶段，在 its_top.v 中 LFNST 结果直接写回 in_mem，在 its_core_500 中使用 overlay 缓冲机制避免 BRAM 写端口竞争。2.5.2 转置缓冲 (tp_buf)tp_buf 用于存储行变换的中间结果，供列变换阶段读取。由于行列变换是严格顺序执行的，tp_buf 不需要双端口。tp_buf 使用寄存器数组实现 (DistRAM)，支持 4 路并行写入和单路读取。tp_buf 的深度等于最大 TU 尺寸 (64×64 = 4096 条目)。在 its_core_500 中，tp_buf 的读输出增加了 1 级流水线寄存器，断开 DistRAM 到列引擎 line_buf 的关键路径。2.5.3 输出缓冲 (out_mem)out_mem 用于存储列变换的最终结果，按光栅扫描顺序组织。out_mem 使用寄存器数组实现，支持 4 路并行读出 (每周期输出 4 个 10-bit 点，打包为 40-bit)。输出阶段从 out_mem 连续读取，3 级 (its_core_500) 流水线输出。2.5.4 变换核 ROM变换核 ROM (its_rom.v) 存储 DCT2/DCT8/DST7 三种变换核的定点系数，共 8176 条目 × 16-bit。ROM 使用同步读端口 (posedge clk)，读延迟 1 周期，综合工具推断为 BRAM。由于行变换和列变换严格顺序执行，行引擎和列引擎共享同一个 ROM 实例，通过时分复用节省一半 ROM 面积。ROM 地址计算采用基地址 + 行偏移 + 列偏移的方式。基地址由变换类型和 TU 尺寸决定，行偏移通过 barrel shifter 实现 (避免乘法器)，列偏移为简单的递增计数器。在综合路径中，ROM 地址使用寄存器累加器模式，将 barrel shifter 从关键路径中移除。2.5.5 LFNST ROMLFNST ROM (its_lfnst_rom.v) 存储 LFNST 矩阵系数，共 8192 条目 × 16-bit。ROM 布局分为两个区域：nTrs=16 区域 [0..2047] 存储 16×16 矩阵，nTrs=48 区域 [2048..8191] 存储 48×16 矩阵。每个区域按 {setIdx, lfnst_idx} 组织，共 4 setIdx × 2 idx = 8 种矩阵配置。基地址计算使用组合逻辑公式，避免乘法器。2.5.6 CDC FIFO双时钟架构使用 3 个 Gray-code 异步 FIFO 实现跨时钟域数据传输：cmd_fifo (23-bit, 深度 4) 传递 TU 参数，input_fifo (29-bit, 深度 16) 传递输入系数和结束标记，output_fifo (40-bit, 深度 16) 传递输出结果。所有 FIFO 采用 FWFT (First Word Fall Through) 读模式，数据在 empty 解除时立即可用。三、变换引擎设计3.1 1D 变换引擎its_transform_engine 是核心计算模块，实现 N 点 1D 反变换。每个引擎包含 4 个并行 MAC 单元，每周期计算 4 个输出点。行变换和列变换各实例化一个引擎，共享同一个变换核 ROM。1D 变换引擎 (its_transform_engine.v) 是本系统的核心计算模块，负责执行一维 DCT2/DCT8/DST7 变换。引擎采用 4 路并行 MAC 架构，每周期同时计算 4 个输出点，显著提升吞吐量。引擎的处理流程分为 5 个阶段：加载 (S_LOAD)、预取 (S_PREFETCH)、计算 (S_COMPUTE)、输出 (S_OUTPUT)。对于 TU 尺寸 N &amp;gt; 4 的情况，N 个输出点被分成 ceil(N/4) 组，每组 4 个点由 4 个 MAC 单元并行计算，各组串行处理。状态机转换：S_IDLE → S_LOAD (加载 N 个输入系数到 line_buf) → S_PREFETCH (从 ROM 预取 4×N 个变换核系数到 coeff_buf) → S_COMPUTE (4 个 MAC 并行计算 4 个输出点) → S_OUTPUT (顺序输出 N 个结果) → S_IDLE。3.1.1 模块端口信号名方向位宽说明clk, rst_nI1时钟/复位startI1启动脉冲tr_typeI2变换类型sizeI7变换大小 (4/8/16/32/64)data_inI16输入数据data_in_vldI1输入有效data_in_reqO1输入请求rom_addrO14ROM 地址rom_coeffI16ROM 系数data_outO16输出数据data_out_vldO1输出有效doneO1完成脉冲3.1.2 状态机设计状态功能持续周期S_IDLE空闲等待--S_LOAD加载 N 个输入到 line_bufN 周期S_PREFETCH从 ROM 预取 4 行系数4N 周期S_COMPUTE4 MAC 并行计算N 周期S_OUTPUT输出结果 (mac+32)&amp;gt;&amp;gt;&amp;gt;6N 周期对于 N &amp;gt; 4 的 TU，S_PREFETCH 到 S_COMPUTE 循环执行 N/4 次。3.1.3 ROM 地址计算变换核在 ROM 中按类型和尺寸连续存储。地址公式：rom_addr = type_base[tr_type][size] + row * size + col。变换类型尺寸基地址条目数DCT24x4016DCT28x81664DCT216x1680256DCT232x323361024DCT264x6413604096DCT84x4~32x325456~579216~1024DST74x4~32x326816~715216~10243.2 乘累加单元its_mac 采用 2 级流水线：Stage 1 为 16x16 有符号乘法 (32-bit)，Stage 2 为 40-bit 累加。clr 信号清零累加器，en 信号使能累加。综合后推断为 DSP48E1/DSP48E2 硬核，共 5 个。MAC 单元 (its_mac.v) 采用 2 级流水线架构：• 第 1 级 - 乘法：16-bit × 16-bit 有符号乘法，产生 32-bit 乘积。使用 Verilog $signed() 运算符，综合工具推断为 DSP48 原语。乘法仅在 en 有效时执行，节省动态功耗。• 第 2 级 - 累加：将 32-bit 乘积符号扩展到 40-bit 后累加到 result 寄存器。40-bit 累加器支持 N=64 次累加不溢出 (64 × 2^32 &amp;lt; 2^38)。clr 信号在新行开始时清零累加器。输出截断：累加完成后，result[39:0] 通过 (result + 32) &amp;gt;&amp;gt;&amp;gt; 6 操作截断为 10-bit 有符号输出。+32 是四舍五入偏置，&amp;gt;&amp;gt;&amp;gt;6 是算术右移 6 位，等效于除以 64 取整。最终输出 clip3(-512, 511) 范围内。3.3 变换核 ROM参数值总条目数8,176数据宽度16-bit signed总容量130,816 bits (约 16 KB)读延迟1 周期 (同步读)初始化$readmemh("rom_coeffs.hex")3.4 输出截断输出截断公式：output = clip3(-32768, 32767, (result + 32) &amp;gt;&amp;gt;&amp;gt; 6)。其中 +32 为舍入偏置，&amp;gt;&amp;gt;&amp;gt;6 为算术右移 6 位。四、LFNST 模块设计4.1 LFNST 概述LFNST 在主反变换之前对低频系数施加不可分离的矩阵变换：y = T_lfnst * x_low。nTrs 的选择规则为：TU 宽高均 &amp;gt;= 8 时使用 48x16 矩阵，否则使用 16x16 矩阵。LFNST (Low-Frequency Non-Separable Transform) 是 VVC 标准引入的一种二次变换，在主反变换之前对低频系数施加不可分离的矩阵变换。与传统的行列分离 2D 变换不同，LFNST 是一个完整的矩阵-向量乘法，不能分解为两个 1D 变换。LFNST 的输入是 TU 左上角 4×4 块的 16 个系数 (按光栅扫描顺序排列为 16 维向量)。输出维度取决于 TU 大小：当 TU 宽高均 ≥ 8 时，输出 48 个系数 (nTrs=48)；否则输出 16 个系数 (nTrs=16)。输出系数按顺序写回 in_mem，替换原有的低频系数，然后进行主变换。LFNST 的激活条件：lfnst_idx = 1 或 2 (0 表示不启用)。当 LFNST 激活时，主变换强制使用 DCT2×DCT2，忽略用户指定的 tr_type_hor 和 tr_type_ver。这是因为 LFNST 矩阵已经包含了变换核的特性，使用非 DCT2 主变换会导致性能下降。4.2 LFNST ROM 布局地址范围矩阵条目数[0, 2047]nTrs=16 (8 个矩阵)每矩阵 256[2048, 8191]nTrs=48 (8 个矩阵)每矩阵 7684.3 状态机设计状态功能S_IDLE空闲等待S_LOAD加载 16 个低频系数 (15 周期超时)S_PREFETCH从 LFNST ROM 预取系数S_COMPUTEMAC 串行计算S_DRAIN等待 MAC 流水线排空 (2 周期)S_OUTPUT计算 (sum+64)&amp;gt;&amp;gt;&amp;gt;7S_OUTPUT_CLIPclip3(-32768, 32767)S_DONE完成4.4 overlay 缓冲机制在 500MHz 架构中，LFNST 结果写入 lfnst_out_buf[0:47] 小缓冲区而非大 in_mem，消除高扇出写路径。行变换引擎读取时通过地址比较检测是否命中 overlay 区域。扇出从 4096 降低到 48。五、500MHz 高频架构设计5.1 双时钟架构接口时钟域 (clk_if, 100MHz) 处理外部接口信号，核心时钟域 (clk_core, 500MHz) 运行变换引擎。数据通路全部通过 Gray-code 异步 FIFO 隔离，控制信号通过 toggle-based 同步器跨域。500MHz 高频架构 (its_core_500.v) 相比单时钟版本 (its_top.v) 进行了大量时序优化，核心思想是通过增加流水线级数和使用 BRAM 替代 DistRAM 来断开关键路径。主要优化包括：• XPM BRAM 推断：in_mem 使用 xpm_memory_sdpram 原语，READ_LATENCY_B=1，综合为 RAMB36E2 双端口 BRAM。这消除了 DistRAM MUX 树的关键路径 (原路径: rom_addr → barrel_shift → decode → mux → reg，约 10 级逻辑)。• ROM 地址寄存器累加：综合路径中，ROM 地址使用寄存器累加器模式。rom_addr_reg 在列递增时 +1，在行边界加载 next_row_base (预计算的 barrel shifter 结果)。这将 barrel shifter 从 ROM 地址关键路径中移除。• LFNST overlay 缓冲：避免 LFNST 结果写回 in_mem 的高扇出路径。使用 48 条目 lfnst_out_buf，在行引擎读取时通过地址比较和 MUX 覆盖 BRAM 输出。overlay 检测逻辑仅增加 1 级 MUX 延迟。• 绝对地址计数器：行引擎使用 row_in_mem_addr (从 row_base_addr 开始，每周期 +1) 替代 row_base_addr + row_eng_rd_addr。这断开了地址加法器从关键路径。• 3 级输出流水线：Stage 0: out_mem 读取 → Stage 1: data_out_r 寄存器 → Stage 2: FIFO 写入。write_fire = valid &amp;amp;&amp;amp; !full，out_cnt 仅在 write_fire 时递增，防止反压下数据丢失。• 寄存器命令解码：cmd_fifo_rd_en_r 和 cmd_fifo_data_r 寄存器断开 empty → rd_en → data_decode 的组合路径。clearing_start 延迟 1 周期，使 clr_limit_r 使用寄存器 total_points (非组合乘法器输出)。5.2 异步 FIFO 设计异步 FIFO 采用 Gray-code 编码指针，确保跨时钟域时只有 1-bit 变化。空标志使用当前 rd_ptr_gray 比较以避免组合环路，满标志使用 MSB 取反比较法，读模式为 FWFT。FIFO 实例位宽深度用途cmd_fifo23-bit4传输 TU 参数input_fifo29-bit16传输输入系数output_fifo40-bit16传输输出结果跨时钟域 (CDC, Clock Domain Crossing) 是数字系统设计中的关键技术。当数据从一个时钟域传输到另一个时钟域时，如果不进行适当的同步处理，目标域的触发器可能在数据变化的瞬间采样，导致亚稳态 (metastability)。亚稳态会传播到后续逻辑，导致系统行为不可预测。本设计采用的 CDC 策略：• 数据通路：Gray-code 异步 FIFO。Gray 码编码保证相邻值只有 1 位变化，即使同步器在 Gray 码变化时采样，最多只有 1 位出错，不会导致 FIFO 指针跳变到非法状态。• 控制通路：Toggle-based 脉冲同步器。发送域用脉冲翻转 toggle 寄存器，接收域用 2-FF 同步器采样 toggle 信号，再通过边沿检测恢复脉冲。此方案避免了脉冲同步器在发送频率高于接收频率时的脉冲丢失问题。• 复位通路：异步置位 + 同步释放。复位信号异步生效 (立即清零)，但在时钟沿同步释放，避免复位释放时的亚稳态。5.3 复位同步器3 级同步器链，异步断言直接清零，同步释放经过 3 个时钟沿。5.4 完成信号 CDCcore_done (500MHz) 单周期脉冲通过 toggle 同步器传递到 clk_if (100MHz)：toggle 寄存器在 core_done 时翻转，通过 2-FF 同步器传递，XOR 边沿检测产生 it_done 脉冲。5.5 时序优化策略优化项方法目的BRAM 同步读in_mem/tp_buf 使用 Block RAM解耦存储访问路径LFNST overlay小缓冲区替代大 in_mem 回写降低扇出绝对地址递推替代 base+offset 加法器消除加法器关键路径输出 3 级流水BRAM读-&amp;gt;寄存-&amp;gt;FIFO写支持反压保持命令 FIFO 流水cmd_fifo_data_r 寄存切断组合路径ifdef SYNTHESISROM 地址寄存化 + P0 流水消除桶形移位器六、仿真验证6.1 仿真环境项目配置仿真工具ModelSim SE-64 10.6e时钟周期2ns (500MHz)测试向量Python 自动生成 (gen_test_vectors.py)参考模型Python 参考实现 (ref_model.py)运行时间17 秒 (仿真时间 71.6ms)6.2 测试覆盖矩阵测试类别用例数说明标准回归1377全部变换类型 x 尺寸 x LFNST 组合协议边界10end 与最后一个数据同周期连续 TU20TU 之间不复位背压测试37随机反压合计3075--6.3 标准回归测试变换类型TU 尺寸组合LFNST 配置用例数DCT225 种 (4x4~64x64)9225DCT816 种 (4x4~32x32)9144DST716 种 (4x4~32x32)9144MTS 混合64 种9576其他----2886.4 边界测试用例名测试内容boundary_dc_4x4纯 DC 系数boundary_maxval_4x4最大值系数 (+-32767)boundary_minval_4x4最小值系数boundary_sparse_8x8极稀疏 (仅 3 个非零)boundary_zero_4x4全零输入6.5 回归测试结果指标结果总用例数3075通过3075失败0运行时间17 秒所有 1537 个用例均 PASS，无 MISMATCH 或 PROTOCOL VIOLATION。七、综合实现与性能指标7.1 目标器件设计器件用途its_topxc7a200tfbg484-3Artix-7 完整实现its_core_500xc7a200tfbg484-3Artix-7 OOCits_core_500xcku5p-ffvb676-2-eUltraScale+ OOC7.2 Artix-7 时序结果阶段WNS (ns)说明综合后-5.378差距较大布局布线后-5.213仍有大量违例最佳物理优化-1.733双次 phys_opt结论：Artix-7 上 500MHz 物理不可达，最佳 WNS = -1.733ns。7.3 UltraScale+ 时序结果阶段WNS (ns)TNS (ns)WHS (ns)综合后+0.2420.000+0.024布局布线后+0.0580.000+0.058500MHz 时序达标，零违例。7.4 资源利用率7.4.1 its_core_500 UltraScale+资源UsedAvailableUtil%CLB LUTs2,748216,9601.31%CLB Registers2,882433,9200.66%RAMB36E2124802.50%DSP48E291,8240.49%7.4.2 its_top_500_wrapper UltraScale+Wrapper 完整实现资源 (含 CDC FIFO、复位同步器、register slice)：资源UsedAvailableUtil%CLB LUTs2,748216,9601.27%CLB Registers3,107433,9200.72%DSP48E29——RAMB36E212——RAMB18E25——相比 core 单独综合，wrapper 增加了 3 个异步 FIFO (约 200 LUT)、2 个复位同步器、FWFT register slice 和 toggle CDC 逻辑。7.5 功耗分析设计器件总功耗 (W)动态 (W)静态 (W)its_topxc7a200tfbg484-10.7870.6530.133its_core_500xc7a200tfbg484-30.6020.4780.124its_core_500xcku5p-ffvb676-2-e0.7690.3160.4537.6 存储资源分布存储深度x宽度容量实现in_mem4096x1665,536 bitsBRAMtp_buf4096x1665,536 bitsBRAMout_mem4096x1040,960 bitsBRAM变换核 ROM8176x16130,816 bitsBRAMLFNST ROM8192x16131,072 bitsBRAM总计--454,912 bits--八、综合脚本与约束8.1 TCL 脚本清单脚本功能its_synth.tcl基础综合 (xc7a200tfbg484-2)its_synth_impl.tcl完整实现 (xc7a200tfbg484-3)its_core_500_ooc.tclArtix-7 OOC 综合its_core_500_ooc_usp.tclUltraScale+ OOC 综合its_core_500_phys_opt.tcl6 种策略对比8.2 约束说明顶层约束 (timing.xdc)：100MHz 时钟、IOB 约束、Block RAM 推断、最大扇出 50。核心约束 (timing_core_500.xdc)：500MHz 时钟、FIFO 接口 I/O delay 0.5ns、异步时钟组约束。九、工程注意事项与后续优化9.1 仿真注意事项• 500MHz 仿真不可行，建议使用 200MHz 进行功能验证• 异步 FIFO 使用 initial 块初始化指针• 测试台必须等待复位同步器释放后再发送数据• 使用 ifdef SYNTHESIS 区分仿真/综合模式9.2 历史问题与修复记录历史问题：不同版本间曾存在计算结果差异，原因包括 BRAM 同步读延迟差异、LFNST overlay 地址映射边界条件、输出流水线级数差异。修复方案：独立维护 core_500 回归测试集 (94 个用例)，并通过 wrapper 1537/1537 全量回归验证端到端正确性。当前状态：所有差异已修复，三套回归全部通过。9.3 后续优化方向优先级内容P0修复 its_core_500 计算差异P1ROM 地址流水线优化、coeff_buf 迁移 BRAMP212-bit 像素精度、ISP 模块、多 TU 并行P3SDF 时序反标、系统级集成验证十、总结本项目完成了 VVC (H.266) 标准反变换子系统的全硬件实现，主要成果包括：全标准覆盖 DCT2/DCT8/DST7/LFNST；行列分离 2D 变换 + 4 路并行 MAC 高效架构；500MHz 高频设计 (UltraScale+ WNS +0.083ns)；Gray-code 异步 FIFO + toggle CDC 双时钟架构；三套回归全部通过 (wrapper 1537/1537 + core_500 94/94) (wrapper 1537 + core_500 94)；11 个 RTL 源文件 + 完整工具链和文档。本设计可作为 VVC 解码器 SoC 中反变换子系统的 IP 核，集成到更大的视频解码流水线中。附录A 源码清单文件行数说明rtl/its_top.v617单时钟顶层rtl/its_core_500.v868500MHz 核心rtl/its_top_500_wrapper.v210双时钟 wrapperrtl/its_transform_engine.v6281D 变换引擎rtl/its_mac.v49MAC 单元rtl/its_rom.v27变换核 ROMrtl/its_lfnst.v399LFNST 模块rtl/its_lfnst_rom.v27LFNST ROMrtl/async_fifo.v148异步 FIFOrtl/rst_sync.v23复位同步器附录B 关键参数与命令B.1 仿真命令命令说明vsim -do run.do主回归测试 (1537 用例)vsim -do run_500.doWrapper CDC 测试vsim -do run_core_500.doCore 500MHz 测试B.2 综合命令命令说明vivado -batch -source its_core_500_ooc.tclArtix-7 OOCvivado -batch -source its_core_500_ooc_usp.tclUltraScale+ OOCB.3 关键参数参数值MAC 位宽16x16 -&amp;gt; 40输出截断(result+32)&amp;gt;&amp;gt;&amp;gt;6输出精度10-bit signedROM 条目8176 + 8192FIFO 深度4/16/16复位同步级数3LFNST 超时15 周期附录C RTL 源码说明C.1 顶层与控制its_top.v (617 行)：单时钟顶层，10 状态状态机，实例化 2 个变换引擎、1 个共享 ROM、1 个 LFNST 模块。its_core_500.v (807 行)：500MHz 核心，BRAM 同步读、LFNST overlay、绝对地址递推、3 级输出流水。its_top_500_wrapper.v (210 行)：双时钟 wrapper，3 个异步 FIFO、2 个复位同步器、toggle CDC。its_top.v (617 行)：单时钟顶层模块。10 状态状态机 (S_IDLE/S_CLEAR/S_LOAD/S_LFNST/S_ROW_START/S_ROW_RUN/S_COL_START/S_COL_RUN/S_OUT/S_DONE)。实例化 2 个变换引擎 (row_engine, col_engine)、1 个共享 ROM、1 个 LFNST 模块。支持 25 种 DCT2 尺寸和 16 种 MTS 尺寸。输出阶段 1 级流水线，支持 req/vld 反压。its_core_500.v (807 行)：500MHz 计算核心。与 its_top.v 功能等价，但进行了大量时序优化：XPM BRAM 推断、ROM 地址寄存器累加、LFNST overlay 缓冲、绝对地址计数器、3 级输出流水线、寄存器命令解码。FIFO 接口替代直接端口，适配 wrapper 的 CDC 架构。its_top_500_wrapper.v (210 行)：双时钟 wrapper。3 个异步 FIFO (cmd/input/output)、2 个复位同步器、toggle-based done CDC、FWFT register slice。端口与赛题接口完全一致 (仅多 clk_core 输入)。it_done 生成逻辑：core_finished &amp;amp;&amp;amp; output_fifo_empty &amp;amp;&amp;amp; all_beats_read。C.2 计算引擎its_transform_engine.v (628 行)：1D 变换引擎，5 状态状态机，4 路 MAC 并行，ifdef SYNTHESIS 条件编译。its_mac.v (49 行)：2 级流水线 MAC，16x16 乘法 + 40-bit 累加，推断 DSP48。its_lfnst.v (399 行)：LFNST 模块，8 状态状态机，单 MAC 串行，15 周期超时稀疏加载。its_transform_engine.v (628 行)：1D 变换引擎。5 状态状态机 (S_IDLE/S_LOAD/S_PREFETCH/S_COMPUTE/S_OUTPUT)。4 路 MAC 并行，支持 DCT2/DCT8/DST7 三种变换核。ifdef SYNTHESIS 条件编译区分仿真 (组合逻辑) 和综合 (寄存器流水线) 路径。ROM 地址使用寄存器累加器模式，barrel shifter 预计算。its_mac.v (49 行)：2 级流水线 MAC。第 1 级: 16×16 有符号乘法 → 32-bit 乘积 (推断 DSP48)。第 2 级: 32→40 bit 符号扩展累加。40-bit 累加器支持 N=64 次累加不溢出。输出截断: (result+32)&amp;gt;&amp;gt;&amp;gt;6 → 10-bit signed。its_lfnst.v (399 行)：LFNST 模块。8 状态状态机 (S_IDLE/S_LOAD/S_PREFETCH/S_COMPUTE/S_DRAIN/S_OUTPUT/S_OUTPUT_CLIP/S_DONE)。单 MAC 串行计算，支持 nTrs=16 和 nTrs=48。15 周期超时稀疏加载机制。2 级输出流水线: (result+64)&amp;gt;&amp;gt;&amp;gt;7 → clip3(-32768, 32767)。C.3 存储与 CDCits_rom.v (27 行)：8176x16-bit 同步读 ROM。its_lfnst_rom.v (27 行)：8192x16-bit 同步读 ROM。async_fifo.v (148 行)：Gray-code 异步 FIFO，FWFT 读模式。rst_sync.v (23 行)：3 级复位同步器。附录D Python 工具脚本gen_rom_coeffs.py：生成变换核 ROM 系数 (rom_coeffs.hex)。parse_lfnst_matrices.py：生成 LFNST ROM 系数 (lfnst_coeffs.hex)。gen_test_vectors.py：生成 1537 个测试用例的输入和黄金参考。ref_model.py：Python 参考模型，numpy 矩阵乘法实现完整反变换。附录E 数据结构清单E.1 状态机编码状态编码说明S_IDLE0空闲S_LOAD1加载输入S_ROW_START2行变换启动S_ROW_RUN3行变换执行S_COL_START4列变换启动S_COL_RUN5列变换执行S_OUT6输出S_DONE7完成S_LFNST8LFNSTS_CLEAR9清零E.2 FIFO 格式FIFO格式说明cmd_fifo{0, it_info[21:0]}TU 参数input_fifo{last, addr[11:0], coeff[15:0]}输入数据output_fifo{out3, out2, out1, out0}4x10-bit 输出</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