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43138" cy="2243138"/>
            <wp:effectExtent b="0" l="0" r="0" t="0"/>
            <wp:docPr id="24"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2243138"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UNIVERZITET U SARAJEVU</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ELEKTROTEHNIČKI FAKULTET</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ODSJEK ZA INFORMATIKU I RAČUNARSTVO</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Heading1"/>
        <w:shd w:fill="ffffff" w:val="clear"/>
        <w:spacing w:after="240" w:before="240" w:lineRule="auto"/>
        <w:jc w:val="center"/>
        <w:rPr>
          <w:rFonts w:ascii="Times New Roman" w:cs="Times New Roman" w:eastAsia="Times New Roman" w:hAnsi="Times New Roman"/>
          <w:b w:val="1"/>
        </w:rPr>
      </w:pPr>
      <w:bookmarkStart w:colFirst="0" w:colLast="0" w:name="_je44uf1sw8n1" w:id="0"/>
      <w:bookmarkEnd w:id="0"/>
      <w:r w:rsidDel="00000000" w:rsidR="00000000" w:rsidRPr="00000000">
        <w:rPr>
          <w:rFonts w:ascii="Times New Roman" w:cs="Times New Roman" w:eastAsia="Times New Roman" w:hAnsi="Times New Roman"/>
          <w:b w:val="1"/>
          <w:rtl w:val="0"/>
        </w:rPr>
        <w:t xml:space="preserve">Ispitati efikasnost TabPFN na tipičnim tabelarnim dataset-ovim (klasifikacija)</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VJEŠTAČKA INTELIGENCIJA</w:t>
      </w:r>
    </w:p>
    <w:p w:rsidR="00000000" w:rsidDel="00000000" w:rsidP="00000000" w:rsidRDefault="00000000" w:rsidRPr="00000000" w14:paraId="0000001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PRVI CIKLUS STUDIJA -</w:t>
      </w: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Pripremili: </w:t>
      </w:r>
      <w:r w:rsidDel="00000000" w:rsidR="00000000" w:rsidRPr="00000000">
        <w:rPr>
          <w:rFonts w:ascii="Times New Roman" w:cs="Times New Roman" w:eastAsia="Times New Roman" w:hAnsi="Times New Roman"/>
          <w:color w:val="1f1f1f"/>
          <w:sz w:val="24"/>
          <w:szCs w:val="24"/>
          <w:highlight w:val="white"/>
          <w:rtl w:val="0"/>
        </w:rPr>
        <w:t xml:space="preserve">Camović Melida, Rokša Amina i Ahmatović Hadija</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Supervizor: </w:t>
      </w:r>
      <w:r w:rsidDel="00000000" w:rsidR="00000000" w:rsidRPr="00000000">
        <w:rPr>
          <w:rFonts w:ascii="Times New Roman" w:cs="Times New Roman" w:eastAsia="Times New Roman" w:hAnsi="Times New Roman"/>
          <w:color w:val="1d2125"/>
          <w:sz w:val="24"/>
          <w:szCs w:val="24"/>
          <w:highlight w:val="white"/>
          <w:rtl w:val="0"/>
        </w:rPr>
        <w:t xml:space="preserve">Bajrić Amina</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sz w:val="26"/>
          <w:szCs w:val="26"/>
          <w:rtl w:val="0"/>
        </w:rPr>
        <w:t xml:space="preserve">Predmetni nastavnik: </w:t>
      </w:r>
      <w:r w:rsidDel="00000000" w:rsidR="00000000" w:rsidRPr="00000000">
        <w:rPr>
          <w:rFonts w:ascii="Times New Roman" w:cs="Times New Roman" w:eastAsia="Times New Roman" w:hAnsi="Times New Roman"/>
          <w:color w:val="1d2125"/>
          <w:sz w:val="24"/>
          <w:szCs w:val="24"/>
          <w:highlight w:val="white"/>
          <w:rtl w:val="0"/>
        </w:rPr>
        <w:t xml:space="preserve">Vanr. prof. dr Amila Akagić</w:t>
      </w:r>
    </w:p>
    <w:sdt>
      <w:sdtPr>
        <w:id w:val="-74440608"/>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e44uf1sw8n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Ispitati efikasnost TabPFN na tipičnim tabelarnim dataset-ovim (klasifikacija)</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b9fgrlyqe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Faza 1: Izbor teme i opis problema</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t5x9f7h90b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Opis problema</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6d13v6f9z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Značaj tabelarnih podataka</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rmr1fb1qs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Definicije osnovnih pojmova</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codnpg629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Kratak pregled postojećih dataset-ova</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ucdl03mblw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1.4.1 Breast Cancer  Wisconsin dataset</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dvw7jcbd7v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1.4.2 PRIMA Indian Diabetes Dataset</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yhak3d5l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1.4.3 Wine Quality Dataset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fxjiz9r801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1.4.4 Student performance dataset</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rrckqrp6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Faza 2: Pregled stanja u oblasti</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goed2mhqhj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Prvi rad</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p7kp8xqckg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Drugi rad</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dsag88b8f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Treći rad</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d6e9zifuf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Faza 3: Izbor, analiza i pretprocesiranje dataset-a</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z5yxgpdf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Izbor dataset-a</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po4538cu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Analiza dataset-a</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c6hw3ihf7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Pretprocesiranje</w:t>
              <w:tab/>
              <w:t xml:space="preserve">30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iax5r6jll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Osnovne metode pretprocesiranja</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2gh3k6tmva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Naprednija pretprocesiranja</w:t>
              <w:tab/>
              <w:t xml:space="preserve">33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nv1ev9i5f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Potencijalni rizici</w:t>
              <w:tab/>
              <w:t xml:space="preserve">34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w9jy5f82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Faza 4: Odabir, formiranje, treniranje i testiranje modela</w:t>
              <w:tab/>
              <w:t xml:space="preserve">35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5qf2utojq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Izbor tehnologija</w:t>
              <w:tab/>
              <w:t xml:space="preserve">35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d7fowmxtwl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Priprema podataka</w:t>
              <w:tab/>
              <w:t xml:space="preserve">36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c2dtyrog7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Treniranje i evaluacija modela</w:t>
              <w:tab/>
              <w:t xml:space="preserve">37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i1idazjqr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Metrike koje su korištene</w:t>
              <w:tab/>
              <w:t xml:space="preserve">38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qxsszksoxw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 Analiza dobijenih rezultata</w:t>
              <w:tab/>
              <w:t xml:space="preserve">39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tc3sks1tyw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Poređenje rezultata</w:t>
              <w:tab/>
              <w:t xml:space="preserve">40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ovspm94qmq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 Poređenje rezultata različitih podskupova</w:t>
              <w:tab/>
              <w:t xml:space="preserve">40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rcrx58it3j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 Poređenje rezultata sa Random Forest modelom</w:t>
              <w:tab/>
              <w:t xml:space="preserve">41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p33n14ux7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Testiranje TabPFN-a na nepoznatim podacima</w:t>
              <w:tab/>
              <w:t xml:space="preserve">42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gokyo3xzmx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4.5.1 Analiza rezultata</w:t>
              <w:tab/>
              <w:t xml:space="preserve">43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7dy2pxng3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Faza 5: Cjelokupni osvrt na problem i dobijeno rješenje</w:t>
              <w:tab/>
              <w:t xml:space="preserve">45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uu3uaj6ej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Poređenje sa naučnim radovima iz faze 2</w:t>
              <w:tab/>
              <w:t xml:space="preserve">45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c8gb8a1ng5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Zaključak</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70xinegir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2"/>
        <w:shd w:fill="f7f7f7" w:val="clear"/>
        <w:spacing w:line="325.71428571428567" w:lineRule="auto"/>
        <w:jc w:val="both"/>
        <w:rPr>
          <w:rFonts w:ascii="Times New Roman" w:cs="Times New Roman" w:eastAsia="Times New Roman" w:hAnsi="Times New Roman"/>
        </w:rPr>
      </w:pPr>
      <w:bookmarkStart w:colFirst="0" w:colLast="0" w:name="_5eb9fgrlyqe8" w:id="1"/>
      <w:bookmarkEnd w:id="1"/>
      <w:r w:rsidDel="00000000" w:rsidR="00000000" w:rsidRPr="00000000">
        <w:rPr>
          <w:rFonts w:ascii="Times New Roman" w:cs="Times New Roman" w:eastAsia="Times New Roman" w:hAnsi="Times New Roman"/>
          <w:rtl w:val="0"/>
        </w:rPr>
        <w:t xml:space="preserve">Faza 1: Izbor teme i opis problema</w:t>
      </w:r>
    </w:p>
    <w:p w:rsidR="00000000" w:rsidDel="00000000" w:rsidP="00000000" w:rsidRDefault="00000000" w:rsidRPr="00000000" w14:paraId="00000040">
      <w:pPr>
        <w:pStyle w:val="Heading3"/>
        <w:shd w:fill="f7f7f7" w:val="clear"/>
        <w:spacing w:line="325.71428571428567" w:lineRule="auto"/>
        <w:jc w:val="both"/>
        <w:rPr>
          <w:rFonts w:ascii="Times New Roman" w:cs="Times New Roman" w:eastAsia="Times New Roman" w:hAnsi="Times New Roman"/>
          <w:highlight w:val="white"/>
        </w:rPr>
      </w:pPr>
      <w:bookmarkStart w:colFirst="0" w:colLast="0" w:name="_et5x9f7h90b3" w:id="2"/>
      <w:bookmarkEnd w:id="2"/>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rtl w:val="0"/>
        </w:rPr>
        <w:t xml:space="preserve">Opis pr</w:t>
      </w:r>
      <w:r w:rsidDel="00000000" w:rsidR="00000000" w:rsidRPr="00000000">
        <w:rPr>
          <w:rFonts w:ascii="Times New Roman" w:cs="Times New Roman" w:eastAsia="Times New Roman" w:hAnsi="Times New Roman"/>
          <w:highlight w:val="white"/>
          <w:rtl w:val="0"/>
        </w:rPr>
        <w:t xml:space="preserve">o</w:t>
      </w:r>
      <w:r w:rsidDel="00000000" w:rsidR="00000000" w:rsidRPr="00000000">
        <w:rPr>
          <w:rFonts w:ascii="Times New Roman" w:cs="Times New Roman" w:eastAsia="Times New Roman" w:hAnsi="Times New Roman"/>
          <w:rtl w:val="0"/>
        </w:rPr>
        <w:t xml:space="preserve">blema</w:t>
      </w:r>
      <w:r w:rsidDel="00000000" w:rsidR="00000000" w:rsidRPr="00000000">
        <w:rPr>
          <w:rtl w:val="0"/>
        </w:rPr>
      </w:r>
    </w:p>
    <w:p w:rsidR="00000000" w:rsidDel="00000000" w:rsidP="00000000" w:rsidRDefault="00000000" w:rsidRPr="00000000" w14:paraId="00000041">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Cilj ovog seminarskog rada je evaluacija </w:t>
      </w:r>
      <w:r w:rsidDel="00000000" w:rsidR="00000000" w:rsidRPr="00000000">
        <w:rPr>
          <w:rFonts w:ascii="Times New Roman" w:cs="Times New Roman" w:eastAsia="Times New Roman" w:hAnsi="Times New Roman"/>
          <w:sz w:val="24"/>
          <w:szCs w:val="24"/>
          <w:rtl w:val="0"/>
        </w:rPr>
        <w:t xml:space="preserve">efikasnosti TabPFN na tipičnim tabelarnim dataset-ovima za rješavanje problema klasifikacije. Fokusirati ćemo se na značaj tabelarnih podataka za treniranje modela vještačke inteligencije. Izvršiti ćemo pregled trenutno najzastupljenijih metoda klasifikacije tabelarnih podataka, izvršiti treniranje našeg modela pomoću TabPFN-a i analizirati dobivene rezultate. Radi toga najprije trebamo razujmeti svrhu tabelarnih podataka i po čemu se razlikuju od drugih tipova podataka</w:t>
      </w:r>
    </w:p>
    <w:p w:rsidR="00000000" w:rsidDel="00000000" w:rsidP="00000000" w:rsidRDefault="00000000" w:rsidRPr="00000000" w14:paraId="00000042">
      <w:pPr>
        <w:pStyle w:val="Heading3"/>
        <w:rPr>
          <w:rFonts w:ascii="Times New Roman" w:cs="Times New Roman" w:eastAsia="Times New Roman" w:hAnsi="Times New Roman"/>
        </w:rPr>
      </w:pPr>
      <w:bookmarkStart w:colFirst="0" w:colLast="0" w:name="_3f6d13v6f9zd"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Značaj tabelarnih podataka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hd w:fill="ffffff" w:val="clear"/>
        <w:spacing w:after="120" w:before="1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Podaci imaju ključnu ulogu u oblasti vještačke inteligencije, jer predstavljaju osnovu za treniranje modela mašinskog učenja. U stvarnim sistemima često imamo podatke predstavljene u tabelarnom obliku, što je posljedica velike upotrebe relacijskih baza koje u tabelama sa jasno definisanim redovima i kolonama zapisuju i čuvaju podatke. </w:t>
      </w:r>
    </w:p>
    <w:p w:rsidR="00000000" w:rsidDel="00000000" w:rsidP="00000000" w:rsidRDefault="00000000" w:rsidRPr="00000000" w14:paraId="00000045">
      <w:pPr>
        <w:shd w:fill="ffffff" w:val="clear"/>
        <w:spacing w:after="120" w:before="1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Kvalitet dataset-a direktno utiče na pouzdanost donesenih odluka i prepoznavanja obrazaca modela. [1] Dataset niskog kvaliteta može izazvati lančane greške koje se prenose kroz cijeli sistem. Greške u podacima često nastaju prilikom samog prikupljanja podataka. </w:t>
      </w:r>
    </w:p>
    <w:p w:rsidR="00000000" w:rsidDel="00000000" w:rsidP="00000000" w:rsidRDefault="00000000" w:rsidRPr="00000000" w14:paraId="00000046">
      <w:pPr>
        <w:shd w:fill="ffffff" w:val="clear"/>
        <w:spacing w:after="120" w:before="1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Jedan od ilustrativnih primjera tog problema se nalazi u zdravstvenoj industriji. Prema nedavnim procjenama, približno 30% ukupne količine podataka u svijetu generira zdravstvena industrija. [2] Količina podataka ne obećava visok kvalitet, a samim time i upotrebljivost istih. Greške u mjerenju podataka, različiti akronimi za iste dijagnoze i korištenje zastarjelih podataka dovode do gubitka konzistentnost, što dovodi do toga da naš VI model, treniran na tim podacima, može propustiti šablone koje nastojimo otkriti. Tokom pandemije COVID-19 razvijen je velik broj VI alata za detekciju virusa, ali se pokazalo da većina ima ograničenu upotrebljivost upravo zbog lošeg kvaliteta podataka dostupnih za treniranje. [3]</w:t>
      </w:r>
    </w:p>
    <w:p w:rsidR="00000000" w:rsidDel="00000000" w:rsidP="00000000" w:rsidRDefault="00000000" w:rsidRPr="00000000" w14:paraId="00000047">
      <w:pPr>
        <w:shd w:fill="ffffff" w:val="clear"/>
        <w:spacing w:after="120" w:before="1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Tabelarni podaci se razlikuju od drugih tipova modela po tome što često obuhvataju podatke raznih tipova - od numeričkih do korisnički definisanih i binarnih vrijednosti. Zbog toga će biti potrebno prilikom pretprocesiranja prilagoditi ove podatke kontekstu modela.</w:t>
      </w:r>
    </w:p>
    <w:p w:rsidR="00000000" w:rsidDel="00000000" w:rsidP="00000000" w:rsidRDefault="00000000" w:rsidRPr="00000000" w14:paraId="00000048">
      <w:pPr>
        <w:pStyle w:val="Heading3"/>
        <w:rPr>
          <w:rFonts w:ascii="Times New Roman" w:cs="Times New Roman" w:eastAsia="Times New Roman" w:hAnsi="Times New Roman"/>
        </w:rPr>
      </w:pPr>
      <w:bookmarkStart w:colFirst="0" w:colLast="0" w:name="_ormr1fb1qsg8" w:id="4"/>
      <w:bookmarkEnd w:id="4"/>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Definicije osnovnih pojmova</w:t>
      </w:r>
    </w:p>
    <w:p w:rsidR="00000000" w:rsidDel="00000000" w:rsidP="00000000" w:rsidRDefault="00000000" w:rsidRPr="00000000" w14:paraId="00000049">
      <w:pPr>
        <w:shd w:fill="ffffff" w:val="clear"/>
        <w:spacing w:after="120" w:before="1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Tabelarni podaci su struktuirani podaci organizovani u redove i kolone, gdje svaka kolona predstavlja određenu varijablu (atribut), a svaki red jednu instancu. Zbog svoje forme, ovi podaci su čitljivi i lako ih je uporediti.</w:t>
      </w:r>
    </w:p>
    <w:p w:rsidR="00000000" w:rsidDel="00000000" w:rsidP="00000000" w:rsidRDefault="00000000" w:rsidRPr="00000000" w14:paraId="0000004A">
      <w:pPr>
        <w:shd w:fill="ffffff" w:val="clear"/>
        <w:spacing w:after="120" w:before="1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Klasifikacija je oblik nadziranog učenja kod kojeg model uči iz označenih podataka kako bi kasnije mogao da dodjeljuje nove, neoznačene primjere u jednu od unaprijed definisanih klasa.</w:t>
      </w:r>
    </w:p>
    <w:p w:rsidR="00000000" w:rsidDel="00000000" w:rsidP="00000000" w:rsidRDefault="00000000" w:rsidRPr="00000000" w14:paraId="0000004B">
      <w:pPr>
        <w:shd w:fill="ffffff" w:val="clear"/>
        <w:spacing w:after="120" w:before="1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TabPFN je neuronski model koji pokušava iskoristiti snagu neuronskih mreža upravo na stuktuiranim tabelarnim podacima tako što na osnovu učenja na treniranom modelu, omogućava trenutno izvođenje klasifikacije bez potrebe za dodatnim treniranjem ili podešavanjem hiperparametara.</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3"/>
        <w:rPr>
          <w:rFonts w:ascii="Times New Roman" w:cs="Times New Roman" w:eastAsia="Times New Roman" w:hAnsi="Times New Roman"/>
        </w:rPr>
      </w:pPr>
      <w:bookmarkStart w:colFirst="0" w:colLast="0" w:name="_aucodnpg6293" w:id="5"/>
      <w:bookmarkEnd w:id="5"/>
      <w:r w:rsidDel="00000000" w:rsidR="00000000" w:rsidRPr="00000000">
        <w:rPr>
          <w:rFonts w:ascii="Times New Roman" w:cs="Times New Roman" w:eastAsia="Times New Roman" w:hAnsi="Times New Roman"/>
          <w:rtl w:val="0"/>
        </w:rPr>
        <w:t xml:space="preserve">1.4 Kratak pregled postojećih dataset-ova</w:t>
      </w:r>
    </w:p>
    <w:p w:rsidR="00000000" w:rsidDel="00000000" w:rsidP="00000000" w:rsidRDefault="00000000" w:rsidRPr="00000000" w14:paraId="0000004E">
      <w:pPr>
        <w:shd w:fill="ffffff" w:val="clear"/>
        <w:spacing w:after="120" w:before="120" w:lineRule="auto"/>
        <w:rPr/>
      </w:pPr>
      <w:r w:rsidDel="00000000" w:rsidR="00000000" w:rsidRPr="00000000">
        <w:rPr>
          <w:rFonts w:ascii="Times New Roman" w:cs="Times New Roman" w:eastAsia="Times New Roman" w:hAnsi="Times New Roman"/>
          <w:color w:val="1f1f1f"/>
          <w:sz w:val="24"/>
          <w:szCs w:val="24"/>
          <w:rtl w:val="0"/>
        </w:rPr>
        <w:t xml:space="preserve">U nastavku ćemo izvršiti analizu nekoliko javno dostupnih dataset-ova koji se koriste prilikom rješavanja problema klasifikacije. </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4"/>
        <w:rPr>
          <w:rFonts w:ascii="Times New Roman" w:cs="Times New Roman" w:eastAsia="Times New Roman" w:hAnsi="Times New Roman"/>
        </w:rPr>
      </w:pPr>
      <w:bookmarkStart w:colFirst="0" w:colLast="0" w:name="_vucdl03mblwg" w:id="6"/>
      <w:bookmarkEnd w:id="6"/>
      <w:r w:rsidDel="00000000" w:rsidR="00000000" w:rsidRPr="00000000">
        <w:rPr>
          <w:rFonts w:ascii="Times New Roman" w:cs="Times New Roman" w:eastAsia="Times New Roman" w:hAnsi="Times New Roman"/>
          <w:rtl w:val="0"/>
        </w:rPr>
        <w:t xml:space="preserve">1.4.1 Breast Cancer  Wisconsin dataset</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Breast Cancer Wisconsin</w:t>
      </w:r>
      <w:r w:rsidDel="00000000" w:rsidR="00000000" w:rsidRPr="00000000">
        <w:rPr>
          <w:rFonts w:ascii="Times New Roman" w:cs="Times New Roman" w:eastAsia="Times New Roman" w:hAnsi="Times New Roman"/>
          <w:sz w:val="24"/>
          <w:szCs w:val="24"/>
          <w:rtl w:val="0"/>
        </w:rPr>
        <w:t xml:space="preserve"> dataset jedan od najpoznatijih i često korištenih dataset-ova u oblasti mašinskog učenja i biomedicinske klasifikacije. Koristi se za predikciju da li je tumor dojke maligni ili benigni. To se određuje na osnovu različitih mjernih karakteristika dobijenih analizom ćelija biopsije.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 je na osnovu digitalizovanih slika uzoraka tkiva dojke dobijenih finom iglenom aspiracijom.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Dostupan je u okviru </w:t>
      </w:r>
      <w:r w:rsidDel="00000000" w:rsidR="00000000" w:rsidRPr="00000000">
        <w:rPr>
          <w:rFonts w:ascii="Times New Roman" w:cs="Times New Roman" w:eastAsia="Times New Roman" w:hAnsi="Times New Roman"/>
          <w:i w:val="1"/>
          <w:sz w:val="24"/>
          <w:szCs w:val="24"/>
          <w:rtl w:val="0"/>
        </w:rPr>
        <w:t xml:space="preserve">sklearn.dataset</w:t>
      </w:r>
      <w:r w:rsidDel="00000000" w:rsidR="00000000" w:rsidRPr="00000000">
        <w:rPr>
          <w:rFonts w:ascii="Times New Roman" w:cs="Times New Roman" w:eastAsia="Times New Roman" w:hAnsi="Times New Roman"/>
          <w:sz w:val="24"/>
          <w:szCs w:val="24"/>
          <w:rtl w:val="0"/>
        </w:rPr>
        <w:t xml:space="preserve"> bibliotke (</w:t>
      </w:r>
      <w:r w:rsidDel="00000000" w:rsidR="00000000" w:rsidRPr="00000000">
        <w:rPr>
          <w:rFonts w:ascii="Times New Roman" w:cs="Times New Roman" w:eastAsia="Times New Roman" w:hAnsi="Times New Roman"/>
          <w:i w:val="1"/>
          <w:sz w:val="24"/>
          <w:szCs w:val="24"/>
          <w:rtl w:val="0"/>
        </w:rPr>
        <w:t xml:space="preserve">load_breast_cancer()</w:t>
      </w:r>
      <w:r w:rsidDel="00000000" w:rsidR="00000000" w:rsidRPr="00000000">
        <w:rPr>
          <w:rFonts w:ascii="Times New Roman" w:cs="Times New Roman" w:eastAsia="Times New Roman" w:hAnsi="Times New Roman"/>
          <w:sz w:val="24"/>
          <w:szCs w:val="24"/>
          <w:rtl w:val="0"/>
        </w:rPr>
        <w:t xml:space="preserve">). </w:t>
        <w:br w:type="textWrapping"/>
        <w:t xml:space="preserve">Takođe , moguće ga je pronaći na </w:t>
      </w:r>
      <w:r w:rsidDel="00000000" w:rsidR="00000000" w:rsidRPr="00000000">
        <w:rPr>
          <w:rFonts w:ascii="Times New Roman" w:cs="Times New Roman" w:eastAsia="Times New Roman" w:hAnsi="Times New Roman"/>
          <w:i w:val="1"/>
          <w:sz w:val="24"/>
          <w:szCs w:val="24"/>
          <w:rtl w:val="0"/>
        </w:rPr>
        <w:t xml:space="preserve">UCI Machine Learning Repository</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Kaggle</w:t>
      </w:r>
      <w:r w:rsidDel="00000000" w:rsidR="00000000" w:rsidRPr="00000000">
        <w:rPr>
          <w:rFonts w:ascii="Times New Roman" w:cs="Times New Roman" w:eastAsia="Times New Roman" w:hAnsi="Times New Roman"/>
          <w:sz w:val="24"/>
          <w:szCs w:val="24"/>
          <w:rtl w:val="0"/>
        </w:rPr>
        <w:t xml:space="preserve">. Na Kaggle dostupan je putem sljedećeg linka: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https://www.kaggle.com/datasets/uciml/breast-cancer-wisconsin-data</w:t>
        </w:r>
      </w:hyperlink>
      <w:r w:rsidDel="00000000" w:rsidR="00000000" w:rsidRPr="00000000">
        <w:rPr>
          <w:rFonts w:ascii="Times New Roman" w:cs="Times New Roman" w:eastAsia="Times New Roman" w:hAnsi="Times New Roman"/>
          <w:sz w:val="24"/>
          <w:szCs w:val="24"/>
          <w:rtl w:val="0"/>
        </w:rPr>
        <w:t xml:space="preserve"> </w:t>
        <w:br w:type="textWrapping"/>
        <w:t xml:space="preserve">Dataset sadrži ukupno 569 uzoraka gdje svaki uzorak predstavlja jednu pacijentkinju i njen nalaz biopsije. Dataset ima ukupno 32 kolone koje su raspoređene na sljedeći način: </w:t>
      </w:r>
      <w:r w:rsidDel="00000000" w:rsidR="00000000" w:rsidRPr="00000000">
        <w:rPr>
          <w:rFonts w:ascii="Times New Roman" w:cs="Times New Roman" w:eastAsia="Times New Roman" w:hAnsi="Times New Roman"/>
          <w:rtl w:val="0"/>
        </w:rPr>
        <w:br w:type="textWrapping"/>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Redni broj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Ime kolone</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Jedinstveni identifikator uzorka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Klasa tumora(M ili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numeričkih atributa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Opis karakteritsika ćelija </w:t>
            </w:r>
          </w:p>
        </w:tc>
      </w:tr>
    </w:tbl>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Numerički atributi dobijeni su na osnovu slika  i odnose se na različite statističke karakteristike 10 osnovnih osobina ćelije. </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Osnovne osobine ćelije: </w:t>
      </w:r>
    </w:p>
    <w:p w:rsidR="00000000" w:rsidDel="00000000" w:rsidP="00000000" w:rsidRDefault="00000000" w:rsidRPr="00000000" w14:paraId="00000063">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Poluprečnik </w:t>
      </w:r>
      <w:r w:rsidDel="00000000" w:rsidR="00000000" w:rsidRPr="00000000">
        <w:rPr>
          <w:rFonts w:ascii="Times New Roman" w:cs="Times New Roman" w:eastAsia="Times New Roman" w:hAnsi="Times New Roman"/>
          <w:i w:val="1"/>
          <w:sz w:val="24"/>
          <w:szCs w:val="24"/>
          <w:rtl w:val="0"/>
        </w:rPr>
        <w:t xml:space="preserve">(radius)</w:t>
      </w:r>
      <w:r w:rsidDel="00000000" w:rsidR="00000000" w:rsidRPr="00000000">
        <w:rPr>
          <w:rFonts w:ascii="Times New Roman" w:cs="Times New Roman" w:eastAsia="Times New Roman" w:hAnsi="Times New Roman"/>
          <w:sz w:val="24"/>
          <w:szCs w:val="24"/>
          <w:rtl w:val="0"/>
        </w:rPr>
        <w:t xml:space="preserve"> - srednja vrijednost udaljenosti od centra do tačaka na obodu ćelije</w:t>
      </w:r>
    </w:p>
    <w:p w:rsidR="00000000" w:rsidDel="00000000" w:rsidP="00000000" w:rsidRDefault="00000000" w:rsidRPr="00000000" w14:paraId="0000006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Tekstura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 standardna devijacija sivih tonova (intenziteta piksela) </w:t>
      </w:r>
    </w:p>
    <w:p w:rsidR="00000000" w:rsidDel="00000000" w:rsidP="00000000" w:rsidRDefault="00000000" w:rsidRPr="00000000" w14:paraId="0000006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(perimeter)</w:t>
      </w:r>
      <w:r w:rsidDel="00000000" w:rsidR="00000000" w:rsidRPr="00000000">
        <w:rPr>
          <w:rFonts w:ascii="Times New Roman" w:cs="Times New Roman" w:eastAsia="Times New Roman" w:hAnsi="Times New Roman"/>
          <w:sz w:val="24"/>
          <w:szCs w:val="24"/>
          <w:rtl w:val="0"/>
        </w:rPr>
        <w:t xml:space="preserve">- obim ćelije</w:t>
      </w:r>
    </w:p>
    <w:p w:rsidR="00000000" w:rsidDel="00000000" w:rsidP="00000000" w:rsidRDefault="00000000" w:rsidRPr="00000000" w14:paraId="0000006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Površina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(area)</w:t>
      </w:r>
      <w:r w:rsidDel="00000000" w:rsidR="00000000" w:rsidRPr="00000000">
        <w:rPr>
          <w:rFonts w:ascii="Times New Roman" w:cs="Times New Roman" w:eastAsia="Times New Roman" w:hAnsi="Times New Roman"/>
          <w:sz w:val="24"/>
          <w:szCs w:val="24"/>
          <w:rtl w:val="0"/>
        </w:rPr>
        <w:t xml:space="preserve">- površina jedra ćelije</w:t>
      </w:r>
    </w:p>
    <w:p w:rsidR="00000000" w:rsidDel="00000000" w:rsidP="00000000" w:rsidRDefault="00000000" w:rsidRPr="00000000" w14:paraId="0000006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Glatkoća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(smoothness)</w:t>
      </w:r>
    </w:p>
    <w:p w:rsidR="00000000" w:rsidDel="00000000" w:rsidP="00000000" w:rsidRDefault="00000000" w:rsidRPr="00000000" w14:paraId="00000068">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Kompaktnost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(compactness)</w:t>
      </w:r>
      <w:r w:rsidDel="00000000" w:rsidR="00000000" w:rsidRPr="00000000">
        <w:rPr>
          <w:rFonts w:ascii="Times New Roman" w:cs="Times New Roman" w:eastAsia="Times New Roman" w:hAnsi="Times New Roman"/>
          <w:sz w:val="24"/>
          <w:szCs w:val="24"/>
          <w:rtl w:val="0"/>
        </w:rPr>
        <w:t xml:space="preserve">- mjera zbijenosti </w:t>
      </w:r>
      <w:r w:rsidDel="00000000" w:rsidR="00000000" w:rsidRPr="00000000">
        <w:rPr>
          <w:rFonts w:ascii="Times New Roman" w:cs="Times New Roman" w:eastAsia="Times New Roman" w:hAnsi="Times New Roman"/>
          <w:sz w:val="23"/>
          <w:szCs w:val="23"/>
          <w:highlight w:val="white"/>
          <w:rtl w:val="0"/>
        </w:rPr>
        <w:t xml:space="preserve">(perimeter</w:t>
      </w:r>
      <w:r w:rsidDel="00000000" w:rsidR="00000000" w:rsidRPr="00000000">
        <w:rPr>
          <w:rFonts w:ascii="Times New Roman" w:cs="Times New Roman" w:eastAsia="Times New Roman" w:hAnsi="Times New Roman"/>
          <w:sz w:val="23"/>
          <w:szCs w:val="23"/>
          <w:highlight w:val="white"/>
          <w:vertAlign w:val="superscript"/>
          <w:rtl w:val="0"/>
        </w:rPr>
        <w:t xml:space="preserve">2</w:t>
      </w:r>
      <w:r w:rsidDel="00000000" w:rsidR="00000000" w:rsidRPr="00000000">
        <w:rPr>
          <w:rFonts w:ascii="Times New Roman" w:cs="Times New Roman" w:eastAsia="Times New Roman" w:hAnsi="Times New Roman"/>
          <w:sz w:val="23"/>
          <w:szCs w:val="23"/>
          <w:highlight w:val="white"/>
          <w:rtl w:val="0"/>
        </w:rPr>
        <w:t xml:space="preserve"> / area - 1.0)</w:t>
      </w:r>
    </w:p>
    <w:p w:rsidR="00000000" w:rsidDel="00000000" w:rsidP="00000000" w:rsidRDefault="00000000" w:rsidRPr="00000000" w14:paraId="00000069">
      <w:pPr>
        <w:numPr>
          <w:ilvl w:val="0"/>
          <w:numId w:val="10"/>
        </w:numPr>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Konkavnost </w:t>
      </w:r>
      <w:r w:rsidDel="00000000" w:rsidR="00000000" w:rsidRPr="00000000">
        <w:rPr>
          <w:rFonts w:ascii="Times New Roman" w:cs="Times New Roman" w:eastAsia="Times New Roman" w:hAnsi="Times New Roman"/>
          <w:i w:val="1"/>
          <w:sz w:val="23"/>
          <w:szCs w:val="23"/>
          <w:highlight w:val="white"/>
          <w:rtl w:val="0"/>
        </w:rPr>
        <w:t xml:space="preserve">(concavity)</w:t>
      </w:r>
      <w:r w:rsidDel="00000000" w:rsidR="00000000" w:rsidRPr="00000000">
        <w:rPr>
          <w:rFonts w:ascii="Times New Roman" w:cs="Times New Roman" w:eastAsia="Times New Roman" w:hAnsi="Times New Roman"/>
          <w:sz w:val="23"/>
          <w:szCs w:val="23"/>
          <w:highlight w:val="white"/>
          <w:rtl w:val="0"/>
        </w:rPr>
        <w:t xml:space="preserve"> - dubina udubljenja u konturi ćelije</w:t>
      </w:r>
    </w:p>
    <w:p w:rsidR="00000000" w:rsidDel="00000000" w:rsidP="00000000" w:rsidRDefault="00000000" w:rsidRPr="00000000" w14:paraId="0000006A">
      <w:pPr>
        <w:numPr>
          <w:ilvl w:val="0"/>
          <w:numId w:val="10"/>
        </w:numPr>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Konkavne tačke </w:t>
      </w:r>
      <w:r w:rsidDel="00000000" w:rsidR="00000000" w:rsidRPr="00000000">
        <w:rPr>
          <w:rFonts w:ascii="Times New Roman" w:cs="Times New Roman" w:eastAsia="Times New Roman" w:hAnsi="Times New Roman"/>
          <w:i w:val="1"/>
          <w:sz w:val="23"/>
          <w:szCs w:val="23"/>
          <w:highlight w:val="white"/>
          <w:rtl w:val="0"/>
        </w:rPr>
        <w:t xml:space="preserve">(concave points)-</w:t>
      </w:r>
      <w:r w:rsidDel="00000000" w:rsidR="00000000" w:rsidRPr="00000000">
        <w:rPr>
          <w:rFonts w:ascii="Times New Roman" w:cs="Times New Roman" w:eastAsia="Times New Roman" w:hAnsi="Times New Roman"/>
          <w:sz w:val="23"/>
          <w:szCs w:val="23"/>
          <w:highlight w:val="white"/>
          <w:rtl w:val="0"/>
        </w:rPr>
        <w:t xml:space="preserve"> broj konkavnih tačaka na konturi </w:t>
      </w:r>
    </w:p>
    <w:p w:rsidR="00000000" w:rsidDel="00000000" w:rsidP="00000000" w:rsidRDefault="00000000" w:rsidRPr="00000000" w14:paraId="0000006B">
      <w:pPr>
        <w:numPr>
          <w:ilvl w:val="0"/>
          <w:numId w:val="10"/>
        </w:numPr>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Simterija</w:t>
      </w:r>
      <w:r w:rsidDel="00000000" w:rsidR="00000000" w:rsidRPr="00000000">
        <w:rPr>
          <w:rFonts w:ascii="Times New Roman" w:cs="Times New Roman" w:eastAsia="Times New Roman" w:hAnsi="Times New Roman"/>
          <w:sz w:val="23"/>
          <w:szCs w:val="23"/>
          <w:highlight w:val="white"/>
          <w:rtl w:val="0"/>
        </w:rPr>
        <w:t xml:space="preserve"> </w:t>
      </w:r>
      <w:r w:rsidDel="00000000" w:rsidR="00000000" w:rsidRPr="00000000">
        <w:rPr>
          <w:rFonts w:ascii="Times New Roman" w:cs="Times New Roman" w:eastAsia="Times New Roman" w:hAnsi="Times New Roman"/>
          <w:i w:val="1"/>
          <w:sz w:val="23"/>
          <w:szCs w:val="23"/>
          <w:highlight w:val="white"/>
          <w:rtl w:val="0"/>
        </w:rPr>
        <w:t xml:space="preserve">(symmetry)</w:t>
      </w:r>
      <w:r w:rsidDel="00000000" w:rsidR="00000000" w:rsidRPr="00000000">
        <w:rPr>
          <w:rFonts w:ascii="Times New Roman" w:cs="Times New Roman" w:eastAsia="Times New Roman" w:hAnsi="Times New Roman"/>
          <w:sz w:val="23"/>
          <w:szCs w:val="23"/>
          <w:highlight w:val="white"/>
          <w:rtl w:val="0"/>
        </w:rPr>
        <w:t xml:space="preserve">- odnos simterije oblika ćelije </w:t>
      </w:r>
    </w:p>
    <w:p w:rsidR="00000000" w:rsidDel="00000000" w:rsidP="00000000" w:rsidRDefault="00000000" w:rsidRPr="00000000" w14:paraId="0000006C">
      <w:pPr>
        <w:numPr>
          <w:ilvl w:val="0"/>
          <w:numId w:val="10"/>
        </w:numPr>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Fraktalna dimenzija </w:t>
      </w:r>
      <w:r w:rsidDel="00000000" w:rsidR="00000000" w:rsidRPr="00000000">
        <w:rPr>
          <w:rFonts w:ascii="Times New Roman" w:cs="Times New Roman" w:eastAsia="Times New Roman" w:hAnsi="Times New Roman"/>
          <w:i w:val="1"/>
          <w:sz w:val="23"/>
          <w:szCs w:val="23"/>
          <w:highlight w:val="white"/>
          <w:rtl w:val="0"/>
        </w:rPr>
        <w:t xml:space="preserve">(fractal dimension)</w:t>
      </w:r>
      <w:r w:rsidDel="00000000" w:rsidR="00000000" w:rsidRPr="00000000">
        <w:rPr>
          <w:rFonts w:ascii="Times New Roman" w:cs="Times New Roman" w:eastAsia="Times New Roman" w:hAnsi="Times New Roman"/>
          <w:sz w:val="23"/>
          <w:szCs w:val="23"/>
          <w:highlight w:val="white"/>
          <w:rtl w:val="0"/>
        </w:rPr>
        <w:t xml:space="preserve">- mjera složenosti ivice </w:t>
      </w:r>
      <w:r w:rsidDel="00000000" w:rsidR="00000000" w:rsidRPr="00000000">
        <w:rPr>
          <w:rFonts w:ascii="Times New Roman" w:cs="Times New Roman" w:eastAsia="Times New Roman" w:hAnsi="Times New Roman"/>
          <w:sz w:val="23"/>
          <w:szCs w:val="23"/>
          <w:highlight w:val="white"/>
          <w:rtl w:val="0"/>
        </w:rPr>
        <w:t xml:space="preserve">("coastline approximation" - 1)</w:t>
      </w:r>
    </w:p>
    <w:p w:rsidR="00000000" w:rsidDel="00000000" w:rsidP="00000000" w:rsidRDefault="00000000" w:rsidRPr="00000000" w14:paraId="0000006D">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Za svaku od navednih karakteristika izračunate su sljedeće tri vrijednosti: </w:t>
      </w:r>
    </w:p>
    <w:p w:rsidR="00000000" w:rsidDel="00000000" w:rsidP="00000000" w:rsidRDefault="00000000" w:rsidRPr="00000000" w14:paraId="0000006E">
      <w:pPr>
        <w:numPr>
          <w:ilvl w:val="0"/>
          <w:numId w:val="7"/>
        </w:numPr>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u w:val="single"/>
          <w:rtl w:val="0"/>
        </w:rPr>
        <w:t xml:space="preserve">Srednja vrijednost </w:t>
      </w:r>
      <w:r w:rsidDel="00000000" w:rsidR="00000000" w:rsidRPr="00000000">
        <w:rPr>
          <w:rFonts w:ascii="Times New Roman" w:cs="Times New Roman" w:eastAsia="Times New Roman" w:hAnsi="Times New Roman"/>
          <w:i w:val="1"/>
          <w:sz w:val="23"/>
          <w:szCs w:val="23"/>
          <w:highlight w:val="white"/>
          <w:u w:val="single"/>
          <w:rtl w:val="0"/>
        </w:rPr>
        <w:t xml:space="preserve">(mean)</w:t>
      </w:r>
    </w:p>
    <w:p w:rsidR="00000000" w:rsidDel="00000000" w:rsidP="00000000" w:rsidRDefault="00000000" w:rsidRPr="00000000" w14:paraId="0000006F">
      <w:pPr>
        <w:numPr>
          <w:ilvl w:val="0"/>
          <w:numId w:val="7"/>
        </w:numPr>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u w:val="single"/>
          <w:rtl w:val="0"/>
        </w:rPr>
        <w:t xml:space="preserve">Standardna greška </w:t>
      </w:r>
      <w:r w:rsidDel="00000000" w:rsidR="00000000" w:rsidRPr="00000000">
        <w:rPr>
          <w:rFonts w:ascii="Times New Roman" w:cs="Times New Roman" w:eastAsia="Times New Roman" w:hAnsi="Times New Roman"/>
          <w:i w:val="1"/>
          <w:sz w:val="23"/>
          <w:szCs w:val="23"/>
          <w:highlight w:val="white"/>
          <w:u w:val="single"/>
          <w:rtl w:val="0"/>
        </w:rPr>
        <w:t xml:space="preserve">(standard error)</w:t>
      </w:r>
    </w:p>
    <w:p w:rsidR="00000000" w:rsidDel="00000000" w:rsidP="00000000" w:rsidRDefault="00000000" w:rsidRPr="00000000" w14:paraId="00000070">
      <w:pPr>
        <w:numPr>
          <w:ilvl w:val="0"/>
          <w:numId w:val="7"/>
        </w:numPr>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u w:val="single"/>
          <w:rtl w:val="0"/>
        </w:rPr>
        <w:t xml:space="preserve">“Najgora” ili najveća  vrijednost</w:t>
      </w:r>
      <w:r w:rsidDel="00000000" w:rsidR="00000000" w:rsidRPr="00000000">
        <w:rPr>
          <w:rFonts w:ascii="Times New Roman" w:cs="Times New Roman" w:eastAsia="Times New Roman" w:hAnsi="Times New Roman"/>
          <w:i w:val="1"/>
          <w:sz w:val="23"/>
          <w:szCs w:val="23"/>
          <w:highlight w:val="white"/>
          <w:u w:val="single"/>
          <w:rtl w:val="0"/>
        </w:rPr>
        <w:t xml:space="preserve"> (worst)</w:t>
      </w:r>
      <w:r w:rsidDel="00000000" w:rsidR="00000000" w:rsidRPr="00000000">
        <w:rPr>
          <w:rFonts w:ascii="Times New Roman" w:cs="Times New Roman" w:eastAsia="Times New Roman" w:hAnsi="Times New Roman"/>
          <w:sz w:val="23"/>
          <w:szCs w:val="23"/>
          <w:highlight w:val="white"/>
          <w:rtl w:val="0"/>
        </w:rPr>
        <w:t xml:space="preserve">- prosjek tri najveće vrijedosti za tu karakteristiku </w:t>
      </w:r>
    </w:p>
    <w:p w:rsidR="00000000" w:rsidDel="00000000" w:rsidP="00000000" w:rsidRDefault="00000000" w:rsidRPr="00000000" w14:paraId="00000071">
      <w:pPr>
        <w:ind w:left="0" w:firstLine="0"/>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Sve ovo rezultira sa 30 vrijednosti za svaku instancu. Za instancu, polje 3 predstavlja srednju vrijednost poluprečnika (</w:t>
      </w:r>
      <w:r w:rsidDel="00000000" w:rsidR="00000000" w:rsidRPr="00000000">
        <w:rPr>
          <w:rFonts w:ascii="Times New Roman" w:cs="Times New Roman" w:eastAsia="Times New Roman" w:hAnsi="Times New Roman"/>
          <w:i w:val="1"/>
          <w:sz w:val="25"/>
          <w:szCs w:val="25"/>
          <w:highlight w:val="white"/>
          <w:rtl w:val="0"/>
        </w:rPr>
        <w:t xml:space="preserve">Mean Radius</w:t>
      </w:r>
      <w:r w:rsidDel="00000000" w:rsidR="00000000" w:rsidRPr="00000000">
        <w:rPr>
          <w:rFonts w:ascii="Times New Roman" w:cs="Times New Roman" w:eastAsia="Times New Roman" w:hAnsi="Times New Roman"/>
          <w:sz w:val="25"/>
          <w:szCs w:val="25"/>
          <w:highlight w:val="white"/>
          <w:rtl w:val="0"/>
        </w:rPr>
        <w:t xml:space="preserve">), polje 13 standardnu grešku poluprečnika (</w:t>
      </w:r>
      <w:r w:rsidDel="00000000" w:rsidR="00000000" w:rsidRPr="00000000">
        <w:rPr>
          <w:rFonts w:ascii="Times New Roman" w:cs="Times New Roman" w:eastAsia="Times New Roman" w:hAnsi="Times New Roman"/>
          <w:i w:val="1"/>
          <w:sz w:val="25"/>
          <w:szCs w:val="25"/>
          <w:highlight w:val="white"/>
          <w:rtl w:val="0"/>
        </w:rPr>
        <w:t xml:space="preserve">Radius SE</w:t>
      </w:r>
      <w:r w:rsidDel="00000000" w:rsidR="00000000" w:rsidRPr="00000000">
        <w:rPr>
          <w:rFonts w:ascii="Times New Roman" w:cs="Times New Roman" w:eastAsia="Times New Roman" w:hAnsi="Times New Roman"/>
          <w:sz w:val="25"/>
          <w:szCs w:val="25"/>
          <w:highlight w:val="white"/>
          <w:rtl w:val="0"/>
        </w:rPr>
        <w:t xml:space="preserve">), a polje 23 predstavlja najgoru vrijednost poluprečnika (</w:t>
      </w:r>
      <w:r w:rsidDel="00000000" w:rsidR="00000000" w:rsidRPr="00000000">
        <w:rPr>
          <w:rFonts w:ascii="Times New Roman" w:cs="Times New Roman" w:eastAsia="Times New Roman" w:hAnsi="Times New Roman"/>
          <w:i w:val="1"/>
          <w:sz w:val="25"/>
          <w:szCs w:val="25"/>
          <w:highlight w:val="white"/>
          <w:rtl w:val="0"/>
        </w:rPr>
        <w:t xml:space="preserve">Worst Radius</w:t>
      </w:r>
      <w:r w:rsidDel="00000000" w:rsidR="00000000" w:rsidRPr="00000000">
        <w:rPr>
          <w:rFonts w:ascii="Times New Roman" w:cs="Times New Roman" w:eastAsia="Times New Roman" w:hAnsi="Times New Roman"/>
          <w:sz w:val="25"/>
          <w:szCs w:val="25"/>
          <w:highlight w:val="white"/>
          <w:rtl w:val="0"/>
        </w:rPr>
        <w:t xml:space="preserve">).[4] </w:t>
      </w:r>
    </w:p>
    <w:p w:rsidR="00000000" w:rsidDel="00000000" w:rsidP="00000000" w:rsidRDefault="00000000" w:rsidRPr="00000000" w14:paraId="00000072">
      <w:pPr>
        <w:ind w:left="0" w:firstLine="0"/>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Svi atributi su kodirani sa 4 cifre. </w:t>
      </w:r>
    </w:p>
    <w:p w:rsidR="00000000" w:rsidDel="00000000" w:rsidP="00000000" w:rsidRDefault="00000000" w:rsidRPr="00000000" w14:paraId="00000073">
      <w:pPr>
        <w:ind w:left="0" w:firstLine="0"/>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Nema nedostajućih vrijednosti. </w:t>
      </w: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Raspodjela klasa:  Benigni tumor - 357 uzoraka</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Maligni tumor-  212 uzoraka</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je detaljno analiziran u našem Analiza_predloženih_datasetova.ipynb [5], gdje imamo tablerni prikaz i vizualizacije o kojima će biti riječi u nastavku. </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206536</wp:posOffset>
            </wp:positionV>
            <wp:extent cx="7234238" cy="1952625"/>
            <wp:effectExtent b="0" l="0" r="0" t="0"/>
            <wp:wrapSquare wrapText="bothSides" distB="114300" distT="114300" distL="114300" distR="114300"/>
            <wp:docPr id="26"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7234238" cy="1952625"/>
                    </a:xfrm>
                    <a:prstGeom prst="rect"/>
                    <a:ln/>
                  </pic:spPr>
                </pic:pic>
              </a:graphicData>
            </a:graphic>
          </wp:anchor>
        </w:drawing>
      </w:r>
    </w:p>
    <w:p w:rsidR="00000000" w:rsidDel="00000000" w:rsidP="00000000" w:rsidRDefault="00000000" w:rsidRPr="00000000" w14:paraId="00000078">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18"/>
          <w:szCs w:val="18"/>
          <w:rtl w:val="0"/>
        </w:rPr>
        <w:t xml:space="preserve">Slika 1: Tabelarni prikaz Brest Cancer dataset-a</w:t>
      </w:r>
    </w:p>
    <w:p w:rsidR="00000000" w:rsidDel="00000000" w:rsidP="00000000" w:rsidRDefault="00000000" w:rsidRPr="00000000" w14:paraId="00000079">
      <w:pPr>
        <w:ind w:left="0"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Kao što se može vidjeti na slici Breast Cancer Wisconsin biblioteke ima 589 redova i 31 kolonu. Po današnjim standardima Breast Cancer Wisconsin spada u male datasetove. Većina modela ga može lako trenirati. </w:t>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4363" cy="3001590"/>
            <wp:effectExtent b="0" l="0" r="0" t="0"/>
            <wp:docPr id="2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424363" cy="300159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2: Dijagram distirbucije ciljne varijable  Breast Cancer dataset-a</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Grafički prikaz distribucije klasa u Breast Cancer Wisconsin prikazan je na slici iznad i prikazuje odnos između dvije katerogije dijagnoza tumora. Iz prikazanog grafa se može zaključiti da dataset nije potpuno balansiran. Može se primjeiti veći broj benignih slučajeva. Ovo može rezultirati pristrasnošću modela ka dominatnoj klasi. Međutim, umjeren disbalans klasa ne predstavlja veliki problem za TabPFN. TabPFN je obučen na velikom broju sintetičkih podataka, što mu omogućava robusnost na umrenu neravnotežu klasa, zahvaljujući sposobnosti da aproksimira Bayesovsko zaključivanje.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973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3: Histogrami  bitnih atributa</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iznad je grafički prikaz bitnih atributa u Breast Cancer dataset-u.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slike moguće je primjetiti značajne razlike u domenu i rasponu vijrednosti između atributa. Pa tako imamo da je atribut </w:t>
      </w:r>
      <w:r w:rsidDel="00000000" w:rsidR="00000000" w:rsidRPr="00000000">
        <w:rPr>
          <w:rFonts w:ascii="Times New Roman" w:cs="Times New Roman" w:eastAsia="Times New Roman" w:hAnsi="Times New Roman"/>
          <w:i w:val="1"/>
          <w:sz w:val="24"/>
          <w:szCs w:val="24"/>
          <w:rtl w:val="0"/>
        </w:rPr>
        <w:t xml:space="preserve">area_mean</w:t>
      </w:r>
      <w:r w:rsidDel="00000000" w:rsidR="00000000" w:rsidRPr="00000000">
        <w:rPr>
          <w:rFonts w:ascii="Times New Roman" w:cs="Times New Roman" w:eastAsia="Times New Roman" w:hAnsi="Times New Roman"/>
          <w:sz w:val="24"/>
          <w:szCs w:val="24"/>
          <w:rtl w:val="0"/>
        </w:rPr>
        <w:t xml:space="preserve"> na rasponu od 0 do 2500 i atribut concave points_mean u rasponu između 0 i 0,4.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Vrijednosti atributa u slučaju benignih oboljenja su manje što se vidi na grafiku s obzirom na veću koncentraciju plavih stubaca u lijevom dijelu x ose.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Pokrivenost vrijednostima je solidna, tačnije postoje podaci na cijelom opsegu ali evidentno sa manjom gustinom na početku i kraju opsega. </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Takođe, podaci za dijagnozu malignih i benignih tumora se dosta razlikuju što će olakšati učenje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4"/>
        <w:rPr>
          <w:rFonts w:ascii="Times New Roman" w:cs="Times New Roman" w:eastAsia="Times New Roman" w:hAnsi="Times New Roman"/>
        </w:rPr>
      </w:pPr>
      <w:bookmarkStart w:colFirst="0" w:colLast="0" w:name="_1dvw7jcbd7v8" w:id="7"/>
      <w:bookmarkEnd w:id="7"/>
      <w:r w:rsidDel="00000000" w:rsidR="00000000" w:rsidRPr="00000000">
        <w:rPr>
          <w:rFonts w:ascii="Times New Roman" w:cs="Times New Roman" w:eastAsia="Times New Roman" w:hAnsi="Times New Roman"/>
          <w:rtl w:val="0"/>
        </w:rPr>
        <w:t xml:space="preserve">1.4.2 </w:t>
      </w:r>
      <w:r w:rsidDel="00000000" w:rsidR="00000000" w:rsidRPr="00000000">
        <w:rPr>
          <w:rFonts w:ascii="Times New Roman" w:cs="Times New Roman" w:eastAsia="Times New Roman" w:hAnsi="Times New Roman"/>
          <w:rtl w:val="0"/>
        </w:rPr>
        <w:t xml:space="preserve">PRIMA Indian Diabetes Dataset</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 Indian Diabetes Dataset</w:t>
      </w:r>
      <w:r w:rsidDel="00000000" w:rsidR="00000000" w:rsidRPr="00000000">
        <w:rPr>
          <w:rFonts w:ascii="Times New Roman" w:cs="Times New Roman" w:eastAsia="Times New Roman" w:hAnsi="Times New Roman"/>
          <w:sz w:val="24"/>
          <w:szCs w:val="24"/>
          <w:rtl w:val="0"/>
        </w:rPr>
        <w:t xml:space="preserve"> je popularan skup podataka za klasifikaciju, često upotrebljavan za mašinsko učenje za dijagnozu dijabetesa. Napravljen je od strane National Institute of Diabetes and Digetsive and Kindey Diseases. </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Dostupan je na Kaggle u okviru UCI Machine Learning repozitorija, putem sljedećeg linka: </w:t>
      </w:r>
      <w:hyperlink r:id="rId11">
        <w:r w:rsidDel="00000000" w:rsidR="00000000" w:rsidRPr="00000000">
          <w:rPr>
            <w:rFonts w:ascii="Times New Roman" w:cs="Times New Roman" w:eastAsia="Times New Roman" w:hAnsi="Times New Roman"/>
            <w:color w:val="1155cc"/>
            <w:sz w:val="24"/>
            <w:szCs w:val="24"/>
            <w:u w:val="single"/>
            <w:rtl w:val="0"/>
          </w:rPr>
          <w:t xml:space="preserve">https://www.kaggle.com/datasets/uciml/pima-indians-diabetes-database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 fajla je CSV, a veličina fajla je 24KB.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Skup podataka sadrži dijagnostičke infrmacije prikupljene od ženskih pacijentica starijih od 21 godinu, Prima Indian porijekla.[6]</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Cilj je dijagnostikovati da li pacijentica ima dijabetes na osnovu podataka iz dataset-a. </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obuhvata 768 pojedinačnih uzoraka, tako da svaki red predstavlja po jednu pacijenticu. Svaki uzorak je definisan sa 8 različiti atributa odnosno kolna, uz dodatnu kolonu koja sadrži ciljnu varijablu tj. Ishod dijagnoze. Ova veličina dataset-a se je pogodna za TabPFN, s obzirom da je on dizajniran za tabelarne podatke podatke male do srednje veličine. </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Svi atributi su numeričke prirode, što je svakako pogodno.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Atrbuti ovog dataset-a su: </w:t>
      </w:r>
    </w:p>
    <w:p w:rsidR="00000000" w:rsidDel="00000000" w:rsidP="00000000" w:rsidRDefault="00000000" w:rsidRPr="00000000" w14:paraId="00000098">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Pregnancies</w:t>
      </w:r>
      <w:r w:rsidDel="00000000" w:rsidR="00000000" w:rsidRPr="00000000">
        <w:rPr>
          <w:rFonts w:ascii="Times New Roman" w:cs="Times New Roman" w:eastAsia="Times New Roman" w:hAnsi="Times New Roman"/>
          <w:sz w:val="24"/>
          <w:szCs w:val="24"/>
          <w:rtl w:val="0"/>
        </w:rPr>
        <w:t xml:space="preserve">- odnosi se na broj trudnoća pacijentkinje</w:t>
      </w:r>
    </w:p>
    <w:p w:rsidR="00000000" w:rsidDel="00000000" w:rsidP="00000000" w:rsidRDefault="00000000" w:rsidRPr="00000000" w14:paraId="00000099">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 koncentracija glukoze u krvi </w:t>
      </w:r>
    </w:p>
    <w:p w:rsidR="00000000" w:rsidDel="00000000" w:rsidP="00000000" w:rsidRDefault="00000000" w:rsidRPr="00000000" w14:paraId="0000009A">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BloodPressure</w:t>
      </w:r>
      <w:r w:rsidDel="00000000" w:rsidR="00000000" w:rsidRPr="00000000">
        <w:rPr>
          <w:rFonts w:ascii="Times New Roman" w:cs="Times New Roman" w:eastAsia="Times New Roman" w:hAnsi="Times New Roman"/>
          <w:sz w:val="24"/>
          <w:szCs w:val="24"/>
          <w:rtl w:val="0"/>
        </w:rPr>
        <w:t xml:space="preserve">- dijastolni krvni pritisak (mm Hg)</w:t>
      </w:r>
    </w:p>
    <w:p w:rsidR="00000000" w:rsidDel="00000000" w:rsidP="00000000" w:rsidRDefault="00000000" w:rsidRPr="00000000" w14:paraId="0000009B">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SkinThickness</w:t>
      </w:r>
      <w:r w:rsidDel="00000000" w:rsidR="00000000" w:rsidRPr="00000000">
        <w:rPr>
          <w:rFonts w:ascii="Times New Roman" w:cs="Times New Roman" w:eastAsia="Times New Roman" w:hAnsi="Times New Roman"/>
          <w:sz w:val="24"/>
          <w:szCs w:val="24"/>
          <w:rtl w:val="0"/>
        </w:rPr>
        <w:t xml:space="preserve">- debljina kožnog nabora (mm)</w:t>
      </w:r>
    </w:p>
    <w:p w:rsidR="00000000" w:rsidDel="00000000" w:rsidP="00000000" w:rsidRDefault="00000000" w:rsidRPr="00000000" w14:paraId="0000009C">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Insulin</w:t>
      </w:r>
      <w:r w:rsidDel="00000000" w:rsidR="00000000" w:rsidRPr="00000000">
        <w:rPr>
          <w:rFonts w:ascii="Times New Roman" w:cs="Times New Roman" w:eastAsia="Times New Roman" w:hAnsi="Times New Roman"/>
          <w:sz w:val="24"/>
          <w:szCs w:val="24"/>
          <w:rtl w:val="0"/>
        </w:rPr>
        <w:t xml:space="preserve">- nivo insulina (mm U/ml)</w:t>
      </w:r>
    </w:p>
    <w:p w:rsidR="00000000" w:rsidDel="00000000" w:rsidP="00000000" w:rsidRDefault="00000000" w:rsidRPr="00000000" w14:paraId="0000009D">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 indeks telesne mase</w:t>
      </w:r>
    </w:p>
    <w:p w:rsidR="00000000" w:rsidDel="00000000" w:rsidP="00000000" w:rsidRDefault="00000000" w:rsidRPr="00000000" w14:paraId="0000009E">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DiabetesPedigreeFunction</w:t>
      </w:r>
      <w:r w:rsidDel="00000000" w:rsidR="00000000" w:rsidRPr="00000000">
        <w:rPr>
          <w:rFonts w:ascii="Times New Roman" w:cs="Times New Roman" w:eastAsia="Times New Roman" w:hAnsi="Times New Roman"/>
          <w:sz w:val="24"/>
          <w:szCs w:val="24"/>
          <w:rtl w:val="0"/>
        </w:rPr>
        <w:t xml:space="preserve">- genetski faktor</w:t>
      </w:r>
    </w:p>
    <w:p w:rsidR="00000000" w:rsidDel="00000000" w:rsidP="00000000" w:rsidRDefault="00000000" w:rsidRPr="00000000" w14:paraId="0000009F">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godine pacijentkinje</w:t>
      </w:r>
    </w:p>
    <w:p w:rsidR="00000000" w:rsidDel="00000000" w:rsidP="00000000" w:rsidRDefault="00000000" w:rsidRPr="00000000" w14:paraId="000000A0">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ciljna varijabla</w:t>
      </w:r>
      <w:r w:rsidDel="00000000" w:rsidR="00000000" w:rsidRPr="00000000">
        <w:rPr>
          <w:rFonts w:ascii="Times New Roman" w:cs="Times New Roman" w:eastAsia="Times New Roman" w:hAnsi="Times New Roman"/>
          <w:sz w:val="24"/>
          <w:szCs w:val="24"/>
          <w:rtl w:val="0"/>
        </w:rPr>
        <w:t xml:space="preserve"> koja označava dijagnozu </w:t>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Varijabla outcome ima vrijednost 1 u slučaju prisustva dijabetesa, a 0 u slučaju odsustva što ovaj problem čini binarnim klasifikacionim problemom. </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Izazov kod ovog dataset-a jesu implicitne nedostajuće vrijednosti. Ovaj dataset ne sadrži eksplicitne NaN vrijednosti ali neke kolone imaju vrijednost 0 iako je to biloški nemoguće. To se odnosi na atribute: glukoza (</w:t>
      </w:r>
      <w:r w:rsidDel="00000000" w:rsidR="00000000" w:rsidRPr="00000000">
        <w:rPr>
          <w:rFonts w:ascii="Times New Roman" w:cs="Times New Roman" w:eastAsia="Times New Roman" w:hAnsi="Times New Roman"/>
          <w:i w:val="1"/>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krvni pritisak (</w:t>
      </w:r>
      <w:r w:rsidDel="00000000" w:rsidR="00000000" w:rsidRPr="00000000">
        <w:rPr>
          <w:rFonts w:ascii="Times New Roman" w:cs="Times New Roman" w:eastAsia="Times New Roman" w:hAnsi="Times New Roman"/>
          <w:i w:val="1"/>
          <w:sz w:val="24"/>
          <w:szCs w:val="24"/>
          <w:rtl w:val="0"/>
        </w:rPr>
        <w:t xml:space="preserve">BloodPressure</w:t>
      </w:r>
      <w:r w:rsidDel="00000000" w:rsidR="00000000" w:rsidRPr="00000000">
        <w:rPr>
          <w:rFonts w:ascii="Times New Roman" w:cs="Times New Roman" w:eastAsia="Times New Roman" w:hAnsi="Times New Roman"/>
          <w:sz w:val="24"/>
          <w:szCs w:val="24"/>
          <w:rtl w:val="0"/>
        </w:rPr>
        <w:t xml:space="preserve">), debljina kože (</w:t>
      </w:r>
      <w:r w:rsidDel="00000000" w:rsidR="00000000" w:rsidRPr="00000000">
        <w:rPr>
          <w:rFonts w:ascii="Times New Roman" w:cs="Times New Roman" w:eastAsia="Times New Roman" w:hAnsi="Times New Roman"/>
          <w:i w:val="1"/>
          <w:sz w:val="24"/>
          <w:szCs w:val="24"/>
          <w:rtl w:val="0"/>
        </w:rPr>
        <w:t xml:space="preserve">SkinThickness</w:t>
      </w:r>
      <w:r w:rsidDel="00000000" w:rsidR="00000000" w:rsidRPr="00000000">
        <w:rPr>
          <w:rFonts w:ascii="Times New Roman" w:cs="Times New Roman" w:eastAsia="Times New Roman" w:hAnsi="Times New Roman"/>
          <w:sz w:val="24"/>
          <w:szCs w:val="24"/>
          <w:rtl w:val="0"/>
        </w:rPr>
        <w:t xml:space="preserve">), insulin (</w:t>
      </w:r>
      <w:r w:rsidDel="00000000" w:rsidR="00000000" w:rsidRPr="00000000">
        <w:rPr>
          <w:rFonts w:ascii="Times New Roman" w:cs="Times New Roman" w:eastAsia="Times New Roman" w:hAnsi="Times New Roman"/>
          <w:i w:val="1"/>
          <w:sz w:val="24"/>
          <w:szCs w:val="24"/>
          <w:rtl w:val="0"/>
        </w:rPr>
        <w:t xml:space="preserve">Insulin</w:t>
      </w:r>
      <w:r w:rsidDel="00000000" w:rsidR="00000000" w:rsidRPr="00000000">
        <w:rPr>
          <w:rFonts w:ascii="Times New Roman" w:cs="Times New Roman" w:eastAsia="Times New Roman" w:hAnsi="Times New Roman"/>
          <w:sz w:val="24"/>
          <w:szCs w:val="24"/>
          <w:rtl w:val="0"/>
        </w:rPr>
        <w:t xml:space="preserve">) i BMI. </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Raspodjela klasa: Sa dijabetesom- 500 uzoraka</w:t>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 dijabetesa- 268 uzoraka</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našem Analiza_predloženih_datasetova.ipynb [7] izvršena je analiza dataset-a i ukviru njega dostupan je tabelarni prikaz i grafici o kojima će u nastavku biti riječi.</w:t>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40"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4: Tabelarni prikaz Prima Indians Diabetes dataset-a</w:t>
      </w:r>
    </w:p>
    <w:p w:rsidR="00000000" w:rsidDel="00000000" w:rsidP="00000000" w:rsidRDefault="00000000" w:rsidRPr="00000000" w14:paraId="000000AA">
      <w:pPr>
        <w:ind w:left="0"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Kao što se može videti na slici iznad, dataset sadrži 768 redova sa po 9 kolona. Već na slici su primjetne implicitne NaN vrijednosti u obliku nule, kao u primjeru 764. reda u koloni</w:t>
      </w:r>
      <w:r w:rsidDel="00000000" w:rsidR="00000000" w:rsidRPr="00000000">
        <w:rPr>
          <w:rFonts w:ascii="Times New Roman" w:cs="Times New Roman" w:eastAsia="Times New Roman" w:hAnsi="Times New Roman"/>
          <w:i w:val="1"/>
          <w:sz w:val="24"/>
          <w:szCs w:val="24"/>
          <w:rtl w:val="0"/>
        </w:rPr>
        <w:t xml:space="preserve"> Insulin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123825</wp:posOffset>
            </wp:positionV>
            <wp:extent cx="4119563" cy="2698087"/>
            <wp:effectExtent b="0" l="0" r="0" t="0"/>
            <wp:wrapSquare wrapText="bothSides" distB="114300" distT="114300" distL="114300" distR="114300"/>
            <wp:docPr id="2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119563" cy="2698087"/>
                    </a:xfrm>
                    <a:prstGeom prst="rect"/>
                    <a:ln/>
                  </pic:spPr>
                </pic:pic>
              </a:graphicData>
            </a:graphic>
          </wp:anchor>
        </w:drawing>
      </w:r>
    </w:p>
    <w:p w:rsidR="00000000" w:rsidDel="00000000" w:rsidP="00000000" w:rsidRDefault="00000000" w:rsidRPr="00000000" w14:paraId="000000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5: Dijagram distirbucije ciljne varijable  Prima Indians Diabetes dataset-a</w:t>
      </w:r>
    </w:p>
    <w:p w:rsidR="00000000" w:rsidDel="00000000" w:rsidP="00000000" w:rsidRDefault="00000000" w:rsidRPr="00000000" w14:paraId="000000BE">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dijagrama sa slike iznad se može zaključiti da distibucija klasa ima blagi disbalans, jer je klasa 0 značajno zastupljenija (65.1%). Ipak ovaj disbalans nije ekstreman i podogan je za binarnu klasifikaciju bez potrebe za agresivnim tehnikama balansiranja. TabPFN model svakako nije osetljiv na ovaj problem i pokazuje robusnost na ovakav stepen neuravnoteženosti. </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6: Histogrami bitnih atributa</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obzirom da je na histogramima primjetno prisustvo implicitnih NaN vrijednosti u obliku nula, a izrazito primjetno kod atributa </w:t>
      </w:r>
      <w:r w:rsidDel="00000000" w:rsidR="00000000" w:rsidRPr="00000000">
        <w:rPr>
          <w:rFonts w:ascii="Times New Roman" w:cs="Times New Roman" w:eastAsia="Times New Roman" w:hAnsi="Times New Roman"/>
          <w:i w:val="1"/>
          <w:sz w:val="24"/>
          <w:szCs w:val="24"/>
          <w:rtl w:val="0"/>
        </w:rPr>
        <w:t xml:space="preserve">Insulin</w:t>
      </w:r>
      <w:r w:rsidDel="00000000" w:rsidR="00000000" w:rsidRPr="00000000">
        <w:rPr>
          <w:rFonts w:ascii="Times New Roman" w:cs="Times New Roman" w:eastAsia="Times New Roman" w:hAnsi="Times New Roman"/>
          <w:sz w:val="24"/>
          <w:szCs w:val="24"/>
          <w:rtl w:val="0"/>
        </w:rPr>
        <w:t xml:space="preserve">, potrebno je obaviti pretprocesiranje.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Najprije će se nule u sumnjivim kolonama zamijeniti NaN vrijednostima. Nakon toga, potrebno je popuniti te vrijednosti. Popunjavanje je obavljeno pomoću medijane (median). Ovaj korak je obavezan jer TabPFN ne podržava NaN vrijednosti. </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Histogrami atributa po klasama nakon ovih koraka su prikazani na slici ispod. </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37000"/>
            <wp:effectExtent b="0" l="0" r="0" t="0"/>
            <wp:docPr id="33"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7: Histogrami bitnih atributa nakon pretprocesiranja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-Distirbucija glukoze prikazuje prilično zvonast oblik, pri čemu je najveća gustina uzoraka između 100-120. Pokrivenost podacima je dobra na cijelom opsegu, sa većom gustinom uzoraka u centralnom dijelu. Primetna je razlika između distribucija za klase 0 i 1. Pacijenti bez dijabetesa evidentno i potpuno očekivano imaju niže vrijednosti glukoze. Ovo glukozu čini vjerovatno najbitnijim atributom pilikom klasifikacije. </w:t>
        <w:br w:type="textWrapping"/>
        <w:t xml:space="preserve">-Distribucija krvnog pritiska nema više nagomilavanja u nuli što prikazuje uspešnost pretprocesiranja. Pokrivenost vrijednostima je dobra na opsegu od 40 do 100, ali ne i na cijelom opsegu. Distribucije po klasama se dosta preklapaju, što ovaj atribut čini lošim prediktorom. </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-Distribucija </w:t>
      </w:r>
      <w:r w:rsidDel="00000000" w:rsidR="00000000" w:rsidRPr="00000000">
        <w:rPr>
          <w:rFonts w:ascii="Times New Roman" w:cs="Times New Roman" w:eastAsia="Times New Roman" w:hAnsi="Times New Roman"/>
          <w:i w:val="1"/>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 pokazuje najvišu gustinu između 25-35 i pokrivenost je solidna u opsegu 20-50, dok se ka ekstremnim vrijednostima gustina značajno smanjuje. Distribucije se ne preklapaju, primjetno je da osobe sa većim </w:t>
      </w:r>
      <w:r w:rsidDel="00000000" w:rsidR="00000000" w:rsidRPr="00000000">
        <w:rPr>
          <w:rFonts w:ascii="Times New Roman" w:cs="Times New Roman" w:eastAsia="Times New Roman" w:hAnsi="Times New Roman"/>
          <w:i w:val="1"/>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 imaju veću šansu za dijabetes. </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-Distribucija insulina ima drastično smanjen pik na 0. Pokrivenost podacima je veća u nižem opsegu, dok se gustina podataka značajno smanjuje iznad 200 sa dosta prazina. Distribucije se preklapaju i podaci su dosta raspršeni što ovaj atribut čini ne tako dobrim prediktorom. </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-Distribucija </w:t>
      </w:r>
      <w:r w:rsidDel="00000000" w:rsidR="00000000" w:rsidRPr="00000000">
        <w:rPr>
          <w:rFonts w:ascii="Times New Roman" w:cs="Times New Roman" w:eastAsia="Times New Roman" w:hAnsi="Times New Roman"/>
          <w:i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prikazuje veću koncentraciju pacijenata između 20 i 70 godina, naručito u osegu od 20 do 30 godina. Pokrivenost je solidna. </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4"/>
        <w:rPr>
          <w:rFonts w:ascii="Times New Roman" w:cs="Times New Roman" w:eastAsia="Times New Roman" w:hAnsi="Times New Roman"/>
        </w:rPr>
      </w:pPr>
      <w:bookmarkStart w:colFirst="0" w:colLast="0" w:name="_tyhak3d5lsg" w:id="8"/>
      <w:bookmarkEnd w:id="8"/>
      <w:r w:rsidDel="00000000" w:rsidR="00000000" w:rsidRPr="00000000">
        <w:rPr>
          <w:rFonts w:ascii="Times New Roman" w:cs="Times New Roman" w:eastAsia="Times New Roman" w:hAnsi="Times New Roman"/>
          <w:rtl w:val="0"/>
        </w:rPr>
        <w:t xml:space="preserve">1.4.3 Wine Quality Dataset</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Wine Quality dataset</w:t>
      </w:r>
      <w:r w:rsidDel="00000000" w:rsidR="00000000" w:rsidRPr="00000000">
        <w:rPr>
          <w:rFonts w:ascii="Times New Roman" w:cs="Times New Roman" w:eastAsia="Times New Roman" w:hAnsi="Times New Roman"/>
          <w:sz w:val="24"/>
          <w:szCs w:val="24"/>
          <w:rtl w:val="0"/>
        </w:rPr>
        <w:t xml:space="preserve"> je javno dostupan skup podataka i koristi se za višeklasnu klasifikaciju. Upotrebljava se za predikciju kaliteta vina na osnovu njegovih hemijskih karakteristika. Ovaj dataset se sastoji od dvije podvrste vina - crno i bijelo vino. Ovaj dataset dobijen je spajanjem Red Wine Quality i White Wine Quality datasetov-a. Prilikom toga dodata je i kolona type koja može imati vrijednsti red i white da bi bilo moguće razlikovati ih. </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Cilj je klasifikacija vina po kvalitetu sa ocjenama od 3 do 9. Ocjene su dobijene od strane profesionalnih somelijera.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podataka je preuzet sa Kaggle i dosputan je na sljedećem linku: </w:t>
      </w:r>
      <w:hyperlink r:id="rId16">
        <w:r w:rsidDel="00000000" w:rsidR="00000000" w:rsidRPr="00000000">
          <w:rPr>
            <w:rFonts w:ascii="Times New Roman" w:cs="Times New Roman" w:eastAsia="Times New Roman" w:hAnsi="Times New Roman"/>
            <w:color w:val="1155cc"/>
            <w:sz w:val="24"/>
            <w:szCs w:val="24"/>
            <w:u w:val="single"/>
            <w:rtl w:val="0"/>
          </w:rPr>
          <w:t xml:space="preserve">https://www.kaggle.com/datasets/rajyellow46/wine-quality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Originaln izvor ovog skupa podataka je UCI Machine Learning Repository.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Format fajla je CSV, a veličina fajla je (390.38 kB). </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Broj instanci ovog dataset-a je 6497 uzoraka od čega 4898 bijelih i 1599 za crnih vina. Ovaj dataset je nešto veći od prethodna dva, kao takav je pogodan za ispitivanje efikasnoti TabPFN modela  na dataset-ovima srednje veličine. Takođe, za razliku od ranijih datasetov-a u ovom poglavlju, ovdje se radi o višeklasnom klasifikacionom zadatku, što je interesantno za evaluaciju sposobnosti TabPFN-a u ovim uslovima. </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Svaki uzorak je defenisan sa 13 atributa raspoređenih na sljedeći način: </w:t>
        <w:br w:type="textWrapping"/>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Redni broj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Ime kolone</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 atribut koji se odnosi na vrstu vina-  red ili white. Dodata nakon spajanja dva dataset-a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numeričkih atributa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Opis karakteristika vina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Klasa kvaliteta (od 3 do 9)</w:t>
            </w:r>
          </w:p>
        </w:tc>
      </w:tr>
    </w:tbl>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Atributi ovog dataset-a su: </w:t>
      </w:r>
    </w:p>
    <w:p w:rsidR="00000000" w:rsidDel="00000000" w:rsidP="00000000" w:rsidRDefault="00000000" w:rsidRPr="00000000" w14:paraId="000000E8">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vrsta vina </w:t>
      </w:r>
    </w:p>
    <w:p w:rsidR="00000000" w:rsidDel="00000000" w:rsidP="00000000" w:rsidRDefault="00000000" w:rsidRPr="00000000" w14:paraId="000000E9">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Fixed acidity</w:t>
      </w:r>
      <w:r w:rsidDel="00000000" w:rsidR="00000000" w:rsidRPr="00000000">
        <w:rPr>
          <w:rFonts w:ascii="Times New Roman" w:cs="Times New Roman" w:eastAsia="Times New Roman" w:hAnsi="Times New Roman"/>
          <w:sz w:val="24"/>
          <w:szCs w:val="24"/>
          <w:rtl w:val="0"/>
        </w:rPr>
        <w:t xml:space="preserve">- kiselost koja ne isparava lako</w:t>
      </w:r>
    </w:p>
    <w:p w:rsidR="00000000" w:rsidDel="00000000" w:rsidP="00000000" w:rsidRDefault="00000000" w:rsidRPr="00000000" w14:paraId="000000E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Volatile acidity</w:t>
      </w:r>
      <w:r w:rsidDel="00000000" w:rsidR="00000000" w:rsidRPr="00000000">
        <w:rPr>
          <w:rFonts w:ascii="Times New Roman" w:cs="Times New Roman" w:eastAsia="Times New Roman" w:hAnsi="Times New Roman"/>
          <w:sz w:val="24"/>
          <w:szCs w:val="24"/>
          <w:rtl w:val="0"/>
        </w:rPr>
        <w:t xml:space="preserve">- kiselost koja može ispariti</w:t>
      </w:r>
    </w:p>
    <w:p w:rsidR="00000000" w:rsidDel="00000000" w:rsidP="00000000" w:rsidRDefault="00000000" w:rsidRPr="00000000" w14:paraId="000000E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Citric acid</w:t>
      </w:r>
      <w:r w:rsidDel="00000000" w:rsidR="00000000" w:rsidRPr="00000000">
        <w:rPr>
          <w:rFonts w:ascii="Times New Roman" w:cs="Times New Roman" w:eastAsia="Times New Roman" w:hAnsi="Times New Roman"/>
          <w:sz w:val="24"/>
          <w:szCs w:val="24"/>
          <w:rtl w:val="0"/>
        </w:rPr>
        <w:t xml:space="preserve">- limunska kiselina</w:t>
      </w:r>
    </w:p>
    <w:p w:rsidR="00000000" w:rsidDel="00000000" w:rsidP="00000000" w:rsidRDefault="00000000" w:rsidRPr="00000000" w14:paraId="000000E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Residual acid</w:t>
      </w:r>
      <w:r w:rsidDel="00000000" w:rsidR="00000000" w:rsidRPr="00000000">
        <w:rPr>
          <w:rFonts w:ascii="Times New Roman" w:cs="Times New Roman" w:eastAsia="Times New Roman" w:hAnsi="Times New Roman"/>
          <w:sz w:val="24"/>
          <w:szCs w:val="24"/>
          <w:rtl w:val="0"/>
        </w:rPr>
        <w:t xml:space="preserve">- ostatak šećera nakon fermentacije </w:t>
      </w:r>
    </w:p>
    <w:p w:rsidR="00000000" w:rsidDel="00000000" w:rsidP="00000000" w:rsidRDefault="00000000" w:rsidRPr="00000000" w14:paraId="000000ED">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Chlorides</w:t>
      </w:r>
      <w:r w:rsidDel="00000000" w:rsidR="00000000" w:rsidRPr="00000000">
        <w:rPr>
          <w:rFonts w:ascii="Times New Roman" w:cs="Times New Roman" w:eastAsia="Times New Roman" w:hAnsi="Times New Roman"/>
          <w:sz w:val="24"/>
          <w:szCs w:val="24"/>
          <w:rtl w:val="0"/>
        </w:rPr>
        <w:t xml:space="preserve">- sadržaj soli </w:t>
      </w:r>
    </w:p>
    <w:p w:rsidR="00000000" w:rsidDel="00000000" w:rsidP="00000000" w:rsidRDefault="00000000" w:rsidRPr="00000000" w14:paraId="000000EE">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Free sulfur dioxide</w:t>
      </w:r>
      <w:r w:rsidDel="00000000" w:rsidR="00000000" w:rsidRPr="00000000">
        <w:rPr>
          <w:rFonts w:ascii="Times New Roman" w:cs="Times New Roman" w:eastAsia="Times New Roman" w:hAnsi="Times New Roman"/>
          <w:sz w:val="24"/>
          <w:szCs w:val="24"/>
          <w:rtl w:val="0"/>
        </w:rPr>
        <w:t xml:space="preserve">- slobodni SO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tl w:val="0"/>
        </w:rPr>
      </w:r>
    </w:p>
    <w:p w:rsidR="00000000" w:rsidDel="00000000" w:rsidP="00000000" w:rsidRDefault="00000000" w:rsidRPr="00000000" w14:paraId="000000E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Total silfur dioxide</w:t>
      </w:r>
      <w:r w:rsidDel="00000000" w:rsidR="00000000" w:rsidRPr="00000000">
        <w:rPr>
          <w:rFonts w:ascii="Times New Roman" w:cs="Times New Roman" w:eastAsia="Times New Roman" w:hAnsi="Times New Roman"/>
          <w:sz w:val="24"/>
          <w:szCs w:val="24"/>
          <w:rtl w:val="0"/>
        </w:rPr>
        <w:t xml:space="preserve">- ukupna količina SO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tl w:val="0"/>
        </w:rPr>
      </w:r>
    </w:p>
    <w:p w:rsidR="00000000" w:rsidDel="00000000" w:rsidP="00000000" w:rsidRDefault="00000000" w:rsidRPr="00000000" w14:paraId="000000F0">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Density</w:t>
      </w:r>
      <w:r w:rsidDel="00000000" w:rsidR="00000000" w:rsidRPr="00000000">
        <w:rPr>
          <w:rFonts w:ascii="Times New Roman" w:cs="Times New Roman" w:eastAsia="Times New Roman" w:hAnsi="Times New Roman"/>
          <w:sz w:val="24"/>
          <w:szCs w:val="24"/>
          <w:rtl w:val="0"/>
        </w:rPr>
        <w:t xml:space="preserve">- gustoća tečnosti </w:t>
      </w:r>
    </w:p>
    <w:p w:rsidR="00000000" w:rsidDel="00000000" w:rsidP="00000000" w:rsidRDefault="00000000" w:rsidRPr="00000000" w14:paraId="000000F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pH</w:t>
      </w:r>
      <w:r w:rsidDel="00000000" w:rsidR="00000000" w:rsidRPr="00000000">
        <w:rPr>
          <w:rFonts w:ascii="Times New Roman" w:cs="Times New Roman" w:eastAsia="Times New Roman" w:hAnsi="Times New Roman"/>
          <w:sz w:val="24"/>
          <w:szCs w:val="24"/>
          <w:rtl w:val="0"/>
        </w:rPr>
        <w:t xml:space="preserve">- vrijednost koja je pokazatelj kiselosti </w:t>
      </w:r>
    </w:p>
    <w:p w:rsidR="00000000" w:rsidDel="00000000" w:rsidP="00000000" w:rsidRDefault="00000000" w:rsidRPr="00000000" w14:paraId="000000F2">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Sulphates</w:t>
      </w:r>
      <w:r w:rsidDel="00000000" w:rsidR="00000000" w:rsidRPr="00000000">
        <w:rPr>
          <w:rFonts w:ascii="Times New Roman" w:cs="Times New Roman" w:eastAsia="Times New Roman" w:hAnsi="Times New Roman"/>
          <w:sz w:val="24"/>
          <w:szCs w:val="24"/>
          <w:rtl w:val="0"/>
        </w:rPr>
        <w:t xml:space="preserve">- sulfati </w:t>
      </w:r>
    </w:p>
    <w:p w:rsidR="00000000" w:rsidDel="00000000" w:rsidP="00000000" w:rsidRDefault="00000000" w:rsidRPr="00000000" w14:paraId="000000F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Alcohol</w:t>
      </w:r>
      <w:r w:rsidDel="00000000" w:rsidR="00000000" w:rsidRPr="00000000">
        <w:rPr>
          <w:rFonts w:ascii="Times New Roman" w:cs="Times New Roman" w:eastAsia="Times New Roman" w:hAnsi="Times New Roman"/>
          <w:sz w:val="24"/>
          <w:szCs w:val="24"/>
          <w:rtl w:val="0"/>
        </w:rPr>
        <w:t xml:space="preserve">- sadržaj alkohola (u %)</w:t>
      </w:r>
    </w:p>
    <w:p w:rsidR="00000000" w:rsidDel="00000000" w:rsidP="00000000" w:rsidRDefault="00000000" w:rsidRPr="00000000" w14:paraId="000000F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Quality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ciljna varijabla</w:t>
      </w:r>
      <w:r w:rsidDel="00000000" w:rsidR="00000000" w:rsidRPr="00000000">
        <w:rPr>
          <w:rFonts w:ascii="Times New Roman" w:cs="Times New Roman" w:eastAsia="Times New Roman" w:hAnsi="Times New Roman"/>
          <w:sz w:val="24"/>
          <w:szCs w:val="24"/>
          <w:rtl w:val="0"/>
        </w:rPr>
        <w:t xml:space="preserve"> koja označava kvalitet u obliku ocjene u rasponu od 3 do 9 [8]</w:t>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Raspodjela klasa: </w:t>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Svje ocjene nisu podjednako zastupljene. Ocjene 5, 6 i 7 su daleko najčešće. Dok su ocjene 3,4,8 i 9 dosta  slabije zastupljene. </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našem fajlu Analiza_predloženih_datasetova.ipynb [9] dostupni su tabelrani prikaz i grafici. </w:t>
      </w:r>
    </w:p>
    <w:p w:rsidR="00000000" w:rsidDel="00000000" w:rsidP="00000000" w:rsidRDefault="00000000" w:rsidRPr="00000000" w14:paraId="000000F8">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8: Tabelarni prikaz Wine Quality dataset-a</w:t>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149386</wp:posOffset>
            </wp:positionV>
            <wp:extent cx="6899778" cy="2132837"/>
            <wp:effectExtent b="0" l="0" r="0" t="0"/>
            <wp:wrapSquare wrapText="bothSides" distB="114300" distT="114300" distL="114300" distR="114300"/>
            <wp:docPr id="3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899778" cy="2132837"/>
                    </a:xfrm>
                    <a:prstGeom prst="rect"/>
                    <a:ln/>
                  </pic:spPr>
                </pic:pic>
              </a:graphicData>
            </a:graphic>
          </wp:anchor>
        </w:drawing>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Već na osnovu slike iznad je primjetna velika zastupljenost srednjih ocjena, konkretno u ovom slučaju 5 i 6. </w:t>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8325" cy="3400425"/>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483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9: Dijagram distibucije ciljne varijable Vine Quality dataset-a</w:t>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Grafikon na slici iznad jasno prikazuje izuzetnu disbalasniranost. Dominate su klase 5 i 6 čineći zajedno 76.6% cijelog datasets. Kada se tome doda i klasa 7, one zajedno čine 93% podataka. Ovo može rezultirati većom pristasnošću ka dominantnijim klasama i lošijim performansama pri prepoznavanju klasa 3,4,8 i 9. Međutim, TabPFN zbog svoje obučenosti na raznovrsnim datasetovbima, uključujuči i nebalanrisane kao što je ovaj, može se pokazati robusnijim od klasičnih modela. </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10: Histogram najrelevantnijih atributa u Wine Quality Dataset-u </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 slike iznad može se zaključiti da je raspon vrijednosti atributa različit, pa tako za atribut alcohol imamo raspon od 8 do 14, dok za atribut density 0.99 do 1.04. </w:t>
      </w:r>
    </w:p>
    <w:p w:rsidR="00000000" w:rsidDel="00000000" w:rsidP="00000000" w:rsidRDefault="00000000" w:rsidRPr="00000000" w14:paraId="00000101">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 </w:t>
      </w:r>
      <w:r w:rsidDel="00000000" w:rsidR="00000000" w:rsidRPr="00000000">
        <w:rPr>
          <w:rFonts w:ascii="Times New Roman" w:cs="Times New Roman" w:eastAsia="Times New Roman" w:hAnsi="Times New Roman"/>
          <w:i w:val="1"/>
          <w:sz w:val="24"/>
          <w:szCs w:val="24"/>
          <w:rtl w:val="0"/>
        </w:rPr>
        <w:t xml:space="preserve">alcohol</w:t>
      </w:r>
      <w:r w:rsidDel="00000000" w:rsidR="00000000" w:rsidRPr="00000000">
        <w:rPr>
          <w:rFonts w:ascii="Times New Roman" w:cs="Times New Roman" w:eastAsia="Times New Roman" w:hAnsi="Times New Roman"/>
          <w:sz w:val="24"/>
          <w:szCs w:val="24"/>
          <w:rtl w:val="0"/>
        </w:rPr>
        <w:t xml:space="preserve">: većina uzoraka se nalazi na opsegu između 9% i 11.5%. Distribucije različitih klasa se znatno preklapaju naročito na već spomenutom opsegu. Međutim, uočljivo je da se vina većeg kvaliteta sa ocjenama 7,8 i 9 javljaju pri većim vrijednostima alhokola, dok su vina sa ocjenama od 3 do 5 dominantnije pri nižim koncentracijama alkohola. </w:t>
      </w:r>
    </w:p>
    <w:p w:rsidR="00000000" w:rsidDel="00000000" w:rsidP="00000000" w:rsidRDefault="00000000" w:rsidRPr="00000000" w14:paraId="00000102">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 </w:t>
      </w:r>
      <w:r w:rsidDel="00000000" w:rsidR="00000000" w:rsidRPr="00000000">
        <w:rPr>
          <w:rFonts w:ascii="Times New Roman" w:cs="Times New Roman" w:eastAsia="Times New Roman" w:hAnsi="Times New Roman"/>
          <w:i w:val="1"/>
          <w:sz w:val="24"/>
          <w:szCs w:val="24"/>
          <w:rtl w:val="0"/>
        </w:rPr>
        <w:t xml:space="preserve">violate acidity</w:t>
      </w:r>
      <w:r w:rsidDel="00000000" w:rsidR="00000000" w:rsidRPr="00000000">
        <w:rPr>
          <w:rFonts w:ascii="Times New Roman" w:cs="Times New Roman" w:eastAsia="Times New Roman" w:hAnsi="Times New Roman"/>
          <w:sz w:val="24"/>
          <w:szCs w:val="24"/>
          <w:rtl w:val="0"/>
        </w:rPr>
        <w:t xml:space="preserve">: Najveći broj uzoraka je između 0.2 i 0.4. Opet imamo  preklapanje vrijednosti, s tim da vina nižeg kvaliteta češće imaju veće vrijednosti ovog atributa. </w:t>
      </w:r>
    </w:p>
    <w:p w:rsidR="00000000" w:rsidDel="00000000" w:rsidP="00000000" w:rsidRDefault="00000000" w:rsidRPr="00000000" w14:paraId="00000103">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 </w:t>
      </w:r>
      <w:r w:rsidDel="00000000" w:rsidR="00000000" w:rsidRPr="00000000">
        <w:rPr>
          <w:rFonts w:ascii="Times New Roman" w:cs="Times New Roman" w:eastAsia="Times New Roman" w:hAnsi="Times New Roman"/>
          <w:i w:val="1"/>
          <w:sz w:val="24"/>
          <w:szCs w:val="24"/>
          <w:rtl w:val="0"/>
        </w:rPr>
        <w:t xml:space="preserve">sulphates</w:t>
      </w:r>
      <w:r w:rsidDel="00000000" w:rsidR="00000000" w:rsidRPr="00000000">
        <w:rPr>
          <w:rFonts w:ascii="Times New Roman" w:cs="Times New Roman" w:eastAsia="Times New Roman" w:hAnsi="Times New Roman"/>
          <w:sz w:val="24"/>
          <w:szCs w:val="24"/>
          <w:rtl w:val="0"/>
        </w:rPr>
        <w:t xml:space="preserve">: Većina uzoraka se kreće na rasponu od 0.4 do 0.8. Preklapanje vrijednosti je dosta veliko, ali je primjetno da vina višeg kvaliteta imaju manje vrijednosti ovog atributa. </w:t>
      </w:r>
    </w:p>
    <w:p w:rsidR="00000000" w:rsidDel="00000000" w:rsidP="00000000" w:rsidRDefault="00000000" w:rsidRPr="00000000" w14:paraId="00000104">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 </w:t>
      </w:r>
      <w:r w:rsidDel="00000000" w:rsidR="00000000" w:rsidRPr="00000000">
        <w:rPr>
          <w:rFonts w:ascii="Times New Roman" w:cs="Times New Roman" w:eastAsia="Times New Roman" w:hAnsi="Times New Roman"/>
          <w:i w:val="1"/>
          <w:sz w:val="24"/>
          <w:szCs w:val="24"/>
          <w:rtl w:val="0"/>
        </w:rPr>
        <w:t xml:space="preserve">citric acid</w:t>
      </w:r>
      <w:r w:rsidDel="00000000" w:rsidR="00000000" w:rsidRPr="00000000">
        <w:rPr>
          <w:rFonts w:ascii="Times New Roman" w:cs="Times New Roman" w:eastAsia="Times New Roman" w:hAnsi="Times New Roman"/>
          <w:sz w:val="24"/>
          <w:szCs w:val="24"/>
          <w:rtl w:val="0"/>
        </w:rPr>
        <w:t xml:space="preserve">: distribucija je najveća na rasponu između 0.2 i 0.5. Preklapanje je veoma izraženo. Postoji umjerena pozitivna povezanost sa kvalitetom.</w:t>
      </w:r>
    </w:p>
    <w:p w:rsidR="00000000" w:rsidDel="00000000" w:rsidP="00000000" w:rsidRDefault="00000000" w:rsidRPr="00000000" w14:paraId="00000105">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 </w:t>
      </w:r>
      <w:r w:rsidDel="00000000" w:rsidR="00000000" w:rsidRPr="00000000">
        <w:rPr>
          <w:rFonts w:ascii="Times New Roman" w:cs="Times New Roman" w:eastAsia="Times New Roman" w:hAnsi="Times New Roman"/>
          <w:i w:val="1"/>
          <w:sz w:val="24"/>
          <w:szCs w:val="24"/>
          <w:rtl w:val="0"/>
        </w:rPr>
        <w:t xml:space="preserve">density</w:t>
      </w:r>
      <w:r w:rsidDel="00000000" w:rsidR="00000000" w:rsidRPr="00000000">
        <w:rPr>
          <w:rFonts w:ascii="Times New Roman" w:cs="Times New Roman" w:eastAsia="Times New Roman" w:hAnsi="Times New Roman"/>
          <w:sz w:val="24"/>
          <w:szCs w:val="24"/>
          <w:rtl w:val="0"/>
        </w:rPr>
        <w:t xml:space="preserve">: Svi uzorci su u uskrom rasponu od 0.99 do 1.002, dok su razlike između vrijednosti atributa za pojedine klase veoma suptilne. Ovaj atribut je teško iskoristiv za precizno razdvajanje klasa. </w:t>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Takođe, možemo uočiti da je pokrivenost podacima dosta dobra i da uzorci sa ocjenom 3 i 9 nisu primjetni na histogram. </w:t>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Originalna varijabla </w:t>
      </w:r>
      <w:r w:rsidDel="00000000" w:rsidR="00000000" w:rsidRPr="00000000">
        <w:rPr>
          <w:rFonts w:ascii="Times New Roman" w:cs="Times New Roman" w:eastAsia="Times New Roman" w:hAnsi="Times New Roman"/>
          <w:i w:val="1"/>
          <w:sz w:val="24"/>
          <w:szCs w:val="24"/>
          <w:rtl w:val="0"/>
        </w:rPr>
        <w:t xml:space="preserve">quality </w:t>
      </w:r>
      <w:r w:rsidDel="00000000" w:rsidR="00000000" w:rsidRPr="00000000">
        <w:rPr>
          <w:rFonts w:ascii="Times New Roman" w:cs="Times New Roman" w:eastAsia="Times New Roman" w:hAnsi="Times New Roman"/>
          <w:sz w:val="24"/>
          <w:szCs w:val="24"/>
          <w:rtl w:val="0"/>
        </w:rPr>
        <w:t xml:space="preserve">u Wine Quality dataset-u sadrži sedam diskretnih klasa. Međutim, ove klase su disbalansirane, pri čemi je većina uzorka u klasama 5 i 6. Kako bi se zadatak pojednostavio i napravio bolji balans između klasa, izvršeno je grupisaje u tri nove kategorije: </w:t>
      </w:r>
    </w:p>
    <w:p w:rsidR="00000000" w:rsidDel="00000000" w:rsidP="00000000" w:rsidRDefault="00000000" w:rsidRPr="00000000" w14:paraId="0000010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Niži kvalitet: ocjene 3 i 4 </w:t>
      </w:r>
    </w:p>
    <w:p w:rsidR="00000000" w:rsidDel="00000000" w:rsidP="00000000" w:rsidRDefault="00000000" w:rsidRPr="00000000" w14:paraId="0000010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Srednji kvalitet: ocjene 5 i 6 </w:t>
      </w:r>
    </w:p>
    <w:p w:rsidR="00000000" w:rsidDel="00000000" w:rsidP="00000000" w:rsidRDefault="00000000" w:rsidRPr="00000000" w14:paraId="0000010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Visok kvalitet: ocjene 7, 8 i 9 </w:t>
      </w:r>
    </w:p>
    <w:p w:rsidR="00000000" w:rsidDel="00000000" w:rsidP="00000000" w:rsidRDefault="00000000" w:rsidRPr="00000000" w14:paraId="000001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Ova transfomarcija je implementirana dodavanjem klase </w:t>
      </w:r>
      <w:r w:rsidDel="00000000" w:rsidR="00000000" w:rsidRPr="00000000">
        <w:rPr>
          <w:rFonts w:ascii="Times New Roman" w:cs="Times New Roman" w:eastAsia="Times New Roman" w:hAnsi="Times New Roman"/>
          <w:i w:val="1"/>
          <w:sz w:val="24"/>
          <w:szCs w:val="24"/>
          <w:rtl w:val="0"/>
        </w:rPr>
        <w:t xml:space="preserve">quality_grouped</w:t>
      </w:r>
      <w:r w:rsidDel="00000000" w:rsidR="00000000" w:rsidRPr="00000000">
        <w:rPr>
          <w:rFonts w:ascii="Times New Roman" w:cs="Times New Roman" w:eastAsia="Times New Roman" w:hAnsi="Times New Roman"/>
          <w:sz w:val="24"/>
          <w:szCs w:val="24"/>
          <w:rtl w:val="0"/>
        </w:rPr>
        <w:t xml:space="preserve">, koja će sada predstavljati ciljnu varijablu.</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144875</wp:posOffset>
            </wp:positionV>
            <wp:extent cx="4756706" cy="3285481"/>
            <wp:effectExtent b="0" l="0" r="0" t="0"/>
            <wp:wrapSquare wrapText="bothSides" distB="114300" distT="114300" distL="114300" distR="114300"/>
            <wp:docPr id="39"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756706" cy="3285481"/>
                    </a:xfrm>
                    <a:prstGeom prst="rect"/>
                    <a:ln/>
                  </pic:spPr>
                </pic:pic>
              </a:graphicData>
            </a:graphic>
          </wp:anchor>
        </w:drawing>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11: Distribucija novog 3-klasnog klasifikaconog problema</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Gornja slika prikazuje distribuciju nove ciljne varijable. Uočljiva su poboljšana u balansiranosti između klasa.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4"/>
        <w:rPr>
          <w:rFonts w:ascii="Times New Roman" w:cs="Times New Roman" w:eastAsia="Times New Roman" w:hAnsi="Times New Roman"/>
        </w:rPr>
      </w:pPr>
      <w:bookmarkStart w:colFirst="0" w:colLast="0" w:name="_ifxjiz9r801a" w:id="9"/>
      <w:bookmarkEnd w:id="9"/>
      <w:r w:rsidDel="00000000" w:rsidR="00000000" w:rsidRPr="00000000">
        <w:rPr>
          <w:rFonts w:ascii="Times New Roman" w:cs="Times New Roman" w:eastAsia="Times New Roman" w:hAnsi="Times New Roman"/>
          <w:rtl w:val="0"/>
        </w:rPr>
        <w:t xml:space="preserve">1.4.4 </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tudent performance dataset</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performance dataset korisitmo za analizu faktora koji utiču na školski uspjeh. Radi se o skupini podataka iz dvije portugalske srednje škole koji je objavljen s ciljem modeliranja performanski konkretno za matematiku i portugalski jezik. U sklopu dataset-a su uključeni razni faktori čiji uticaj na uspjeh učenika želimo ispitati. Navedno je koliko sati sedmično učenik/učenica provede učeći za određeni predmet, socio-ekonomski status porodice, pol učenika/učenice, završen stepen stručne spreme roditelja, broj izostanaka, zdravlje i drugi faktori koji su navedeni kao atributi dataset-a. U ovom segmentu ćemo samo analizirati verziju student-math.csv, pri čenu nam je cilja varijabla finalna ocjena iz matematike (atribut G3) na skali od 0 do 20 što omogućava klasifikaciju koja ima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483" cy="5662613"/>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800483" cy="566261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12: Prikaz osnovnih informacija</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naš </w:t>
      </w:r>
      <w:r w:rsidDel="00000000" w:rsidR="00000000" w:rsidRPr="00000000">
        <w:rPr>
          <w:rFonts w:ascii="Times New Roman" w:cs="Times New Roman" w:eastAsia="Times New Roman" w:hAnsi="Times New Roman"/>
          <w:i w:val="1"/>
          <w:sz w:val="24"/>
          <w:szCs w:val="24"/>
          <w:rtl w:val="0"/>
        </w:rPr>
        <w:t xml:space="preserve">student_performance_dataset_analiza.ipynb</w:t>
      </w:r>
      <w:r w:rsidDel="00000000" w:rsidR="00000000" w:rsidRPr="00000000">
        <w:rPr>
          <w:rFonts w:ascii="Times New Roman" w:cs="Times New Roman" w:eastAsia="Times New Roman" w:hAnsi="Times New Roman"/>
          <w:sz w:val="24"/>
          <w:szCs w:val="24"/>
          <w:rtl w:val="0"/>
        </w:rPr>
        <w:t xml:space="preserve"> [10] fajl smo ispisali osnovne informacije o datasetu preko metode </w:t>
      </w:r>
      <w:r w:rsidDel="00000000" w:rsidR="00000000" w:rsidRPr="00000000">
        <w:rPr>
          <w:rFonts w:ascii="Times New Roman" w:cs="Times New Roman" w:eastAsia="Times New Roman" w:hAnsi="Times New Roman"/>
          <w:i w:val="1"/>
          <w:sz w:val="24"/>
          <w:szCs w:val="24"/>
          <w:rtl w:val="0"/>
        </w:rPr>
        <w:t xml:space="preserve">info()</w:t>
      </w:r>
      <w:r w:rsidDel="00000000" w:rsidR="00000000" w:rsidRPr="00000000">
        <w:rPr>
          <w:rFonts w:ascii="Times New Roman" w:cs="Times New Roman" w:eastAsia="Times New Roman" w:hAnsi="Times New Roman"/>
          <w:sz w:val="24"/>
          <w:szCs w:val="24"/>
          <w:rtl w:val="0"/>
        </w:rPr>
        <w:t xml:space="preserve">. Svi atribuiti su kompletni, što možemo vidjeti iz non-null count-a. </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82800"/>
            <wp:effectExtent b="0" l="0" r="0" t="0"/>
            <wp:docPr id="1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18"/>
          <w:szCs w:val="18"/>
          <w:rtl w:val="0"/>
        </w:rPr>
        <w:t xml:space="preserve">Slika 13: Prikaz Student Performance dataframe-a</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Navedeni csv fajl ima 395 redova i 33 atributa. U pitanju je dataset sa malim brojem redova što nam odgovara za TabPFN analizu. TabPFN očekuje attribute tipa float32. Nijedan naš atribut nema taj tip, pa bi za klasifikaciju potrebno enkodirati podatke</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 fajl za navedeni dataset je preuzet sa Kaggle platforme i dostupan je na sljedećem linku:</w:t>
      </w:r>
    </w:p>
    <w:p w:rsidR="00000000" w:rsidDel="00000000" w:rsidP="00000000" w:rsidRDefault="00000000" w:rsidRPr="00000000" w14:paraId="00000130">
      <w:pPr>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https://www.kaggle.com/datasets/rabieelkharoua/students-performance-dataset</w:t>
        </w:r>
      </w:hyperlink>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1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14: Distribucija konačnih ocjena iz matematike</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Distribucija ima bimodalni oblik (imamo 2 izražena vrha). Većina učenika ima ocjene u srednjem rasponu. </w:t>
      </w:r>
    </w:p>
    <w:p w:rsidR="00000000" w:rsidDel="00000000" w:rsidP="00000000" w:rsidRDefault="00000000" w:rsidRPr="00000000" w14:paraId="00000135">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136">
      <w:pPr>
        <w:pStyle w:val="Heading4"/>
        <w:rPr>
          <w:rFonts w:ascii="Times New Roman" w:cs="Times New Roman" w:eastAsia="Times New Roman" w:hAnsi="Times New Roman"/>
        </w:rPr>
      </w:pPr>
      <w:bookmarkStart w:colFirst="0" w:colLast="0" w:name="_gmfunrjfg8vn" w:id="10"/>
      <w:bookmarkEnd w:id="10"/>
      <w:r w:rsidDel="00000000" w:rsidR="00000000" w:rsidRPr="00000000">
        <w:rPr>
          <w:rFonts w:ascii="Times New Roman" w:cs="Times New Roman" w:eastAsia="Times New Roman" w:hAnsi="Times New Roman"/>
        </w:rPr>
        <w:drawing>
          <wp:inline distB="114300" distT="114300" distL="114300" distR="114300">
            <wp:extent cx="5943600" cy="3086100"/>
            <wp:effectExtent b="0" l="0" r="0" t="0"/>
            <wp:docPr id="1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4"/>
        <w:rPr>
          <w:rFonts w:ascii="Times New Roman" w:cs="Times New Roman" w:eastAsia="Times New Roman" w:hAnsi="Times New Roman"/>
        </w:rPr>
      </w:pPr>
      <w:bookmarkStart w:colFirst="0" w:colLast="0" w:name="_d65ttg2liyy0" w:id="11"/>
      <w:bookmarkEnd w:id="11"/>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15: Prosječna vrijednost atributa absences, G1, G2 i G3 u zavisnosti od vremena učenja</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Vidimo da ocjene rastu sa većim studytime, a izostanci opadaju. Dakle učenici koji više uče pored toga što imaju veće ocjene, imaju i manje izostanaka.</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63900"/>
            <wp:effectExtent b="0" l="0" r="0" t="0"/>
            <wp:docPr id="41"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16: Distribucija ocjena u odnosu na vrijem učenja</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404040"/>
          <w:sz w:val="24"/>
          <w:szCs w:val="24"/>
          <w:highlight w:val="white"/>
          <w:rtl w:val="0"/>
        </w:rPr>
        <w:t xml:space="preserve"> </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Vidimo da većina  učenika ima ocjene između 8 i 14 bez obzira na vijeme učenja. Možemo zaključiti da većina učenika uči umjereno, jer je kategorija 2 (umjereno učenje) najzastupljenjija u svim distribucijama.Možemo primijetiti za G3 da imamo učenike sa niskom finalnom ocjenom, uprkos visoke vrijednosti atributa sedmičnog učenja upućuje na uticaj dodatnih faktora na završnu ocjenu.</w:t>
      </w:r>
    </w:p>
    <w:p w:rsidR="00000000" w:rsidDel="00000000" w:rsidP="00000000" w:rsidRDefault="00000000" w:rsidRPr="00000000" w14:paraId="0000013F">
      <w:pPr>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46500"/>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17: Histogram za finalnu ocjenu G3</w:t>
      </w:r>
    </w:p>
    <w:p w:rsidR="00000000" w:rsidDel="00000000" w:rsidP="00000000" w:rsidRDefault="00000000" w:rsidRPr="00000000" w14:paraId="00000142">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Studenti sa visokim ocjenama G1 i G2, imaju visoku završnu ocjenu. Najjači prediktor niske finalne ocjene je broj prethodnih neuspjeha. </w:t>
      </w:r>
    </w:p>
    <w:p w:rsidR="00000000" w:rsidDel="00000000" w:rsidP="00000000" w:rsidRDefault="00000000" w:rsidRPr="00000000" w14:paraId="00000145">
      <w:pPr>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Pr>
        <w:drawing>
          <wp:inline distB="114300" distT="114300" distL="114300" distR="114300">
            <wp:extent cx="5943600" cy="1600200"/>
            <wp:effectExtent b="0" l="0" r="0" t="0"/>
            <wp:docPr id="2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18: Distribucija porodične podrške, zdravlja</w:t>
      </w:r>
    </w:p>
    <w:p w:rsidR="00000000" w:rsidDel="00000000" w:rsidP="00000000" w:rsidRDefault="00000000" w:rsidRPr="00000000" w14:paraId="00000147">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Većina učenika ima podršku porodice i procjenjuje zdravstveno stanje kao odlično.</w:t>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Style w:val="Heading2"/>
        <w:jc w:val="both"/>
        <w:rPr/>
      </w:pPr>
      <w:bookmarkStart w:colFirst="0" w:colLast="0" w:name="_vqrrckqrp65n" w:id="12"/>
      <w:bookmarkEnd w:id="12"/>
      <w:r w:rsidDel="00000000" w:rsidR="00000000" w:rsidRPr="00000000">
        <w:rPr>
          <w:rFonts w:ascii="Times New Roman" w:cs="Times New Roman" w:eastAsia="Times New Roman" w:hAnsi="Times New Roman"/>
          <w:rtl w:val="0"/>
        </w:rPr>
        <w:t xml:space="preserve">Faza 2: Pregled stanja u oblasti</w: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posljednjih nekoliko godina, duboko učenje i posebno transformer arhitekture doživjele su veliki napredak u različitim oblastima, ali njihova primjena na tabelarne podatke dugo je bila ograničena u poređenju sa tradicionalnim metodama poput Random Forest-a ili Gradient Booking-a. Ipak, noviji pristupi kao što je </w:t>
      </w:r>
      <w:r w:rsidDel="00000000" w:rsidR="00000000" w:rsidRPr="00000000">
        <w:rPr>
          <w:rFonts w:ascii="Times New Roman" w:cs="Times New Roman" w:eastAsia="Times New Roman" w:hAnsi="Times New Roman"/>
          <w:b w:val="1"/>
          <w:sz w:val="24"/>
          <w:szCs w:val="24"/>
          <w:rtl w:val="0"/>
        </w:rPr>
        <w:t xml:space="preserve">TabPFN</w:t>
      </w:r>
      <w:r w:rsidDel="00000000" w:rsidR="00000000" w:rsidRPr="00000000">
        <w:rPr>
          <w:rFonts w:ascii="Times New Roman" w:cs="Times New Roman" w:eastAsia="Times New Roman" w:hAnsi="Times New Roman"/>
          <w:sz w:val="24"/>
          <w:szCs w:val="24"/>
          <w:rtl w:val="0"/>
        </w:rPr>
        <w:t xml:space="preserve"> (Tabular Prior-Data Fitted Network) unose značajne inovacije u ovu oblast, omogućavajući brzo i efikasno rješavanje problema klasifikacije bez potrebe za dodatnim treniranjem na ciljnim podacima. U nastavku su prikazana tri relevantna rada koja predstavljaju temeljna i savremena istraživanja u vezi s ovom tematikom.</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3"/>
        <w:rPr>
          <w:rFonts w:ascii="Times New Roman" w:cs="Times New Roman" w:eastAsia="Times New Roman" w:hAnsi="Times New Roman"/>
        </w:rPr>
      </w:pPr>
      <w:bookmarkStart w:colFirst="0" w:colLast="0" w:name="_wgoed2mhqhjs" w:id="13"/>
      <w:bookmarkEnd w:id="13"/>
      <w:r w:rsidDel="00000000" w:rsidR="00000000" w:rsidRPr="00000000">
        <w:rPr>
          <w:rFonts w:ascii="Times New Roman" w:cs="Times New Roman" w:eastAsia="Times New Roman" w:hAnsi="Times New Roman"/>
          <w:rtl w:val="0"/>
        </w:rPr>
        <w:t xml:space="preserve">2.1. Prvi rad</w:t>
      </w:r>
    </w:p>
    <w:p w:rsidR="00000000" w:rsidDel="00000000" w:rsidP="00000000" w:rsidRDefault="00000000" w:rsidRPr="00000000" w14:paraId="0000015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Naziv : </w:t>
      </w:r>
      <w:r w:rsidDel="00000000" w:rsidR="00000000" w:rsidRPr="00000000">
        <w:rPr>
          <w:rFonts w:ascii="Times New Roman" w:cs="Times New Roman" w:eastAsia="Times New Roman" w:hAnsi="Times New Roman"/>
          <w:b w:val="1"/>
          <w:i w:val="1"/>
          <w:sz w:val="24"/>
          <w:szCs w:val="24"/>
          <w:rtl w:val="0"/>
        </w:rPr>
        <w:t xml:space="preserve">“TabPFN: A Transformer That Solves Small Tabular Classification Problems in a Second”</w:t>
      </w:r>
    </w:p>
    <w:p w:rsidR="00000000" w:rsidDel="00000000" w:rsidP="00000000" w:rsidRDefault="00000000" w:rsidRPr="00000000" w14:paraId="0000015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 : Noah Hollmann, Samuel Muller, Katharina Eggensperger, Frank Hutter</w:t>
      </w:r>
    </w:p>
    <w:p w:rsidR="00000000" w:rsidDel="00000000" w:rsidP="00000000" w:rsidRDefault="00000000" w:rsidRPr="00000000" w14:paraId="00000157">
      <w:pPr>
        <w:jc w:val="both"/>
        <w:rPr/>
      </w:pPr>
      <w:r w:rsidDel="00000000" w:rsidR="00000000" w:rsidRPr="00000000">
        <w:rPr>
          <w:rFonts w:ascii="Times New Roman" w:cs="Times New Roman" w:eastAsia="Times New Roman" w:hAnsi="Times New Roman"/>
          <w:sz w:val="24"/>
          <w:szCs w:val="24"/>
          <w:rtl w:val="0"/>
        </w:rPr>
        <w:t xml:space="preserve">U ovom radu</w:t>
      </w:r>
      <w:r w:rsidDel="00000000" w:rsidR="00000000" w:rsidRPr="00000000">
        <w:rPr>
          <w:rFonts w:ascii="Times New Roman" w:cs="Times New Roman" w:eastAsia="Times New Roman" w:hAnsi="Times New Roman"/>
          <w:sz w:val="24"/>
          <w:szCs w:val="24"/>
          <w:rtl w:val="0"/>
        </w:rPr>
        <w:t xml:space="preserve"> predstavljen je model TabPFN, baziran na transformer arhitekturi, treniran na više milion sintetičkih klasifikacionih zadataka sa ciljem da generalizuje na nove, do tada neviđene datasetove bez dodatnog treniranja. Ulaz u model je cijeli dataset (sve instance i ciljna instanca), a izlaz je predikcija klase za jednu ciljnu tačku.</w:t>
      </w:r>
      <w:r w:rsidDel="00000000" w:rsidR="00000000" w:rsidRPr="00000000">
        <w:rPr>
          <w:rtl w:val="0"/>
        </w:rPr>
        <w:t xml:space="preserve"> </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koristi GPT-2-style transformer, gdje se svaka instanca kodira sa svojim karakteristikama, labelom (ako je poznata) i binarnom maskom koja označava da li je to ciljna instanca. Evaluacija je vršena na 18 datasetova iz OpenML-CC18 kolekcije i dodatnih 67 numeričkih skupova. Model je poređen sa klasičnim tehnikama kao što su XGBoost, Random Forest i AutoML sistemi. </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Što se tiče strukture modela, sastoji se od input sloja kojeg čini vektor dimenzije 512 za svaku instancu, koji je nastao spajanjem karakteristika i meta-podataka. Ulaz se proširuje preko learnable linear transformacije. Koristi 12 encoder slojeva gdje svaki sloj ima multi-head self-attention mehanizam sa 8 glava pažnje. Nakon pažnje slijedi dvostruki linearni sloj sa ReLU aktivacijom. Slojevi koriste Layer Normalization i Residual Connections. Vektor odgovarajuće ciljne instance se izdvaja i šalje kroz linearnu projekciju koja predviđa klasu. Aktivacijska funkcija na izlazu je softmax, jer se radi o klasifikaciji.</w:t>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klasifikacije tabelarnih podataka do sada je rješavan prvenstveno korištenjem tradicionalnih algoritama kao što su Random Forest, Gradient Boosting, logistička regresija i SVM. Ovi algoritmi daju dobre rezultate, naročito kod manjih datasetova i problema sa jasno definisanim strukturiranim podacima.</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Ključna prednost TabPFN-a je izuzetno brza inferencija - model može klasifikovati novu instancu u milisekundama, zahvaljujući prethodno stečenom znanju tokom obuke na sintetičkim zadacima. Rezultati pokazuju da model ima sposobnost da generalizuje i na nepoznate distribucije podataka, te da održava visoke performanse bez dodatnog treniranja. Na taj način, TabPFN nudi rješenje koje kombinuje visoku preciznost, otpornost na overfitting i vrlo malu latentnost, što ga čini pogodnim za stvarne aplikacije gdje je brzina odlučivanja od ključne važnosti.</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Važnost ovog rada za naš projekat ogleda se u činjenici da prikazuje kako se in-context učenje može efikasno primijeniti na tabelarne klasifikacione zadatke, te kako se distribucije podataka mogu simulirati unaprijed i koristiti za generalizaciju. Ovo omogućava da se razvijaju modeli koji su trenirani “offline”, ali vrlo brzo i precizno klasifikuju podatke “online”. [11]</w:t>
      </w:r>
      <w:r w:rsidDel="00000000" w:rsidR="00000000" w:rsidRPr="00000000">
        <w:rPr>
          <w:rtl w:val="0"/>
        </w:rPr>
      </w:r>
    </w:p>
    <w:p w:rsidR="00000000" w:rsidDel="00000000" w:rsidP="00000000" w:rsidRDefault="00000000" w:rsidRPr="00000000" w14:paraId="00000161">
      <w:pPr>
        <w:pStyle w:val="Heading3"/>
        <w:rPr>
          <w:rFonts w:ascii="Times New Roman" w:cs="Times New Roman" w:eastAsia="Times New Roman" w:hAnsi="Times New Roman"/>
        </w:rPr>
      </w:pPr>
      <w:bookmarkStart w:colFirst="0" w:colLast="0" w:name="_wp7kp8xqckgk" w:id="14"/>
      <w:bookmarkEnd w:id="14"/>
      <w:r w:rsidDel="00000000" w:rsidR="00000000" w:rsidRPr="00000000">
        <w:rPr>
          <w:rFonts w:ascii="Times New Roman" w:cs="Times New Roman" w:eastAsia="Times New Roman" w:hAnsi="Times New Roman"/>
          <w:rtl w:val="0"/>
        </w:rPr>
        <w:t xml:space="preserve">2.2. Drugi rad</w:t>
      </w:r>
    </w:p>
    <w:p w:rsidR="00000000" w:rsidDel="00000000" w:rsidP="00000000" w:rsidRDefault="00000000" w:rsidRPr="00000000" w14:paraId="000001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Naziv: </w:t>
      </w:r>
      <w:r w:rsidDel="00000000" w:rsidR="00000000" w:rsidRPr="00000000">
        <w:rPr>
          <w:rFonts w:ascii="Times New Roman" w:cs="Times New Roman" w:eastAsia="Times New Roman" w:hAnsi="Times New Roman"/>
          <w:b w:val="1"/>
          <w:i w:val="1"/>
          <w:sz w:val="24"/>
          <w:szCs w:val="24"/>
          <w:rtl w:val="0"/>
        </w:rPr>
        <w:t xml:space="preserve">“Scaling TabPFN: Sketching and Feature Selection for Tabular Prior-Data Fitted Networks”</w:t>
      </w:r>
    </w:p>
    <w:p w:rsidR="00000000" w:rsidDel="00000000" w:rsidP="00000000" w:rsidRDefault="00000000" w:rsidRPr="00000000" w14:paraId="00000164">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 Benjamin Feuer, Chinmay Hegde, Niv Cohen</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 se bavi problemom ograničene skalabilnosti osnovnog TabPFN modela. S obzirom da transformeri zahtijevaju memoriju koja raste kvadratno sa brojem instanci, model postaje teško primjenljiv na većim datasetovima. Uvedene su dvije ključne komponente, Sketching i Feature Selection. Sketching je tehnika koja koristi slučajni sažetak podataka da bi smanjila broj instanci koje se obrađuju u modelu, uz zadržavanje statističke reprezentacije. Feature Selection je automatski algoritam koji selektuje najinformativnije karakteristike koristeći kriterije kao što su mutual information i varijabilnost. </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 dalje prilagođava tako da koristi ograničen broj “ulaznih slotova” koji se dinamički popunjavaju najrelevantnijim podacima. Testiran je na različitim realnim i simuliranim skupovima podataka sa više od 10 000 instanci.</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Strukturu modela čine Sketching, Feature selection i transformer encoder slojevi. Prije ulaska u transformer, koristi se random projection koji redudira broj instanci na reprezentativni podskup. Nakon toga je implementirana varijanca-based selekcija atributa koja eliminiše najmanje varijabilne osobine, smanjujući ulaznu dimenziju. Da bi se stabilizovalo treniranje i spriječila degradacija performansina većim dubinama, svaki sloj koristi normalizaciju ulaza i rezidualne veze koje preskaču sloj i omogućavaju direktni protok informacija. Model koristi 8 do 12 transformera enkodera u nizu.</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Uvođenjem Sketching-a i Feature Selection-a, ovaj rad kombinuje statističke tehnike obrade podataka sa principima efikasne arhitekture dubokih modela. Takođe, po prvi put se u kontekstu TabPFN-a jasno modelira kako se resursno intenzivni modeli mogu optimizovati za veće količine podataka bez gubitka performansi.</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Rezultati ukazuju da model ne samo da održava konkurentne performanse u odnosu na originalni TabPFN, već ih u nekim slučajevima i nadmašuje na velikim datasetovima, zahvaljujući boljem upravljanju ulaznim informacijama. Time se validira ideja da pametna selekcija instanci i atributa može nadomjestiti potrebu za obradom cijelog skupa podataka. Eksperimenti su pokazali da primjenom sketching i selekcije atributa može da se zadrži visoka tačnost modela, uz drastično smanjenje memorijskih i procesorskih zahtjeva.</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Važnost ovog rada za naš projekat leži u tome što pokazuje načine optimizacije memorijske efikasnosti TabPFN modela, čime se otvara prostor za njegovu primjenu i na datasetove koji prelaze prvobitna ograničenja. Ove metode su korisne i kao inspiracija za dizajn vlastitih pretprocesorskih koraka ili modula za selekciju podataka prije primjene AI modela. [12]</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3"/>
        <w:jc w:val="both"/>
        <w:rPr>
          <w:rFonts w:ascii="Times New Roman" w:cs="Times New Roman" w:eastAsia="Times New Roman" w:hAnsi="Times New Roman"/>
        </w:rPr>
      </w:pPr>
      <w:bookmarkStart w:colFirst="0" w:colLast="0" w:name="_thdsag88b8f1" w:id="15"/>
      <w:bookmarkEnd w:id="15"/>
      <w:r w:rsidDel="00000000" w:rsidR="00000000" w:rsidRPr="00000000">
        <w:rPr>
          <w:rFonts w:ascii="Times New Roman" w:cs="Times New Roman" w:eastAsia="Times New Roman" w:hAnsi="Times New Roman"/>
          <w:rtl w:val="0"/>
        </w:rPr>
        <w:t xml:space="preserve">2.3. Treći rad</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Naziv: </w:t>
      </w:r>
      <w:r w:rsidDel="00000000" w:rsidR="00000000" w:rsidRPr="00000000">
        <w:rPr>
          <w:rFonts w:ascii="Times New Roman" w:cs="Times New Roman" w:eastAsia="Times New Roman" w:hAnsi="Times New Roman"/>
          <w:b w:val="1"/>
          <w:i w:val="1"/>
          <w:sz w:val="24"/>
          <w:szCs w:val="24"/>
          <w:rtl w:val="0"/>
        </w:rPr>
        <w:t xml:space="preserve">“TabPFN Unleashed: A Scalable and Effective Solution to Tabular Classification Problems”</w:t>
      </w:r>
    </w:p>
    <w:p w:rsidR="00000000" w:rsidDel="00000000" w:rsidP="00000000" w:rsidRDefault="00000000" w:rsidRPr="00000000" w14:paraId="00000177">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 Si-Yang Liu, Han-Jia Ye</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TabPFN Unleashed je unaprijeđena verzija osnovnog TabPFN modela koja uvodi robustne i skalabilne komponente sa ciljem boljeg ponašanja na šumovitim i heterogenim podacima. Arhitektura koristi princip bagging-a, gdje se više varijacija modela izvršava paralelno na različitim podskupovima podataka. Kombinacija daje stabilniju i manje pristrasnu predikciju.</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Uveden je dinamički enkoder koji se prilagođava distribuciji podataka tako što automatski modifikuje tokove podataka i težine karakteristika, što značajno poboljšava generalizaciju.</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je treniran i testiran na preko 200 datasetova, uključujući oblasti poput medicine, finansija i informatike. Pokazano je da u većini slučajeva prevazilazi performanse modela kao što su CatBoost i AutoGluon, a posebno se istakao na datasetovima sa neuravnoteženim klasama i velikim brojem nerelevantnih atributa.</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Strukturu modela čine Ensamble, Dynamic encoding, transformer backbone i Fusion slojevi. U Ensamble sloju dataset se dijeli u više podskupova, a za svaki se pokreće zaseban transformer model. Svaki model koristi do 512 instanci kao ulaz. Prije enkodovanja, podaci se transformišu adaptivno na osnovu statistika, čime se ulazi bolje prilagođavaju domenskoj distribuciji. Sadrži 6 do 12 transformer backbone slojeva gdje svaki sloj ima pažnju i FFN blokove. Rezultati iz svih bagging pod-modela kombinuju se pomoću weighted averaging mehanizma. Softmax aktivacija nad predikcijama nakon Fusion sloja daje konačnu klasu ciljne instance. Zbog ovakve strukture, model može obraditi razne vrste i veličine datasetova, uključujući one sa šumom, nedostajućim vrijednostima i velikim brojem nerelevantnih atributa.</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Zahvaljujući bagging strukturi, rezultati modela su stabilniji, sa manjom varijansom i većom robusnošću. Kombinacija predikcija iz više podmodela omogućava ublažavanje uticaja slučajnih varijacija u podacima, dok dinamičko enkodovanje omogućava bolju adaptaciju na različite distribucije - što se direktno odrazilo na preciznost klasifikacije u realnim uslovima.</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Važnost rada za naš projekat ogleda se u njegovoj fokusiranosti na robustnost, interpretabilnost i realne podatke, što je presudno za primjenu u okruženjima gdje klasifikacija mora biti pouzdana čak i u prisustvu nepotpunih ili šumovitih podataka. [13]</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jc w:val="both"/>
        <w:rPr>
          <w:rFonts w:ascii="Times New Roman" w:cs="Times New Roman" w:eastAsia="Times New Roman" w:hAnsi="Times New Roman"/>
        </w:rPr>
      </w:pPr>
      <w:bookmarkStart w:colFirst="0" w:colLast="0" w:name="_2xd6e9zifuff" w:id="16"/>
      <w:bookmarkEnd w:id="16"/>
      <w:r w:rsidDel="00000000" w:rsidR="00000000" w:rsidRPr="00000000">
        <w:rPr>
          <w:rFonts w:ascii="Times New Roman" w:cs="Times New Roman" w:eastAsia="Times New Roman" w:hAnsi="Times New Roman"/>
          <w:rtl w:val="0"/>
        </w:rPr>
        <w:t xml:space="preserve">Faza 3: Izbor, analiza i pretprocesiranje dataset-a</w:t>
      </w:r>
    </w:p>
    <w:p w:rsidR="00000000" w:rsidDel="00000000" w:rsidP="00000000" w:rsidRDefault="00000000" w:rsidRPr="00000000" w14:paraId="00000187">
      <w:pPr>
        <w:pStyle w:val="Heading3"/>
        <w:rPr>
          <w:rFonts w:ascii="Times New Roman" w:cs="Times New Roman" w:eastAsia="Times New Roman" w:hAnsi="Times New Roman"/>
        </w:rPr>
      </w:pPr>
      <w:bookmarkStart w:colFirst="0" w:colLast="0" w:name="_f7z5yxgpdfk" w:id="17"/>
      <w:bookmarkEnd w:id="17"/>
      <w:r w:rsidDel="00000000" w:rsidR="00000000" w:rsidRPr="00000000">
        <w:rPr>
          <w:rFonts w:ascii="Times New Roman" w:cs="Times New Roman" w:eastAsia="Times New Roman" w:hAnsi="Times New Roman"/>
          <w:rtl w:val="0"/>
        </w:rPr>
        <w:t xml:space="preserve">3.1 Izbor dataset-a</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realizaciju ovog projekata </w:t>
      </w:r>
      <w:r w:rsidDel="00000000" w:rsidR="00000000" w:rsidRPr="00000000">
        <w:rPr>
          <w:rFonts w:ascii="Times New Roman" w:cs="Times New Roman" w:eastAsia="Times New Roman" w:hAnsi="Times New Roman"/>
          <w:b w:val="1"/>
          <w:sz w:val="24"/>
          <w:szCs w:val="24"/>
          <w:rtl w:val="0"/>
        </w:rPr>
        <w:t xml:space="preserve">Adult Income datase</w:t>
      </w:r>
      <w:r w:rsidDel="00000000" w:rsidR="00000000" w:rsidRPr="00000000">
        <w:rPr>
          <w:rFonts w:ascii="Times New Roman" w:cs="Times New Roman" w:eastAsia="Times New Roman" w:hAnsi="Times New Roman"/>
          <w:sz w:val="24"/>
          <w:szCs w:val="24"/>
          <w:rtl w:val="0"/>
        </w:rPr>
        <w:t xml:space="preserve">t, poznat i pod nazivom </w:t>
      </w:r>
      <w:r w:rsidDel="00000000" w:rsidR="00000000" w:rsidRPr="00000000">
        <w:rPr>
          <w:rFonts w:ascii="Times New Roman" w:cs="Times New Roman" w:eastAsia="Times New Roman" w:hAnsi="Times New Roman"/>
          <w:b w:val="1"/>
          <w:sz w:val="24"/>
          <w:szCs w:val="24"/>
          <w:rtl w:val="0"/>
        </w:rPr>
        <w:t xml:space="preserve">Census Income dataset</w:t>
      </w:r>
      <w:r w:rsidDel="00000000" w:rsidR="00000000" w:rsidRPr="00000000">
        <w:rPr>
          <w:rFonts w:ascii="Times New Roman" w:cs="Times New Roman" w:eastAsia="Times New Roman" w:hAnsi="Times New Roman"/>
          <w:sz w:val="24"/>
          <w:szCs w:val="24"/>
          <w:rtl w:val="0"/>
        </w:rPr>
        <w:t xml:space="preserve">. Riječ je o jednom od najpoznatijih i često korištenih skupova podataka naročito kada je riječ o klasifikacionim problemima u oblasti društveno-ekonomskog predviđanja. </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Klasifikacija koja se tiče ovog dataset-a omogućava primjenu različitih modela mašinskog učenja, pri čemu se na ovom projektu poseban akcenat stavlja na </w:t>
      </w:r>
      <w:r w:rsidDel="00000000" w:rsidR="00000000" w:rsidRPr="00000000">
        <w:rPr>
          <w:rFonts w:ascii="Times New Roman" w:cs="Times New Roman" w:eastAsia="Times New Roman" w:hAnsi="Times New Roman"/>
          <w:b w:val="1"/>
          <w:sz w:val="24"/>
          <w:szCs w:val="24"/>
          <w:rtl w:val="0"/>
        </w:rPr>
        <w:t xml:space="preserve">ispitivanje efikasnosti modela TabPFN</w:t>
      </w:r>
      <w:r w:rsidDel="00000000" w:rsidR="00000000" w:rsidRPr="00000000">
        <w:rPr>
          <w:rFonts w:ascii="Times New Roman" w:cs="Times New Roman" w:eastAsia="Times New Roman" w:hAnsi="Times New Roman"/>
          <w:sz w:val="24"/>
          <w:szCs w:val="24"/>
          <w:rtl w:val="0"/>
        </w:rPr>
        <w:t xml:space="preserve">- transformacijskog Bayesovog prediktora dizajniranog za rad sa tabelarnim podacima.</w:t>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Razlozi za izbor </w:t>
      </w:r>
      <w:r w:rsidDel="00000000" w:rsidR="00000000" w:rsidRPr="00000000">
        <w:rPr>
          <w:rFonts w:ascii="Times New Roman" w:cs="Times New Roman" w:eastAsia="Times New Roman" w:hAnsi="Times New Roman"/>
          <w:i w:val="1"/>
          <w:sz w:val="24"/>
          <w:szCs w:val="24"/>
          <w:rtl w:val="0"/>
        </w:rPr>
        <w:t xml:space="preserve">Adult Income dataset</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18B">
      <w:pPr>
        <w:numPr>
          <w:ilvl w:val="0"/>
          <w:numId w:val="31"/>
        </w:numPr>
        <w:ind w:left="720" w:hanging="360"/>
        <w:jc w:val="both"/>
        <w:rPr>
          <w:u w:val="none"/>
        </w:rPr>
      </w:pPr>
      <w:r w:rsidDel="00000000" w:rsidR="00000000" w:rsidRPr="00000000">
        <w:rPr>
          <w:rFonts w:ascii="Times New Roman" w:cs="Times New Roman" w:eastAsia="Times New Roman" w:hAnsi="Times New Roman"/>
          <w:sz w:val="24"/>
          <w:szCs w:val="24"/>
          <w:u w:val="single"/>
          <w:rtl w:val="0"/>
        </w:rPr>
        <w:t xml:space="preserve">Realni kontekst i izazovnost:</w:t>
      </w:r>
      <w:r w:rsidDel="00000000" w:rsidR="00000000" w:rsidRPr="00000000">
        <w:rPr>
          <w:rFonts w:ascii="Times New Roman" w:cs="Times New Roman" w:eastAsia="Times New Roman" w:hAnsi="Times New Roman"/>
          <w:sz w:val="24"/>
          <w:szCs w:val="24"/>
          <w:rtl w:val="0"/>
        </w:rPr>
        <w:t xml:space="preserve"> Podaci su prikupljeni iz američkog cenzusa i predstavlja stvarne uslove pojedinaca. Ovaj problem klasifikacije ima direktnu primjenljivost u socijalnim analizama, marketingu i finansijama.</w:t>
      </w:r>
    </w:p>
    <w:p w:rsidR="00000000" w:rsidDel="00000000" w:rsidP="00000000" w:rsidRDefault="00000000" w:rsidRPr="00000000" w14:paraId="0000018C">
      <w:pPr>
        <w:numPr>
          <w:ilvl w:val="0"/>
          <w:numId w:val="31"/>
        </w:numPr>
        <w:ind w:left="720" w:hanging="360"/>
        <w:jc w:val="both"/>
        <w:rPr>
          <w:u w:val="none"/>
        </w:rPr>
      </w:pPr>
      <w:r w:rsidDel="00000000" w:rsidR="00000000" w:rsidRPr="00000000">
        <w:rPr>
          <w:rFonts w:ascii="Times New Roman" w:cs="Times New Roman" w:eastAsia="Times New Roman" w:hAnsi="Times New Roman"/>
          <w:sz w:val="24"/>
          <w:szCs w:val="24"/>
          <w:u w:val="single"/>
          <w:rtl w:val="0"/>
        </w:rPr>
        <w:t xml:space="preserve">Mješoviti tipovi podataka:</w:t>
      </w:r>
      <w:r w:rsidDel="00000000" w:rsidR="00000000" w:rsidRPr="00000000">
        <w:rPr>
          <w:rFonts w:ascii="Times New Roman" w:cs="Times New Roman" w:eastAsia="Times New Roman" w:hAnsi="Times New Roman"/>
          <w:sz w:val="24"/>
          <w:szCs w:val="24"/>
          <w:rtl w:val="0"/>
        </w:rPr>
        <w:t xml:space="preserve"> Dataset sadrži kombinaciju numeričkoj i kategorijskih atributa, što ga čini idealnim za testiranje modela i njegovih sposobnosti da se nosi sa komleksnošću stvarnih tabelarnih podataka. TabPFN je u osnovi dizajniran da funkcioniše u ovakvim uslovima. </w:t>
      </w:r>
    </w:p>
    <w:p w:rsidR="00000000" w:rsidDel="00000000" w:rsidP="00000000" w:rsidRDefault="00000000" w:rsidRPr="00000000" w14:paraId="0000018D">
      <w:pPr>
        <w:numPr>
          <w:ilvl w:val="0"/>
          <w:numId w:val="31"/>
        </w:numPr>
        <w:ind w:left="720" w:hanging="360"/>
        <w:jc w:val="both"/>
        <w:rPr>
          <w:u w:val="none"/>
        </w:rPr>
      </w:pPr>
      <w:r w:rsidDel="00000000" w:rsidR="00000000" w:rsidRPr="00000000">
        <w:rPr>
          <w:rFonts w:ascii="Times New Roman" w:cs="Times New Roman" w:eastAsia="Times New Roman" w:hAnsi="Times New Roman"/>
          <w:sz w:val="24"/>
          <w:szCs w:val="24"/>
          <w:u w:val="single"/>
          <w:rtl w:val="0"/>
        </w:rPr>
        <w:t xml:space="preserve">Raspoloživost i obim podataka:</w:t>
      </w:r>
      <w:r w:rsidDel="00000000" w:rsidR="00000000" w:rsidRPr="00000000">
        <w:rPr>
          <w:rFonts w:ascii="Times New Roman" w:cs="Times New Roman" w:eastAsia="Times New Roman" w:hAnsi="Times New Roman"/>
          <w:sz w:val="24"/>
          <w:szCs w:val="24"/>
          <w:rtl w:val="0"/>
        </w:rPr>
        <w:t xml:space="preserve"> S obzirom da sadrži skoro 49 000 instanci, omogućava eksperimentisanje sa različitim veličinama ulaznih podataka. U okviru projekta planirano je evaluiranje modela na uzorcima od: </w:t>
      </w:r>
    </w:p>
    <w:p w:rsidR="00000000" w:rsidDel="00000000" w:rsidP="00000000" w:rsidRDefault="00000000" w:rsidRPr="00000000" w14:paraId="0000018E">
      <w:pPr>
        <w:numPr>
          <w:ilvl w:val="0"/>
          <w:numId w:val="9"/>
        </w:numPr>
        <w:ind w:left="2160" w:hanging="360"/>
        <w:jc w:val="both"/>
        <w:rPr>
          <w:u w:val="none"/>
        </w:rPr>
      </w:pPr>
      <w:r w:rsidDel="00000000" w:rsidR="00000000" w:rsidRPr="00000000">
        <w:rPr>
          <w:rFonts w:ascii="Times New Roman" w:cs="Times New Roman" w:eastAsia="Times New Roman" w:hAnsi="Times New Roman"/>
          <w:sz w:val="24"/>
          <w:szCs w:val="24"/>
          <w:rtl w:val="0"/>
        </w:rPr>
        <w:t xml:space="preserve">10 000 instanci (maksimalan kapacitet TabPFN-a)</w:t>
      </w:r>
    </w:p>
    <w:p w:rsidR="00000000" w:rsidDel="00000000" w:rsidP="00000000" w:rsidRDefault="00000000" w:rsidRPr="00000000" w14:paraId="0000018F">
      <w:pPr>
        <w:numPr>
          <w:ilvl w:val="0"/>
          <w:numId w:val="9"/>
        </w:numPr>
        <w:ind w:left="2160" w:hanging="360"/>
        <w:jc w:val="both"/>
        <w:rPr>
          <w:u w:val="none"/>
        </w:rPr>
      </w:pPr>
      <w:r w:rsidDel="00000000" w:rsidR="00000000" w:rsidRPr="00000000">
        <w:rPr>
          <w:rFonts w:ascii="Times New Roman" w:cs="Times New Roman" w:eastAsia="Times New Roman" w:hAnsi="Times New Roman"/>
          <w:sz w:val="24"/>
          <w:szCs w:val="24"/>
          <w:rtl w:val="0"/>
        </w:rPr>
        <w:t xml:space="preserve">5 000 instanci </w:t>
      </w:r>
    </w:p>
    <w:p w:rsidR="00000000" w:rsidDel="00000000" w:rsidP="00000000" w:rsidRDefault="00000000" w:rsidRPr="00000000" w14:paraId="00000190">
      <w:pPr>
        <w:numPr>
          <w:ilvl w:val="0"/>
          <w:numId w:val="9"/>
        </w:numPr>
        <w:ind w:left="2160" w:hanging="360"/>
        <w:jc w:val="both"/>
        <w:rPr>
          <w:u w:val="none"/>
        </w:rPr>
      </w:pPr>
      <w:r w:rsidDel="00000000" w:rsidR="00000000" w:rsidRPr="00000000">
        <w:rPr>
          <w:rFonts w:ascii="Times New Roman" w:cs="Times New Roman" w:eastAsia="Times New Roman" w:hAnsi="Times New Roman"/>
          <w:sz w:val="24"/>
          <w:szCs w:val="24"/>
          <w:rtl w:val="0"/>
        </w:rPr>
        <w:t xml:space="preserve">2 500 instanci </w:t>
      </w:r>
    </w:p>
    <w:p w:rsidR="00000000" w:rsidDel="00000000" w:rsidP="00000000" w:rsidRDefault="00000000" w:rsidRPr="00000000" w14:paraId="00000191">
      <w:pPr>
        <w:numPr>
          <w:ilvl w:val="0"/>
          <w:numId w:val="9"/>
        </w:numPr>
        <w:ind w:left="2160" w:hanging="360"/>
        <w:jc w:val="both"/>
        <w:rPr>
          <w:u w:val="none"/>
        </w:rPr>
      </w:pPr>
      <w:r w:rsidDel="00000000" w:rsidR="00000000" w:rsidRPr="00000000">
        <w:rPr>
          <w:rFonts w:ascii="Times New Roman" w:cs="Times New Roman" w:eastAsia="Times New Roman" w:hAnsi="Times New Roman"/>
          <w:sz w:val="24"/>
          <w:szCs w:val="24"/>
          <w:rtl w:val="0"/>
        </w:rPr>
        <w:t xml:space="preserve">500 instanci (granični slučaj)</w:t>
      </w:r>
    </w:p>
    <w:p w:rsidR="00000000" w:rsidDel="00000000" w:rsidP="00000000" w:rsidRDefault="00000000" w:rsidRPr="00000000" w14:paraId="0000019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Ova analiza će pružiti uvid u robusnost i skalabilnost našeg modela.  </w:t>
      </w:r>
    </w:p>
    <w:p w:rsidR="00000000" w:rsidDel="00000000" w:rsidP="00000000" w:rsidRDefault="00000000" w:rsidRPr="00000000" w14:paraId="00000193">
      <w:pPr>
        <w:numPr>
          <w:ilvl w:val="0"/>
          <w:numId w:val="31"/>
        </w:numPr>
        <w:ind w:left="720" w:hanging="36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Distribucija klasa i balansiranje:</w:t>
      </w:r>
      <w:r w:rsidDel="00000000" w:rsidR="00000000" w:rsidRPr="00000000">
        <w:rPr>
          <w:rFonts w:ascii="Times New Roman" w:cs="Times New Roman" w:eastAsia="Times New Roman" w:hAnsi="Times New Roman"/>
          <w:sz w:val="24"/>
          <w:szCs w:val="24"/>
          <w:rtl w:val="0"/>
        </w:rPr>
        <w:t xml:space="preserve"> Ciljna varijabla</w:t>
      </w:r>
      <w:r w:rsidDel="00000000" w:rsidR="00000000" w:rsidRPr="00000000">
        <w:rPr>
          <w:rFonts w:ascii="Times New Roman" w:cs="Times New Roman" w:eastAsia="Times New Roman" w:hAnsi="Times New Roman"/>
          <w:i w:val="1"/>
          <w:sz w:val="24"/>
          <w:szCs w:val="24"/>
          <w:rtl w:val="0"/>
        </w:rPr>
        <w:t xml:space="preserve"> income</w:t>
      </w:r>
      <w:r w:rsidDel="00000000" w:rsidR="00000000" w:rsidRPr="00000000">
        <w:rPr>
          <w:rFonts w:ascii="Times New Roman" w:cs="Times New Roman" w:eastAsia="Times New Roman" w:hAnsi="Times New Roman"/>
          <w:sz w:val="24"/>
          <w:szCs w:val="24"/>
          <w:rtl w:val="0"/>
        </w:rPr>
        <w:t xml:space="preserve"> ima blago neuravnoteženu distribuciju. Ovo će nam omogućiti ispitivanje kako model radi sa ovakvi neuravnoteženim klasama. </w:t>
      </w:r>
    </w:p>
    <w:p w:rsidR="00000000" w:rsidDel="00000000" w:rsidP="00000000" w:rsidRDefault="00000000" w:rsidRPr="00000000" w14:paraId="00000194">
      <w:pPr>
        <w:numPr>
          <w:ilvl w:val="0"/>
          <w:numId w:val="31"/>
        </w:numPr>
        <w:ind w:left="720" w:hanging="360"/>
        <w:jc w:val="both"/>
        <w:rPr>
          <w:u w:val="none"/>
        </w:rPr>
      </w:pPr>
      <w:r w:rsidDel="00000000" w:rsidR="00000000" w:rsidRPr="00000000">
        <w:rPr>
          <w:rFonts w:ascii="Times New Roman" w:cs="Times New Roman" w:eastAsia="Times New Roman" w:hAnsi="Times New Roman"/>
          <w:sz w:val="24"/>
          <w:szCs w:val="24"/>
          <w:u w:val="single"/>
          <w:rtl w:val="0"/>
        </w:rPr>
        <w:t xml:space="preserve">Jasna interepretacija rezultata:</w:t>
      </w:r>
      <w:r w:rsidDel="00000000" w:rsidR="00000000" w:rsidRPr="00000000">
        <w:rPr>
          <w:rFonts w:ascii="Times New Roman" w:cs="Times New Roman" w:eastAsia="Times New Roman" w:hAnsi="Times New Roman"/>
          <w:sz w:val="24"/>
          <w:szCs w:val="24"/>
          <w:rtl w:val="0"/>
        </w:rPr>
        <w:t xml:space="preserve"> Klasifijacija prihoda je jasna za tumačenje i vizualizaciju. Ovo će nam omogućiti jasan prikaz performanski modela. </w:t>
      </w:r>
    </w:p>
    <w:p w:rsidR="00000000" w:rsidDel="00000000" w:rsidP="00000000" w:rsidRDefault="00000000" w:rsidRPr="00000000" w14:paraId="00000195">
      <w:pPr>
        <w:ind w:left="0" w:firstLine="0"/>
        <w:jc w:val="both"/>
        <w:rPr/>
      </w:pPr>
      <w:r w:rsidDel="00000000" w:rsidR="00000000" w:rsidRPr="00000000">
        <w:rPr>
          <w:rtl w:val="0"/>
        </w:rPr>
      </w:r>
    </w:p>
    <w:p w:rsidR="00000000" w:rsidDel="00000000" w:rsidP="00000000" w:rsidRDefault="00000000" w:rsidRPr="00000000" w14:paraId="00000196">
      <w:pPr>
        <w:pStyle w:val="Heading3"/>
        <w:jc w:val="both"/>
        <w:rPr>
          <w:rFonts w:ascii="Times New Roman" w:cs="Times New Roman" w:eastAsia="Times New Roman" w:hAnsi="Times New Roman"/>
        </w:rPr>
      </w:pPr>
      <w:bookmarkStart w:colFirst="0" w:colLast="0" w:name="_f3po4538cu6" w:id="18"/>
      <w:bookmarkEnd w:id="18"/>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Analiza dataset-a</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sklopu ovog projekta izabrana je verzijaAdult Income dataset-a koji je dostupan putem Kaggle platforme, pod nazivom</w:t>
      </w:r>
      <w:r w:rsidDel="00000000" w:rsidR="00000000" w:rsidRPr="00000000">
        <w:rPr>
          <w:rFonts w:ascii="Times New Roman" w:cs="Times New Roman" w:eastAsia="Times New Roman" w:hAnsi="Times New Roman"/>
          <w:i w:val="1"/>
          <w:sz w:val="24"/>
          <w:szCs w:val="24"/>
          <w:rtl w:val="0"/>
        </w:rPr>
        <w:t xml:space="preserve"> Adult Census Income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Kreirali su ga Ronny Kohavi i Barry Backer na osnovu podataka iz popisa stanovništva SAD-a iz 1994.godine.</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Ovaj dataset je prvobitno objavljen na UCI Machine Learning Repository. Originalni dataset ima 48 842 instance. Često se dijeli na: </w:t>
      </w:r>
    </w:p>
    <w:p w:rsidR="00000000" w:rsidDel="00000000" w:rsidP="00000000" w:rsidRDefault="00000000" w:rsidRPr="00000000" w14:paraId="0000019A">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adult.data: 32 561 instanca (koristi se kao trening set)</w:t>
      </w:r>
    </w:p>
    <w:p w:rsidR="00000000" w:rsidDel="00000000" w:rsidP="00000000" w:rsidRDefault="00000000" w:rsidRPr="00000000" w14:paraId="0000019B">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adult.test: 16 281 instanca (koristi se kao test set)</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je  kasnije prenesen na Kaggle i dodatno formatiran radi lakšeg korištenja, ovo će biti verzija koju ćemo koristit.Link do verzije korištene na ovom projektu: </w:t>
      </w:r>
    </w:p>
    <w:p w:rsidR="00000000" w:rsidDel="00000000" w:rsidP="00000000" w:rsidRDefault="00000000" w:rsidRPr="00000000" w14:paraId="0000019D">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https://www.kaggle.com/datasets/uciml/adult-census-income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Preuzet je u CSV formatu. Takođe, može se učitati uz pomoć Pandas biblioteke nakon preuzimanaj datoteke. Veličina fajla je 4.1 MB. </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ukupno ima 32 561 reda tj.instance. Svaka instanca predstavlja demografske i ekonomske karakteritiske jedne osobe. </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Takođe, u dataset-u se nalazi 14 ulaznih atributa i jedna ciljna varijabla </w:t>
      </w:r>
      <w:r w:rsidDel="00000000" w:rsidR="00000000" w:rsidRPr="00000000">
        <w:rPr>
          <w:rFonts w:ascii="Times New Roman" w:cs="Times New Roman" w:eastAsia="Times New Roman" w:hAnsi="Times New Roman"/>
          <w:i w:val="1"/>
          <w:sz w:val="24"/>
          <w:szCs w:val="24"/>
          <w:rtl w:val="0"/>
        </w:rPr>
        <w:t xml:space="preserve">income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Ovde je riječ o binarnoj klasifikaciji, tačnije cilj je predvidjeti da li osoba zarađuje: </w:t>
      </w:r>
    </w:p>
    <w:p w:rsidR="00000000" w:rsidDel="00000000" w:rsidP="00000000" w:rsidRDefault="00000000" w:rsidRPr="00000000" w14:paraId="000001A2">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&lt;=50K (manje ili jednako 50 000 USD godišnje)</w:t>
      </w:r>
    </w:p>
    <w:p w:rsidR="00000000" w:rsidDel="00000000" w:rsidP="00000000" w:rsidRDefault="00000000" w:rsidRPr="00000000" w14:paraId="000001A3">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&gt;50K (više od 50 000 USD godišnje)</w:t>
      </w:r>
    </w:p>
    <w:p w:rsidR="00000000" w:rsidDel="00000000" w:rsidP="00000000" w:rsidRDefault="00000000" w:rsidRPr="00000000" w14:paraId="000001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atributa po tipu uz kratak opis: </w:t>
      </w:r>
    </w:p>
    <w:p w:rsidR="00000000" w:rsidDel="00000000" w:rsidP="00000000" w:rsidRDefault="00000000" w:rsidRPr="00000000" w14:paraId="000001A5">
      <w:pPr>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 podatka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numerički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Starost osobe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workclass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 poslodavca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fnlwgt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numerički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Statistički težinski faktor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Nivo obrazobanja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education.num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numerički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Brojčana reprezentacija nivoa obrazovanja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marital.status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Bračni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Vrsta zanimanja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Povezanost sa domaćinstom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capital.gain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numerički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Kapitalna dobit u prethodnoj godini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capital.loss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numerički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Kapitalni gubitak u prethodnoj godini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hours.per.week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numerički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Broj radnih sati nedeljno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native.country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Zemlja porijekla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kategorijski(ciljna varijabla)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Klasa prihoda</w:t>
            </w:r>
          </w:p>
        </w:tc>
      </w:tr>
    </w:tbl>
    <w:p w:rsidR="00000000" w:rsidDel="00000000" w:rsidP="00000000" w:rsidRDefault="00000000" w:rsidRPr="00000000" w14:paraId="000001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tabele primjetan je značajan broj kategorijskih atributa. U našem fajlu Analiza_Adult_Census_dataseta.ipynb [14] dostupni su grafici o kojima će u nastavku biti riječi. </w:t>
      </w:r>
    </w:p>
    <w:p w:rsidR="00000000" w:rsidDel="00000000" w:rsidP="00000000" w:rsidRDefault="00000000" w:rsidRPr="00000000" w14:paraId="000001D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9860" cy="2934165"/>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839860" cy="293416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19: Distribucija klasa Adult Census dataset-a</w:t>
      </w:r>
    </w:p>
    <w:p w:rsidR="00000000" w:rsidDel="00000000" w:rsidP="00000000" w:rsidRDefault="00000000" w:rsidRPr="00000000" w14:paraId="000001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slike iznad možemo analizirati distribuciju klasa. </w:t>
      </w:r>
    </w:p>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Klasa &lt;=50: </w:t>
      </w:r>
    </w:p>
    <w:p w:rsidR="00000000" w:rsidDel="00000000" w:rsidP="00000000" w:rsidRDefault="00000000" w:rsidRPr="00000000" w14:paraId="000001DC">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Sadrži 24 720 instanci</w:t>
      </w:r>
    </w:p>
    <w:p w:rsidR="00000000" w:rsidDel="00000000" w:rsidP="00000000" w:rsidRDefault="00000000" w:rsidRPr="00000000" w14:paraId="000001DD">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Čini 75.9% svih uzoraka</w:t>
      </w:r>
    </w:p>
    <w:p w:rsidR="00000000" w:rsidDel="00000000" w:rsidP="00000000" w:rsidRDefault="00000000" w:rsidRPr="00000000" w14:paraId="000001DE">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Klasa je tri puta brojnija od klase &gt;50K</w:t>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Klasa &gt;50K: </w:t>
      </w:r>
    </w:p>
    <w:p w:rsidR="00000000" w:rsidDel="00000000" w:rsidP="00000000" w:rsidRDefault="00000000" w:rsidRPr="00000000" w14:paraId="000001E2">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Sadrži 7 841 instancu</w:t>
      </w:r>
    </w:p>
    <w:p w:rsidR="00000000" w:rsidDel="00000000" w:rsidP="00000000" w:rsidRDefault="00000000" w:rsidRPr="00000000" w14:paraId="000001E3">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Čini 24.1% svih uzoraka</w:t>
      </w:r>
    </w:p>
    <w:p w:rsidR="00000000" w:rsidDel="00000000" w:rsidP="00000000" w:rsidRDefault="00000000" w:rsidRPr="00000000" w14:paraId="000001E4">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Zauzima jednu trećinu ukupnih uzoraka</w:t>
      </w:r>
    </w:p>
    <w:p w:rsidR="00000000" w:rsidDel="00000000" w:rsidP="00000000" w:rsidRDefault="00000000" w:rsidRPr="00000000" w14:paraId="000001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 ovih podataka je jasno da je klasa &lt;=50K znatno dominantnija što ovaj dataset čini disbalansiranim. Kod tradicionalnih modela disbalans može dovesti do favorizovanja većinske klase. Međutim, TabPFN je otporniji prema disbalansu jer koristi Bayesove pistupe i već je treniran na problemima sa sličnim strukturama. Ovo predstavlja rizik ali i idealnu priliku za ispitivanje kako se TabPFN u praksi ponaša u ovakim uslovima. </w:t>
      </w:r>
    </w:p>
    <w:p w:rsidR="00000000" w:rsidDel="00000000" w:rsidP="00000000" w:rsidRDefault="00000000" w:rsidRPr="00000000" w14:paraId="000001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20: Distribucija numeričkih atributa</w:t>
      </w:r>
    </w:p>
    <w:p w:rsidR="00000000" w:rsidDel="00000000" w:rsidP="00000000" w:rsidRDefault="00000000" w:rsidRPr="00000000" w14:paraId="000001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slike koja prikazuje distribuciju numeričkih atributa možemo zaključiti: </w:t>
      </w:r>
    </w:p>
    <w:p w:rsidR="00000000" w:rsidDel="00000000" w:rsidP="00000000" w:rsidRDefault="00000000" w:rsidRPr="00000000" w14:paraId="000001E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age:</w:t>
      </w:r>
      <w:r w:rsidDel="00000000" w:rsidR="00000000" w:rsidRPr="00000000">
        <w:rPr>
          <w:rFonts w:ascii="Times New Roman" w:cs="Times New Roman" w:eastAsia="Times New Roman" w:hAnsi="Times New Roman"/>
          <w:sz w:val="24"/>
          <w:szCs w:val="24"/>
          <w:rtl w:val="0"/>
        </w:rPr>
        <w:t xml:space="preserve"> Atribut age prikazuje relativno normalnu ali i desno-iskrivljenu distribuciju. Najveći broj uzoraka je na rasponu između 20 do 50 godina sa postupnim smanjenjem ka starijim godinama. Distribucije za &lt;=50K i &gt;50K se značajno preklapaju. Međutim, svakako je primjetno da klasa &gt;50K ima veći udio uzoraka između 30-50 godina što govori da ljudi u srednjoj životnoj dobi više zarađuju. </w:t>
      </w:r>
    </w:p>
    <w:p w:rsidR="00000000" w:rsidDel="00000000" w:rsidP="00000000" w:rsidRDefault="00000000" w:rsidRPr="00000000" w14:paraId="000001E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fnlwgt:</w:t>
      </w:r>
      <w:r w:rsidDel="00000000" w:rsidR="00000000" w:rsidRPr="00000000">
        <w:rPr>
          <w:rFonts w:ascii="Times New Roman" w:cs="Times New Roman" w:eastAsia="Times New Roman" w:hAnsi="Times New Roman"/>
          <w:sz w:val="24"/>
          <w:szCs w:val="24"/>
          <w:rtl w:val="0"/>
        </w:rPr>
        <w:t xml:space="preserve"> Atribut je izrazito desno iskrivljen. Većina vrijednosti je koncentrisana oko 0.25 sa dugim repom koji se proteže do većih vrijedosti. Pokriva širok raspon vrijednosti sa jako malom gutinom pri većim vrijedostima. Distribucije se gotovo potpuno preklapaju što ovom atributu daje vrlo malu prediktivnu moć. </w:t>
      </w:r>
    </w:p>
    <w:p w:rsidR="00000000" w:rsidDel="00000000" w:rsidP="00000000" w:rsidRDefault="00000000" w:rsidRPr="00000000" w14:paraId="000001ED">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educaton.num: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Diskretna distribucija s jasnim vrhovima. Najčešče vrijednosti su 9-10(HS-grad)  i 13(Bachelors). Pokriva raspon od 1 do 16. Postoji razlika u distibuciji klasa. Klasa &lt;=50K ima veći udio kod nižeg obrazovanja, dok klasa &gt;50K ima značajno veči udio pri većem obrazovanju. </w:t>
      </w:r>
    </w:p>
    <w:p w:rsidR="00000000" w:rsidDel="00000000" w:rsidP="00000000" w:rsidRDefault="00000000" w:rsidRPr="00000000" w14:paraId="000001EE">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capital.gain:</w:t>
      </w:r>
      <w:r w:rsidDel="00000000" w:rsidR="00000000" w:rsidRPr="00000000">
        <w:rPr>
          <w:rFonts w:ascii="Times New Roman" w:cs="Times New Roman" w:eastAsia="Times New Roman" w:hAnsi="Times New Roman"/>
          <w:sz w:val="24"/>
          <w:szCs w:val="24"/>
          <w:rtl w:val="0"/>
        </w:rPr>
        <w:t xml:space="preserve"> Ova distribucija ima izrazitu koncentaciju na nuli. Ovo je normalna pojava jer ovaj atribut predstavlja neto dobitak iz investicija (akcije, nekretnine itd.). Međutim, postoji mali broj instanci koje imaju značajno veće vrijedosti (npr. 5 000, 10 000), koje su potpuno odvojene od glavne mase podataka na nuli. Ove visoke vrijednosti su ekstremne i predstavjaju outlier. Iako su vrijednosti različite od 0 rijetke, mogu biti snažan prediktor kada se pojave. Evidentno je da klasa &gt;50K ima veći udio u vrijednostima većim od nule. </w:t>
      </w:r>
    </w:p>
    <w:p w:rsidR="00000000" w:rsidDel="00000000" w:rsidP="00000000" w:rsidRDefault="00000000" w:rsidRPr="00000000" w14:paraId="000001EF">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capital.loss:</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Slična je situacija kao sa capital.gain. </w:t>
      </w:r>
    </w:p>
    <w:p w:rsidR="00000000" w:rsidDel="00000000" w:rsidP="00000000" w:rsidRDefault="00000000" w:rsidRPr="00000000" w14:paraId="000001F0">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hous.per.week:</w:t>
      </w:r>
      <w:r w:rsidDel="00000000" w:rsidR="00000000" w:rsidRPr="00000000">
        <w:rPr>
          <w:rFonts w:ascii="Times New Roman" w:cs="Times New Roman" w:eastAsia="Times New Roman" w:hAnsi="Times New Roman"/>
          <w:sz w:val="24"/>
          <w:szCs w:val="24"/>
          <w:rtl w:val="0"/>
        </w:rPr>
        <w:t xml:space="preserve"> Multimodalna distribucija sa istaknitim vrhom na 40 radnih sati nedeljno. Distribucije klasa se značajno preklapaju, ali je uočljivo da uzorci klase &gt;50K više zastupljeni u višim radnim satima. </w:t>
      </w:r>
    </w:p>
    <w:p w:rsidR="00000000" w:rsidDel="00000000" w:rsidP="00000000" w:rsidRDefault="00000000" w:rsidRPr="00000000" w14:paraId="000001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Primjetna je i velika razlika u rasponu vrijednosti između atributa, a najbolje je vidljivo na primjeru atributa </w:t>
      </w:r>
      <w:r w:rsidDel="00000000" w:rsidR="00000000" w:rsidRPr="00000000">
        <w:rPr>
          <w:rFonts w:ascii="Times New Roman" w:cs="Times New Roman" w:eastAsia="Times New Roman" w:hAnsi="Times New Roman"/>
          <w:i w:val="1"/>
          <w:sz w:val="24"/>
          <w:szCs w:val="24"/>
          <w:rtl w:val="0"/>
        </w:rPr>
        <w:t xml:space="preserve">fnlwgt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capital.gain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Distribucija kategorijskih atributa je prikazana na nešto drugačiji način, a koji je prikazan na narednim slikama. </w:t>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669336</wp:posOffset>
            </wp:positionV>
            <wp:extent cx="7223163" cy="2096709"/>
            <wp:effectExtent b="0" l="0" r="0" t="0"/>
            <wp:wrapSquare wrapText="bothSides" distB="114300" distT="114300" distL="114300" distR="114300"/>
            <wp:docPr id="32"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7223163" cy="2096709"/>
                    </a:xfrm>
                    <a:prstGeom prst="rect"/>
                    <a:ln/>
                  </pic:spPr>
                </pic:pic>
              </a:graphicData>
            </a:graphic>
          </wp:anchor>
        </w:drawing>
      </w:r>
    </w:p>
    <w:p w:rsidR="00000000" w:rsidDel="00000000" w:rsidP="00000000" w:rsidRDefault="00000000" w:rsidRPr="00000000" w14:paraId="000001F4">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F5">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21: Distribucija workclass i education atributa</w:t>
      </w:r>
    </w:p>
    <w:p w:rsidR="00000000" w:rsidDel="00000000" w:rsidP="00000000" w:rsidRDefault="00000000" w:rsidRPr="00000000" w14:paraId="000001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slike moguće je zaključiti: </w:t>
      </w:r>
    </w:p>
    <w:p w:rsidR="00000000" w:rsidDel="00000000" w:rsidP="00000000" w:rsidRDefault="00000000" w:rsidRPr="00000000" w14:paraId="000001F8">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workclass: Dominatna je kategorija private i veoma je zastupljena je u klasi &lt;=50K. Većina kategorija ima uzorke u obje klase. Prisustvo ? kao kategorije će zahtjevazti pretprocesiranje. </w:t>
      </w:r>
    </w:p>
    <w:p w:rsidR="00000000" w:rsidDel="00000000" w:rsidP="00000000" w:rsidRDefault="00000000" w:rsidRPr="00000000" w14:paraId="000001F9">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education: Najčešći nivo obrazovanja je HS-grad, Some-college kao i Bachelors. Obrazovanje je snažan prediktor prihoda jer su uzorci iz klase &gt;50K zastupljeniji pri višem obrazovanju. Ovo je primećeno već kod numeričkog atribita education.num. </w:t>
      </w:r>
    </w:p>
    <w:p w:rsidR="00000000" w:rsidDel="00000000" w:rsidP="00000000" w:rsidRDefault="00000000" w:rsidRPr="00000000" w14:paraId="000001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22: Distribucija atributa marital.status i occupation</w:t>
      </w:r>
      <w:r w:rsidDel="00000000" w:rsidR="00000000" w:rsidRPr="00000000">
        <w:drawing>
          <wp:anchor allowOverlap="1" behindDoc="0" distB="114300" distT="114300" distL="114300" distR="114300" hidden="0" layoutInCell="1" locked="0" relativeHeight="0" simplePos="0">
            <wp:simplePos x="0" y="0"/>
            <wp:positionH relativeFrom="column">
              <wp:posOffset>-300037</wp:posOffset>
            </wp:positionH>
            <wp:positionV relativeFrom="paragraph">
              <wp:posOffset>114300</wp:posOffset>
            </wp:positionV>
            <wp:extent cx="7018540" cy="2171700"/>
            <wp:effectExtent b="0" l="0" r="0" t="0"/>
            <wp:wrapSquare wrapText="bothSides" distB="114300" distT="114300" distL="114300" distR="114300"/>
            <wp:docPr id="42"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7018540" cy="2171700"/>
                    </a:xfrm>
                    <a:prstGeom prst="rect"/>
                    <a:ln/>
                  </pic:spPr>
                </pic:pic>
              </a:graphicData>
            </a:graphic>
          </wp:anchor>
        </w:drawing>
      </w:r>
    </w:p>
    <w:p w:rsidR="00000000" w:rsidDel="00000000" w:rsidP="00000000" w:rsidRDefault="00000000" w:rsidRPr="00000000" w14:paraId="000001F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slike iznad moguće je zaključiti: </w:t>
      </w:r>
    </w:p>
    <w:p w:rsidR="00000000" w:rsidDel="00000000" w:rsidP="00000000" w:rsidRDefault="00000000" w:rsidRPr="00000000" w14:paraId="000001FD">
      <w:pPr>
        <w:numPr>
          <w:ilvl w:val="0"/>
          <w:numId w:val="30"/>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Matrial.status: Atribut prkazuje jak odnos s prihodom. Kategorija Married-civ-spouce ima visoku zastupljenost u klasi &gt;50K. Kategorija Married-AF-spouce je dosta rijetka što otežava zaključivanje. </w:t>
      </w:r>
    </w:p>
    <w:p w:rsidR="00000000" w:rsidDel="00000000" w:rsidP="00000000" w:rsidRDefault="00000000" w:rsidRPr="00000000" w14:paraId="000001FE">
      <w:pPr>
        <w:numPr>
          <w:ilvl w:val="0"/>
          <w:numId w:val="30"/>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Occupation: Ovaj atribut ima mnogo kategorija. Kategorije poput Exec-managerial i Prof-speciality imaju veću zastupljenost u klasi &gt;50K. Uzorci su zastupljeni u obje klase za sve kategorije. Prisustvo kategorije ? će zahtjevati pretprocesiranje. </w:t>
      </w:r>
    </w:p>
    <w:p w:rsidR="00000000" w:rsidDel="00000000" w:rsidP="00000000" w:rsidRDefault="00000000" w:rsidRPr="00000000" w14:paraId="000001FF">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23: Distribucija atributa relationship i race</w:t>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133350</wp:posOffset>
            </wp:positionV>
            <wp:extent cx="7219950" cy="2172899"/>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7219950" cy="2172899"/>
                    </a:xfrm>
                    <a:prstGeom prst="rect"/>
                    <a:ln/>
                  </pic:spPr>
                </pic:pic>
              </a:graphicData>
            </a:graphic>
          </wp:anchor>
        </w:drawing>
      </w:r>
    </w:p>
    <w:p w:rsidR="00000000" w:rsidDel="00000000" w:rsidP="00000000" w:rsidRDefault="00000000" w:rsidRPr="00000000" w14:paraId="0000020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atributima sa slike se može reći:</w:t>
      </w:r>
    </w:p>
    <w:p w:rsidR="00000000" w:rsidDel="00000000" w:rsidP="00000000" w:rsidRDefault="00000000" w:rsidRPr="00000000" w14:paraId="0000020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Relationship: Kategorije Not-in-family i Husband su dominantne u datasetu-u. Ovaj atribut ima snaznu prediktivnu moć s obzirom da kategorija Husband i Not-in-family (u manjoj mjeri) imaju dosta uzoraka u klasi &gt;50K. </w:t>
      </w:r>
    </w:p>
    <w:p w:rsidR="00000000" w:rsidDel="00000000" w:rsidP="00000000" w:rsidRDefault="00000000" w:rsidRPr="00000000" w14:paraId="000002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Race: White kategorija je dominantna po pitanju brojnosti uzoraka, ali i po pitanju broja uzoraka u klasi &gt;50K. Amer-Indian-Eskimo ima mali broj uzoraka i to zastupljenih u klasi &lt;=50K.</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Slika 24: Distribucija atributa sex i native.country</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114300</wp:posOffset>
            </wp:positionV>
            <wp:extent cx="6705600" cy="1921431"/>
            <wp:effectExtent b="0" l="0" r="0" t="0"/>
            <wp:wrapSquare wrapText="bothSides" distB="114300" distT="114300" distL="114300" distR="114300"/>
            <wp:docPr id="25"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705600" cy="1921431"/>
                    </a:xfrm>
                    <a:prstGeom prst="rect"/>
                    <a:ln/>
                  </pic:spPr>
                </pic:pic>
              </a:graphicData>
            </a:graphic>
          </wp:anchor>
        </w:drawing>
      </w:r>
    </w:p>
    <w:p w:rsidR="00000000" w:rsidDel="00000000" w:rsidP="00000000" w:rsidRDefault="00000000" w:rsidRPr="00000000" w14:paraId="00000205">
      <w:pPr>
        <w:ind w:left="0" w:firstLine="0"/>
        <w:jc w:val="both"/>
        <w:rPr/>
      </w:pPr>
      <w:r w:rsidDel="00000000" w:rsidR="00000000" w:rsidRPr="00000000">
        <w:rPr>
          <w:rtl w:val="0"/>
        </w:rPr>
      </w:r>
    </w:p>
    <w:p w:rsidR="00000000" w:rsidDel="00000000" w:rsidP="00000000" w:rsidRDefault="00000000" w:rsidRPr="00000000" w14:paraId="0000020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slike iznad možemo zaključiti: </w:t>
      </w:r>
    </w:p>
    <w:p w:rsidR="00000000" w:rsidDel="00000000" w:rsidP="00000000" w:rsidRDefault="00000000" w:rsidRPr="00000000" w14:paraId="0000020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 Dataset ima znatno više muških uzoraka.Primjetna je razlika u distribuciji. Female kategorija je pretežno u klasi &lt;=50K. </w:t>
      </w:r>
    </w:p>
    <w:p w:rsidR="00000000" w:rsidDel="00000000" w:rsidP="00000000" w:rsidRDefault="00000000" w:rsidRPr="00000000" w14:paraId="0000020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Native.country: Dominatna kategorija je Unitet-States s daleko najvećim brojem uzoraka. Iako postoje razlike, izrazita dominacija jedne kategorije i veliki broj rijetkih kategorija predstavljaju izazov. Prisustvo klase ? je evidentna i zahtjeva pretprocesiranje. </w:t>
      </w:r>
    </w:p>
    <w:p w:rsidR="00000000" w:rsidDel="00000000" w:rsidP="00000000" w:rsidRDefault="00000000" w:rsidRPr="00000000" w14:paraId="00000209">
      <w:pPr>
        <w:ind w:left="0" w:firstLine="0"/>
        <w:jc w:val="both"/>
        <w:rPr/>
      </w:pPr>
      <w:r w:rsidDel="00000000" w:rsidR="00000000" w:rsidRPr="00000000">
        <w:rPr>
          <w:rtl w:val="0"/>
        </w:rPr>
      </w:r>
    </w:p>
    <w:p w:rsidR="00000000" w:rsidDel="00000000" w:rsidP="00000000" w:rsidRDefault="00000000" w:rsidRPr="00000000" w14:paraId="0000020A">
      <w:pPr>
        <w:pStyle w:val="Heading3"/>
        <w:jc w:val="both"/>
        <w:rPr>
          <w:rFonts w:ascii="Times New Roman" w:cs="Times New Roman" w:eastAsia="Times New Roman" w:hAnsi="Times New Roman"/>
        </w:rPr>
      </w:pPr>
      <w:bookmarkStart w:colFirst="0" w:colLast="0" w:name="_xnc6hw3ihf70" w:id="19"/>
      <w:bookmarkEnd w:id="19"/>
      <w:r w:rsidDel="00000000" w:rsidR="00000000" w:rsidRPr="00000000">
        <w:rPr>
          <w:rFonts w:ascii="Times New Roman" w:cs="Times New Roman" w:eastAsia="Times New Roman" w:hAnsi="Times New Roman"/>
          <w:rtl w:val="0"/>
        </w:rPr>
        <w:t xml:space="preserve">3.3 Pretprocesiranje</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je Adult Income dataset relativno čist i struktuiran, pretprocesiranje je neophodan korak kako bi se mogla ispitati efikasnost TabPFN modela. On, kao i većina savremenih modela, zahtjeva  da podaci budu numerički, bez nedostajućih vrijednosti i skalirani. Metode pretprocesiranja smo podijelili u osnovne i napredne. Osnovne će biti objašnjene i urađene u ovom poglavlju, dok će napredne biti samo objašnjenje i primjenjene u fazi 4 kao dodatni korak ispitivanja efikasnosti. </w:t>
      </w:r>
    </w:p>
    <w:p w:rsidR="00000000" w:rsidDel="00000000" w:rsidP="00000000" w:rsidRDefault="00000000" w:rsidRPr="00000000" w14:paraId="0000020C">
      <w:pPr>
        <w:pStyle w:val="Heading4"/>
        <w:rPr>
          <w:rFonts w:ascii="Times New Roman" w:cs="Times New Roman" w:eastAsia="Times New Roman" w:hAnsi="Times New Roman"/>
        </w:rPr>
      </w:pPr>
      <w:bookmarkStart w:colFirst="0" w:colLast="0" w:name="_4iax5r6jllxs" w:id="20"/>
      <w:bookmarkEnd w:id="20"/>
      <w:r w:rsidDel="00000000" w:rsidR="00000000" w:rsidRPr="00000000">
        <w:rPr>
          <w:rFonts w:ascii="Times New Roman" w:cs="Times New Roman" w:eastAsia="Times New Roman" w:hAnsi="Times New Roman"/>
          <w:rtl w:val="0"/>
        </w:rPr>
        <w:t xml:space="preserve">3.3.1 </w:t>
      </w:r>
      <w:r w:rsidDel="00000000" w:rsidR="00000000" w:rsidRPr="00000000">
        <w:rPr>
          <w:rFonts w:ascii="Times New Roman" w:cs="Times New Roman" w:eastAsia="Times New Roman" w:hAnsi="Times New Roman"/>
          <w:rtl w:val="0"/>
        </w:rPr>
        <w:t xml:space="preserve">Osnovne metode pretprocesiranja</w:t>
      </w:r>
    </w:p>
    <w:p w:rsidR="00000000" w:rsidDel="00000000" w:rsidP="00000000" w:rsidRDefault="00000000" w:rsidRPr="00000000" w14:paraId="0000020D">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Rukovanje nedostajućim vrijednostima:</w:t>
      </w:r>
    </w:p>
    <w:p w:rsidR="00000000" w:rsidDel="00000000" w:rsidP="00000000" w:rsidRDefault="00000000" w:rsidRPr="00000000" w14:paraId="000002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dataset-u su prisutne implicitne nedostajuće vrijednsoti, koje su označene sa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Pojavljuje se u kategoričkim varijablama woekclass, occuoation i native-country. Umjesto zamijene sa NaN, bolja je opcija zamijene sa stringom ‘</w:t>
      </w:r>
      <w:r w:rsidDel="00000000" w:rsidR="00000000" w:rsidRPr="00000000">
        <w:rPr>
          <w:rFonts w:ascii="Times New Roman" w:cs="Times New Roman" w:eastAsia="Times New Roman" w:hAnsi="Times New Roman"/>
          <w:i w:val="1"/>
          <w:sz w:val="24"/>
          <w:szCs w:val="24"/>
          <w:rtl w:val="0"/>
        </w:rPr>
        <w:t xml:space="preserve">Unknown’</w:t>
      </w:r>
      <w:r w:rsidDel="00000000" w:rsidR="00000000" w:rsidRPr="00000000">
        <w:rPr>
          <w:rFonts w:ascii="Times New Roman" w:cs="Times New Roman" w:eastAsia="Times New Roman" w:hAnsi="Times New Roman"/>
          <w:sz w:val="24"/>
          <w:szCs w:val="24"/>
          <w:rtl w:val="0"/>
        </w:rPr>
        <w:t xml:space="preserve">. Razlog je što TabPFN ne podržava NaN vrijednosti, ‘</w:t>
      </w:r>
      <w:r w:rsidDel="00000000" w:rsidR="00000000" w:rsidRPr="00000000">
        <w:rPr>
          <w:rFonts w:ascii="Times New Roman" w:cs="Times New Roman" w:eastAsia="Times New Roman" w:hAnsi="Times New Roman"/>
          <w:i w:val="1"/>
          <w:sz w:val="24"/>
          <w:szCs w:val="24"/>
          <w:rtl w:val="0"/>
        </w:rPr>
        <w:t xml:space="preserve">Unknown</w:t>
      </w:r>
      <w:r w:rsidDel="00000000" w:rsidR="00000000" w:rsidRPr="00000000">
        <w:rPr>
          <w:rFonts w:ascii="Times New Roman" w:cs="Times New Roman" w:eastAsia="Times New Roman" w:hAnsi="Times New Roman"/>
          <w:sz w:val="24"/>
          <w:szCs w:val="24"/>
          <w:rtl w:val="0"/>
        </w:rPr>
        <w:t xml:space="preserve">’ omogućava da se te informacije sačuvaju kao zasebna kategorija. Time model može učiti iz njih, bez da ih ignoriše ili izgubi.</w:t>
      </w:r>
    </w:p>
    <w:p w:rsidR="00000000" w:rsidDel="00000000" w:rsidP="00000000" w:rsidRDefault="00000000" w:rsidRPr="00000000" w14:paraId="000002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9513" cy="2707805"/>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719513" cy="270780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Slika 25: Zamjena nedostajućih vrijednosti vrjednošću ‘Unknown’</w:t>
      </w:r>
      <w:r w:rsidDel="00000000" w:rsidR="00000000" w:rsidRPr="00000000">
        <w:rPr>
          <w:rtl w:val="0"/>
        </w:rPr>
      </w:r>
    </w:p>
    <w:p w:rsidR="00000000" w:rsidDel="00000000" w:rsidP="00000000" w:rsidRDefault="00000000" w:rsidRPr="00000000" w14:paraId="000002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3513" cy="4135877"/>
            <wp:effectExtent b="0" l="0" r="0" t="0"/>
            <wp:docPr id="37"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1433513" cy="4135877"/>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26: Rezultat izvršenja koda namijenjenog za rukovanje nedostajućim vrijednostima</w:t>
      </w:r>
    </w:p>
    <w:p w:rsidR="00000000" w:rsidDel="00000000" w:rsidP="00000000" w:rsidRDefault="00000000" w:rsidRPr="00000000" w14:paraId="00000214">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Enkodiranje kategorijskih atributa:</w:t>
      </w:r>
    </w:p>
    <w:p w:rsidR="00000000" w:rsidDel="00000000" w:rsidP="00000000" w:rsidRDefault="00000000" w:rsidRPr="00000000" w14:paraId="000002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obrizom da TabPFN traži da sve ulazne vrijednosti budu numeričke potrebno je enkodirati kategoričke atribute. Metode enkodiranja i njihova podobnost za naš projekat:</w:t>
      </w:r>
    </w:p>
    <w:p w:rsidR="00000000" w:rsidDel="00000000" w:rsidP="00000000" w:rsidRDefault="00000000" w:rsidRPr="00000000" w14:paraId="00000216">
      <w:pPr>
        <w:numPr>
          <w:ilvl w:val="0"/>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Label encoding</w:t>
      </w:r>
      <w:r w:rsidDel="00000000" w:rsidR="00000000" w:rsidRPr="00000000">
        <w:rPr>
          <w:rFonts w:ascii="Times New Roman" w:cs="Times New Roman" w:eastAsia="Times New Roman" w:hAnsi="Times New Roman"/>
          <w:sz w:val="24"/>
          <w:szCs w:val="24"/>
          <w:rtl w:val="0"/>
        </w:rPr>
        <w:t xml:space="preserve">:S obzirom na veći broj kategoričkih atributa i veliki broj mogućih kategorija pojedinih atributa</w:t>
      </w:r>
      <w:r w:rsidDel="00000000" w:rsidR="00000000" w:rsidRPr="00000000">
        <w:rPr>
          <w:rFonts w:ascii="Times New Roman" w:cs="Times New Roman" w:eastAsia="Times New Roman" w:hAnsi="Times New Roman"/>
          <w:b w:val="1"/>
          <w:sz w:val="24"/>
          <w:szCs w:val="24"/>
          <w:rtl w:val="0"/>
        </w:rPr>
        <w:t xml:space="preserve"> izabrali smo Label Encoding.</w:t>
      </w:r>
      <w:r w:rsidDel="00000000" w:rsidR="00000000" w:rsidRPr="00000000">
        <w:rPr>
          <w:rFonts w:ascii="Times New Roman" w:cs="Times New Roman" w:eastAsia="Times New Roman" w:hAnsi="Times New Roman"/>
          <w:sz w:val="24"/>
          <w:szCs w:val="24"/>
          <w:rtl w:val="0"/>
        </w:rPr>
        <w:t xml:space="preserve"> Iako uvodi vještački numerički redoslijed, TabPFN  je manje osetljiv na ovaj problem od tradicioalnih modela. Razlog je jer koristi transformer arhitekturu i attention mehanizam. </w:t>
      </w:r>
    </w:p>
    <w:p w:rsidR="00000000" w:rsidDel="00000000" w:rsidP="00000000" w:rsidRDefault="00000000" w:rsidRPr="00000000" w14:paraId="00000217">
      <w:pPr>
        <w:numPr>
          <w:ilvl w:val="0"/>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One-Hot Encoding</w:t>
      </w:r>
      <w:r w:rsidDel="00000000" w:rsidR="00000000" w:rsidRPr="00000000">
        <w:rPr>
          <w:rFonts w:ascii="Times New Roman" w:cs="Times New Roman" w:eastAsia="Times New Roman" w:hAnsi="Times New Roman"/>
          <w:sz w:val="24"/>
          <w:szCs w:val="24"/>
          <w:rtl w:val="0"/>
        </w:rPr>
        <w:t xml:space="preserve">:Alternativa poput One-Hot Encoding bi značajno povećala broj atributa, posebno za kolone native-country i occupation, čime bi se povećala dimenzioalnost, usporilo treniranje i otežala generalizacija modela. </w:t>
      </w:r>
    </w:p>
    <w:p w:rsidR="00000000" w:rsidDel="00000000" w:rsidP="00000000" w:rsidRDefault="00000000" w:rsidRPr="00000000" w14:paraId="00000218">
      <w:pPr>
        <w:numPr>
          <w:ilvl w:val="0"/>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Ordinal Encoding</w:t>
      </w:r>
      <w:r w:rsidDel="00000000" w:rsidR="00000000" w:rsidRPr="00000000">
        <w:rPr>
          <w:rFonts w:ascii="Times New Roman" w:cs="Times New Roman" w:eastAsia="Times New Roman" w:hAnsi="Times New Roman"/>
          <w:sz w:val="24"/>
          <w:szCs w:val="24"/>
          <w:rtl w:val="0"/>
        </w:rPr>
        <w:t xml:space="preserve">: Poseban slučaj je kolona </w:t>
      </w:r>
      <w:r w:rsidDel="00000000" w:rsidR="00000000" w:rsidRPr="00000000">
        <w:rPr>
          <w:rFonts w:ascii="Times New Roman" w:cs="Times New Roman" w:eastAsia="Times New Roman" w:hAnsi="Times New Roman"/>
          <w:i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Ona posjeduje inherentan redoslijed i potrebno je upotrebiti Ordinal Encoding. Međutim, postojanje varijable </w:t>
      </w:r>
      <w:r w:rsidDel="00000000" w:rsidR="00000000" w:rsidRPr="00000000">
        <w:rPr>
          <w:rFonts w:ascii="Times New Roman" w:cs="Times New Roman" w:eastAsia="Times New Roman" w:hAnsi="Times New Roman"/>
          <w:i w:val="1"/>
          <w:sz w:val="24"/>
          <w:szCs w:val="24"/>
          <w:rtl w:val="0"/>
        </w:rPr>
        <w:t xml:space="preserve">education.num</w:t>
      </w:r>
      <w:r w:rsidDel="00000000" w:rsidR="00000000" w:rsidRPr="00000000">
        <w:rPr>
          <w:rFonts w:ascii="Times New Roman" w:cs="Times New Roman" w:eastAsia="Times New Roman" w:hAnsi="Times New Roman"/>
          <w:sz w:val="24"/>
          <w:szCs w:val="24"/>
          <w:rtl w:val="0"/>
        </w:rPr>
        <w:t xml:space="preserve"> otklanja potrebu za ovim korakom. </w:t>
      </w:r>
    </w:p>
    <w:p w:rsidR="00000000" w:rsidDel="00000000" w:rsidP="00000000" w:rsidRDefault="00000000" w:rsidRPr="00000000" w14:paraId="0000021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963" cy="4068208"/>
            <wp:effectExtent b="0" l="0" r="0" t="0"/>
            <wp:docPr id="2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3890963" cy="406820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left="144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27: Enkodiranje kategorijskih atributa i rezultat izvršenja koda</w:t>
      </w:r>
    </w:p>
    <w:p w:rsidR="00000000" w:rsidDel="00000000" w:rsidP="00000000" w:rsidRDefault="00000000" w:rsidRPr="00000000" w14:paraId="0000021B">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Uklananje atributa</w:t>
      </w:r>
    </w:p>
    <w:p w:rsidR="00000000" w:rsidDel="00000000" w:rsidP="00000000" w:rsidRDefault="00000000" w:rsidRPr="00000000" w14:paraId="000002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Atribut </w:t>
      </w:r>
      <w:r w:rsidDel="00000000" w:rsidR="00000000" w:rsidRPr="00000000">
        <w:rPr>
          <w:rFonts w:ascii="Times New Roman" w:cs="Times New Roman" w:eastAsia="Times New Roman" w:hAnsi="Times New Roman"/>
          <w:i w:val="1"/>
          <w:sz w:val="24"/>
          <w:szCs w:val="24"/>
          <w:u w:val="single"/>
          <w:rtl w:val="0"/>
        </w:rPr>
        <w:t xml:space="preserve">fnlwgt</w:t>
      </w:r>
      <w:r w:rsidDel="00000000" w:rsidR="00000000" w:rsidRPr="00000000">
        <w:rPr>
          <w:rFonts w:ascii="Times New Roman" w:cs="Times New Roman" w:eastAsia="Times New Roman" w:hAnsi="Times New Roman"/>
          <w:sz w:val="24"/>
          <w:szCs w:val="24"/>
          <w:rtl w:val="0"/>
        </w:rPr>
        <w:t xml:space="preserve"> (final weight) predstavlja numerički faktor koji govori o tome koliko je svaki red reprezentativan za američku populaciju u cenzusu. Ona ima statički značaj i kao takva nike dobar prediktor ciljne varijable. </w:t>
      </w:r>
    </w:p>
    <w:p w:rsidR="00000000" w:rsidDel="00000000" w:rsidP="00000000" w:rsidRDefault="00000000" w:rsidRPr="00000000" w14:paraId="000002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Atribut </w:t>
      </w:r>
      <w:r w:rsidDel="00000000" w:rsidR="00000000" w:rsidRPr="00000000">
        <w:rPr>
          <w:rFonts w:ascii="Times New Roman" w:cs="Times New Roman" w:eastAsia="Times New Roman" w:hAnsi="Times New Roman"/>
          <w:i w:val="1"/>
          <w:sz w:val="24"/>
          <w:szCs w:val="24"/>
          <w:u w:val="single"/>
          <w:rtl w:val="0"/>
        </w:rPr>
        <w:t xml:space="preserve">eduction </w:t>
      </w:r>
      <w:r w:rsidDel="00000000" w:rsidR="00000000" w:rsidRPr="00000000">
        <w:rPr>
          <w:rFonts w:ascii="Times New Roman" w:cs="Times New Roman" w:eastAsia="Times New Roman" w:hAnsi="Times New Roman"/>
          <w:sz w:val="24"/>
          <w:szCs w:val="24"/>
          <w:rtl w:val="0"/>
        </w:rPr>
        <w:t xml:space="preserve">se ukljanja iz razloga što bi ga trebalo enkodirati sa Ordinal Endocing i u tom slučaju bi imali dva praktično ista atributa. Encoding.num je ekvivalentan ovom atributu. </w:t>
      </w:r>
    </w:p>
    <w:p w:rsidR="00000000" w:rsidDel="00000000" w:rsidP="00000000" w:rsidRDefault="00000000" w:rsidRPr="00000000" w14:paraId="000002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1188939"/>
            <wp:effectExtent b="0" l="0" r="0" t="0"/>
            <wp:docPr id="14"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167313" cy="118893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left="72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28: Uklanjanje varijabli i rezultat izvršenja koda</w:t>
      </w:r>
    </w:p>
    <w:p w:rsidR="00000000" w:rsidDel="00000000" w:rsidP="00000000" w:rsidRDefault="00000000" w:rsidRPr="00000000" w14:paraId="00000220">
      <w:pPr>
        <w:ind w:left="720"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221">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Enkodiranje ciljne varijable </w:t>
      </w:r>
      <w:r w:rsidDel="00000000" w:rsidR="00000000" w:rsidRPr="00000000">
        <w:rPr>
          <w:rFonts w:ascii="Times New Roman" w:cs="Times New Roman" w:eastAsia="Times New Roman" w:hAnsi="Times New Roman"/>
          <w:b w:val="1"/>
          <w:i w:val="1"/>
          <w:sz w:val="24"/>
          <w:szCs w:val="24"/>
          <w:rtl w:val="0"/>
        </w:rPr>
        <w:t xml:space="preserve">income</w:t>
      </w:r>
    </w:p>
    <w:p w:rsidR="00000000" w:rsidDel="00000000" w:rsidP="00000000" w:rsidRDefault="00000000" w:rsidRPr="00000000" w14:paraId="000002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Ciljna varijabla je tekstualnog formata (&lt;=50K, &gt;50K). Za potrebe binarna klasifikacije potrebno ju je enkodirati. Primjenićemo Label Encoding koji će ove podatke mapirati u 0 i 1. </w:t>
      </w:r>
    </w:p>
    <w:p w:rsidR="00000000" w:rsidDel="00000000" w:rsidP="00000000" w:rsidRDefault="00000000" w:rsidRPr="00000000" w14:paraId="000002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2230" cy="1955513"/>
            <wp:effectExtent b="0" l="0" r="0" t="0"/>
            <wp:docPr id="30"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382230" cy="1955513"/>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72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29: Enkodiranje ciljne varijable income i rezultat</w:t>
      </w:r>
    </w:p>
    <w:p w:rsidR="00000000" w:rsidDel="00000000" w:rsidP="00000000" w:rsidRDefault="00000000" w:rsidRPr="00000000" w14:paraId="0000022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Style w:val="Heading4"/>
        <w:jc w:val="both"/>
        <w:rPr>
          <w:rFonts w:ascii="Times New Roman" w:cs="Times New Roman" w:eastAsia="Times New Roman" w:hAnsi="Times New Roman"/>
        </w:rPr>
      </w:pPr>
      <w:bookmarkStart w:colFirst="0" w:colLast="0" w:name="_w2gh3k6tmva8" w:id="21"/>
      <w:bookmarkEnd w:id="21"/>
      <w:r w:rsidDel="00000000" w:rsidR="00000000" w:rsidRPr="00000000">
        <w:rPr>
          <w:rFonts w:ascii="Times New Roman" w:cs="Times New Roman" w:eastAsia="Times New Roman" w:hAnsi="Times New Roman"/>
          <w:rtl w:val="0"/>
        </w:rPr>
        <w:t xml:space="preserve">3.3.2 </w:t>
      </w:r>
      <w:r w:rsidDel="00000000" w:rsidR="00000000" w:rsidRPr="00000000">
        <w:rPr>
          <w:rFonts w:ascii="Times New Roman" w:cs="Times New Roman" w:eastAsia="Times New Roman" w:hAnsi="Times New Roman"/>
          <w:rtl w:val="0"/>
        </w:rPr>
        <w:t xml:space="preserve">Naprednija pretprocesiranja</w:t>
      </w:r>
    </w:p>
    <w:p w:rsidR="00000000" w:rsidDel="00000000" w:rsidP="00000000" w:rsidRDefault="00000000" w:rsidRPr="00000000" w14:paraId="0000022A">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Grupisanje rjetkih kategorija </w:t>
      </w:r>
    </w:p>
    <w:p w:rsidR="00000000" w:rsidDel="00000000" w:rsidP="00000000" w:rsidRDefault="00000000" w:rsidRPr="00000000" w14:paraId="000002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 atributa native-country koja ima veliki broj jedinstvenih kategorija, prisutan je veliki broj kategorija koje su prisutne u veoma malom broju redova. Ove vrijednosti mogu unijeti šum i izavati pretreniranje modela. Ovo je razlog zbog koga bi se one treble grupisati u jednu kategoriju pod nazivom ‘Other’.</w:t>
      </w:r>
    </w:p>
    <w:p w:rsidR="00000000" w:rsidDel="00000000" w:rsidP="00000000" w:rsidRDefault="00000000" w:rsidRPr="00000000" w14:paraId="0000022C">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Standardizacija numeričkih klasa </w:t>
      </w:r>
    </w:p>
    <w:p w:rsidR="00000000" w:rsidDel="00000000" w:rsidP="00000000" w:rsidRDefault="00000000" w:rsidRPr="00000000" w14:paraId="000002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je TabPFN manje osetljiv na razlike u rasponu vrijednosti atributa, ovaj korak može doprinijeti većoj stabilnosti. Može se izvršiti skaliranje numeričkih atributa da imaju srednju vrijednost 0 i standardnu devijaciju 1 koristeći StandardScaler metode. </w:t>
      </w:r>
    </w:p>
    <w:p w:rsidR="00000000" w:rsidDel="00000000" w:rsidP="00000000" w:rsidRDefault="00000000" w:rsidRPr="00000000" w14:paraId="0000022E">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Log-transformacija visoko asimetričnih atributa</w:t>
      </w:r>
    </w:p>
    <w:p w:rsidR="00000000" w:rsidDel="00000000" w:rsidP="00000000" w:rsidRDefault="00000000" w:rsidRPr="00000000" w14:paraId="000002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Atributi kao što su capital-gain i capital-loss sadrže veliki broj nula. Ovakva distibucija otežava učenje. Da bi se ovaj problem ublažio, koristi se log-transformacija pomoću funkcije log1p. Ovime se ekstremne vrijednosti zbijaju i dobija se ravnomernija distribucija.</w:t>
      </w:r>
    </w:p>
    <w:p w:rsidR="00000000" w:rsidDel="00000000" w:rsidP="00000000" w:rsidRDefault="00000000" w:rsidRPr="00000000" w14:paraId="00000230">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Obrada outliera</w:t>
      </w:r>
    </w:p>
    <w:p w:rsidR="00000000" w:rsidDel="00000000" w:rsidP="00000000" w:rsidRDefault="00000000" w:rsidRPr="00000000" w14:paraId="000002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Atributi hous-per-week i age sadržavaju pdatke koji značajno odstupaju od ostalih podataka. Ovo može imati negativan učinak na performanse. Može se koristiti tehnika winsorization gdje se outlier zamjenjuju s pragom 1. i 99. Percentila.</w:t>
      </w:r>
    </w:p>
    <w:p w:rsidR="00000000" w:rsidDel="00000000" w:rsidP="00000000" w:rsidRDefault="00000000" w:rsidRPr="00000000" w14:paraId="00000232">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Klasni disbalans</w:t>
      </w:r>
    </w:p>
    <w:p w:rsidR="00000000" w:rsidDel="00000000" w:rsidP="00000000" w:rsidRDefault="00000000" w:rsidRPr="00000000" w14:paraId="000002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TabPFN dobro podnosti neuravnoteženost klasa. Moglo bi se primjeniti balansiranje ali je cilj da se na ovaj način ispita robusnost TabPFN-a. </w:t>
      </w:r>
    </w:p>
    <w:p w:rsidR="00000000" w:rsidDel="00000000" w:rsidP="00000000" w:rsidRDefault="00000000" w:rsidRPr="00000000" w14:paraId="00000234">
      <w:pPr>
        <w:pStyle w:val="Heading3"/>
        <w:rPr>
          <w:rFonts w:ascii="Times New Roman" w:cs="Times New Roman" w:eastAsia="Times New Roman" w:hAnsi="Times New Roman"/>
        </w:rPr>
      </w:pPr>
      <w:bookmarkStart w:colFirst="0" w:colLast="0" w:name="_1nv1ev9i5f4" w:id="22"/>
      <w:bookmarkEnd w:id="22"/>
      <w:r w:rsidDel="00000000" w:rsidR="00000000" w:rsidRPr="00000000">
        <w:rPr>
          <w:rFonts w:ascii="Times New Roman" w:cs="Times New Roman" w:eastAsia="Times New Roman" w:hAnsi="Times New Roman"/>
          <w:rtl w:val="0"/>
        </w:rPr>
        <w:t xml:space="preserve">3.4 </w:t>
      </w:r>
      <w:r w:rsidDel="00000000" w:rsidR="00000000" w:rsidRPr="00000000">
        <w:rPr>
          <w:rFonts w:ascii="Times New Roman" w:cs="Times New Roman" w:eastAsia="Times New Roman" w:hAnsi="Times New Roman"/>
          <w:rtl w:val="0"/>
        </w:rPr>
        <w:t xml:space="preserve">Potencijalni rizici</w:t>
      </w:r>
    </w:p>
    <w:p w:rsidR="00000000" w:rsidDel="00000000" w:rsidP="00000000" w:rsidRDefault="00000000" w:rsidRPr="00000000" w14:paraId="00000235">
      <w:pPr>
        <w:rPr/>
      </w:pPr>
      <w:r w:rsidDel="00000000" w:rsidR="00000000" w:rsidRPr="00000000">
        <w:rPr>
          <w:rFonts w:ascii="Times New Roman" w:cs="Times New Roman" w:eastAsia="Times New Roman" w:hAnsi="Times New Roman"/>
          <w:sz w:val="24"/>
          <w:szCs w:val="24"/>
          <w:rtl w:val="0"/>
        </w:rPr>
        <w:t xml:space="preserve">Nakon detaljne analize i osnovnih pretprocesiranja mogu se identifikovati sljedeći potencijalni rizici:</w:t>
      </w:r>
      <w:r w:rsidDel="00000000" w:rsidR="00000000" w:rsidRPr="00000000">
        <w:rPr>
          <w:rtl w:val="0"/>
        </w:rPr>
        <w:t xml:space="preserve"> </w:t>
      </w:r>
    </w:p>
    <w:p w:rsidR="00000000" w:rsidDel="00000000" w:rsidP="00000000" w:rsidRDefault="00000000" w:rsidRPr="00000000" w14:paraId="00000236">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Disbalans klasa: </w:t>
      </w:r>
    </w:p>
    <w:p w:rsidR="00000000" w:rsidDel="00000000" w:rsidP="00000000" w:rsidRDefault="00000000" w:rsidRPr="00000000" w14:paraId="000002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će na ovaj dataset bili primjenjeno stratifikovao uzorkovanje od 10 000, 5 000, 2 500 i 500 uzoraka to neće riješiti osnovni problem disbalansa. Model može biti skloniji predviđanju dominantne klase iako je TabPFN dizajniran da bude robusniji na ovaj problem od tradicionalnih modela. </w:t>
      </w:r>
    </w:p>
    <w:p w:rsidR="00000000" w:rsidDel="00000000" w:rsidP="00000000" w:rsidRDefault="00000000" w:rsidRPr="00000000" w14:paraId="00000238">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Gubitak informacija kod zamjene ‘</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sa ‘</w:t>
      </w:r>
      <w:r w:rsidDel="00000000" w:rsidR="00000000" w:rsidRPr="00000000">
        <w:rPr>
          <w:rFonts w:ascii="Times New Roman" w:cs="Times New Roman" w:eastAsia="Times New Roman" w:hAnsi="Times New Roman"/>
          <w:b w:val="1"/>
          <w:i w:val="1"/>
          <w:sz w:val="24"/>
          <w:szCs w:val="24"/>
          <w:rtl w:val="0"/>
        </w:rPr>
        <w:t xml:space="preserve">Unknown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je došlo do zamjene ovih vrijednosti i kasnijeg enkodiranja, model će ‘Unknown’ tretirati kao bilo koju drugu kategoriju. Ovo može dovesti do propuštanja specifičnog razloga zašto podatak nedostaje. </w:t>
      </w:r>
    </w:p>
    <w:p w:rsidR="00000000" w:rsidDel="00000000" w:rsidP="00000000" w:rsidRDefault="00000000" w:rsidRPr="00000000" w14:paraId="0000023A">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Pitanje semantičke tačnosti</w:t>
      </w:r>
      <w:r w:rsidDel="00000000" w:rsidR="00000000" w:rsidRPr="00000000">
        <w:rPr>
          <w:rFonts w:ascii="Times New Roman" w:cs="Times New Roman" w:eastAsia="Times New Roman" w:hAnsi="Times New Roman"/>
          <w:b w:val="1"/>
          <w:i w:val="1"/>
          <w:sz w:val="24"/>
          <w:szCs w:val="24"/>
          <w:rtl w:val="0"/>
        </w:rPr>
        <w:t xml:space="preserve"> Label Encoding</w:t>
      </w: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2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 vrsta enkodiranja uvodi redoslijed među kategorijama koji nema stvarno značenje. Iako TabPFN ne koristi direktnu lineranu kombinaciju atributa, postoji realan rizik da model intrepretira redoslijed kao rang. </w:t>
      </w:r>
    </w:p>
    <w:p w:rsidR="00000000" w:rsidDel="00000000" w:rsidP="00000000" w:rsidRDefault="00000000" w:rsidRPr="00000000" w14:paraId="0000023C">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Nelinearnost distribucije pojedinih atributa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Atributi capital-gain i capital-loss imaju specifičnu distribuciju sa velikim fokusom na nuli. Model može imati poteškoća pri pravilnom razlikovanju informacija, kao na primjer da napravi jasnu razliku između nula i pozitivnih vrijednosti. </w:t>
      </w:r>
    </w:p>
    <w:p w:rsidR="00000000" w:rsidDel="00000000" w:rsidP="00000000" w:rsidRDefault="00000000" w:rsidRPr="00000000" w14:paraId="0000023E">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Utjecaj veličine uzorka</w:t>
      </w:r>
    </w:p>
    <w:p w:rsidR="00000000" w:rsidDel="00000000" w:rsidP="00000000" w:rsidRDefault="00000000" w:rsidRPr="00000000" w14:paraId="000002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će biti ispitivan na uzorcima od 10 000, 5 000 i 500 uzoraka. S obzirom da se TabPFN koristi za datasetov-e do 10 000 instanci, očekuju se manje performanse kod većih uzoraka. Međutim, postoji i rizik da manji uzorci daju manje reprezentativan raspored klasa i varijaciju atributa, što može smanjiti tačnost i sposobnost generalizacije.</w:t>
      </w:r>
    </w:p>
    <w:p w:rsidR="00000000" w:rsidDel="00000000" w:rsidP="00000000" w:rsidRDefault="00000000" w:rsidRPr="00000000" w14:paraId="000002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pStyle w:val="Heading2"/>
        <w:jc w:val="both"/>
        <w:rPr>
          <w:rFonts w:ascii="Times New Roman" w:cs="Times New Roman" w:eastAsia="Times New Roman" w:hAnsi="Times New Roman"/>
        </w:rPr>
      </w:pPr>
      <w:bookmarkStart w:colFirst="0" w:colLast="0" w:name="_ikw9jy5f8224" w:id="23"/>
      <w:bookmarkEnd w:id="23"/>
      <w:r w:rsidDel="00000000" w:rsidR="00000000" w:rsidRPr="00000000">
        <w:rPr>
          <w:rFonts w:ascii="Times New Roman" w:cs="Times New Roman" w:eastAsia="Times New Roman" w:hAnsi="Times New Roman"/>
          <w:rtl w:val="0"/>
        </w:rPr>
        <w:t xml:space="preserve">Faza 4: Odabir, formiranje, treniranje i testiranje modela</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Cilj ovog projekta je binarna klasifikacija koristeći podskupove Adult Income dataset-a, gdje model na osnovu demografskih i radnih karakteristika predviđa da li osoba zarađuje manje ili više od 50 000 USD godišnje. </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problem klasifikacije će se koristiti TabPFN (Prior-data Fitten Network) model. </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Njegove ključne karakteristike su: </w:t>
      </w:r>
    </w:p>
    <w:p w:rsidR="00000000" w:rsidDel="00000000" w:rsidP="00000000" w:rsidRDefault="00000000" w:rsidRPr="00000000" w14:paraId="00000247">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Nije potreban klasičan trening: </w:t>
      </w:r>
      <w:r w:rsidDel="00000000" w:rsidR="00000000" w:rsidRPr="00000000">
        <w:rPr>
          <w:rFonts w:ascii="Times New Roman" w:cs="Times New Roman" w:eastAsia="Times New Roman" w:hAnsi="Times New Roman"/>
          <w:sz w:val="24"/>
          <w:szCs w:val="24"/>
          <w:rtl w:val="0"/>
        </w:rPr>
        <w:t xml:space="preserve">Za razliku od većine modela koji se moraju trenirati, TabPFN  je obučen (pre-trained) na ogromnoj količini raznih podataka. Kada mu se da neki dataset, on će ga koristiti za učen je iz konteksta (in-context learning), prilagođavajući se tako jako brzo našem problemu. </w:t>
      </w:r>
    </w:p>
    <w:p w:rsidR="00000000" w:rsidDel="00000000" w:rsidP="00000000" w:rsidRDefault="00000000" w:rsidRPr="00000000" w14:paraId="00000248">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Radi veoma brzo:</w:t>
      </w:r>
      <w:r w:rsidDel="00000000" w:rsidR="00000000" w:rsidRPr="00000000">
        <w:rPr>
          <w:rFonts w:ascii="Times New Roman" w:cs="Times New Roman" w:eastAsia="Times New Roman" w:hAnsi="Times New Roman"/>
          <w:sz w:val="24"/>
          <w:szCs w:val="24"/>
          <w:rtl w:val="0"/>
        </w:rPr>
        <w:t xml:space="preserve"> Model daje predikciju u samo jednom prolazu, bez epoha, iteracija i validacije. </w:t>
      </w:r>
    </w:p>
    <w:p w:rsidR="00000000" w:rsidDel="00000000" w:rsidP="00000000" w:rsidRDefault="00000000" w:rsidRPr="00000000" w14:paraId="00000249">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Zasnovan je na transfomer ahitekruti: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je moderna vrsta neurosnkih mreža koja koristi mehanizam pažnje kako bi se obratila pažnju na najvažnijie podatke za donošenje odluka. </w:t>
      </w:r>
    </w:p>
    <w:p w:rsidR="00000000" w:rsidDel="00000000" w:rsidP="00000000" w:rsidRDefault="00000000" w:rsidRPr="00000000" w14:paraId="0000024A">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Jednostavno korištenje:</w:t>
      </w:r>
      <w:r w:rsidDel="00000000" w:rsidR="00000000" w:rsidRPr="00000000">
        <w:rPr>
          <w:rFonts w:ascii="Times New Roman" w:cs="Times New Roman" w:eastAsia="Times New Roman" w:hAnsi="Times New Roman"/>
          <w:sz w:val="24"/>
          <w:szCs w:val="24"/>
          <w:rtl w:val="0"/>
        </w:rPr>
        <w:t xml:space="preserve"> Ne traži puno ručnih podešavanja i pretprocesiranja poput balanrisanja i skaliranja numeričkih podataka. </w:t>
      </w:r>
    </w:p>
    <w:p w:rsidR="00000000" w:rsidDel="00000000" w:rsidP="00000000" w:rsidRDefault="00000000" w:rsidRPr="00000000" w14:paraId="0000024B">
      <w:pPr>
        <w:pStyle w:val="Heading3"/>
        <w:rPr>
          <w:rFonts w:ascii="Times New Roman" w:cs="Times New Roman" w:eastAsia="Times New Roman" w:hAnsi="Times New Roman"/>
        </w:rPr>
      </w:pPr>
      <w:bookmarkStart w:colFirst="0" w:colLast="0" w:name="_pw5qf2utojq2" w:id="24"/>
      <w:bookmarkEnd w:id="24"/>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rtl w:val="0"/>
        </w:rPr>
        <w:t xml:space="preserve">Izbor tehnologija</w:t>
      </w:r>
    </w:p>
    <w:p w:rsidR="00000000" w:rsidDel="00000000" w:rsidP="00000000" w:rsidRDefault="00000000" w:rsidRPr="00000000" w14:paraId="0000024C">
      <w:pPr>
        <w:numPr>
          <w:ilvl w:val="0"/>
          <w:numId w:val="2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Colab</w:t>
      </w:r>
    </w:p>
    <w:p w:rsidR="00000000" w:rsidDel="00000000" w:rsidP="00000000" w:rsidRDefault="00000000" w:rsidRPr="00000000" w14:paraId="000002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Colab je okruženje koje omogućava izvršavanje Python koda u web pretraživaču ,bez potrebe za instalacijom softvera. Prednosti su: besplatan pristup računarskim resursima, jednostavno dijeljenje i kolaboracija, direktno je integrisan sa Google Drive-om. Za potrebe ovog projekta korišten je T4 GPU  kako bi se ubrzala obrada i omogućio rad sa uzorcima do 10 000 instanci. CPU omogućava rad samo do 1000 instanci i sporiji je.</w:t>
      </w:r>
    </w:p>
    <w:p w:rsidR="00000000" w:rsidDel="00000000" w:rsidP="00000000" w:rsidRDefault="00000000" w:rsidRPr="00000000" w14:paraId="0000024E">
      <w:pPr>
        <w:numPr>
          <w:ilvl w:val="0"/>
          <w:numId w:val="2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w:t>
      </w:r>
    </w:p>
    <w:p w:rsidR="00000000" w:rsidDel="00000000" w:rsidP="00000000" w:rsidRDefault="00000000" w:rsidRPr="00000000" w14:paraId="000002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je odabran kao glavni jezik zbog jednotavnosti, čitljivosti i velikog broja dostupnih bibliteka  za obradu podataka i mašinsko učenje. Verzija koja je korištena je Python 3.10 koja predstavlja standardnu verziju za Google Colab.</w:t>
      </w:r>
    </w:p>
    <w:p w:rsidR="00000000" w:rsidDel="00000000" w:rsidP="00000000" w:rsidRDefault="00000000" w:rsidRPr="00000000" w14:paraId="00000250">
      <w:pPr>
        <w:numPr>
          <w:ilvl w:val="0"/>
          <w:numId w:val="2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Biblioteke</w:t>
      </w:r>
    </w:p>
    <w:p w:rsidR="00000000" w:rsidDel="00000000" w:rsidP="00000000" w:rsidRDefault="00000000" w:rsidRPr="00000000" w14:paraId="000002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projektu je korišteno više Python biblioteka: </w:t>
      </w:r>
    </w:p>
    <w:p w:rsidR="00000000" w:rsidDel="00000000" w:rsidP="00000000" w:rsidRDefault="00000000" w:rsidRPr="00000000" w14:paraId="00000252">
      <w:pPr>
        <w:ind w:left="720" w:firstLine="0"/>
        <w:rPr>
          <w:rFonts w:ascii="Times New Roman" w:cs="Times New Roman" w:eastAsia="Times New Roman" w:hAnsi="Times New Roman"/>
          <w:sz w:val="24"/>
          <w:szCs w:val="24"/>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Biblioteka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Namjena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Učitavanje i obrada tabelarnih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numpy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Numeričke operacije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seaborn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Vizualizacija podataka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scikit-learn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Pretpocerisranje, train/test skup, metričke evaluacije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tabpfn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Korištenje unaprijed treniranog TabPFN modela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touch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izvođenje modela unutar tabpfn biblioteke</w:t>
            </w:r>
          </w:p>
        </w:tc>
      </w:tr>
    </w:tbl>
    <w:p w:rsidR="00000000" w:rsidDel="00000000" w:rsidP="00000000" w:rsidRDefault="00000000" w:rsidRPr="00000000" w14:paraId="000002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Style w:val="Heading3"/>
        <w:rPr>
          <w:rFonts w:ascii="Times New Roman" w:cs="Times New Roman" w:eastAsia="Times New Roman" w:hAnsi="Times New Roman"/>
        </w:rPr>
      </w:pPr>
      <w:bookmarkStart w:colFirst="0" w:colLast="0" w:name="_kd7fowmxtwle" w:id="25"/>
      <w:bookmarkEnd w:id="25"/>
      <w:r w:rsidDel="00000000" w:rsidR="00000000" w:rsidRPr="00000000">
        <w:rPr>
          <w:rFonts w:ascii="Times New Roman" w:cs="Times New Roman" w:eastAsia="Times New Roman" w:hAnsi="Times New Roman"/>
          <w:rtl w:val="0"/>
        </w:rPr>
        <w:t xml:space="preserve">4.2 </w:t>
      </w:r>
      <w:r w:rsidDel="00000000" w:rsidR="00000000" w:rsidRPr="00000000">
        <w:rPr>
          <w:rFonts w:ascii="Times New Roman" w:cs="Times New Roman" w:eastAsia="Times New Roman" w:hAnsi="Times New Roman"/>
          <w:rtl w:val="0"/>
        </w:rPr>
        <w:t xml:space="preserve">Priprema podataka </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testiranje performansi modela TabPFN, pripremljeni su podaci u tri različite veličine podskupova: 10 000, 5 000 i 500 instanci. Cilj je ispitati efikasnost u zavisnosti od količine podataka- od malog do maksimalnog preporučenog uzorka za TabPFN.</w:t>
      </w:r>
    </w:p>
    <w:p w:rsidR="00000000" w:rsidDel="00000000" w:rsidP="00000000" w:rsidRDefault="00000000" w:rsidRPr="00000000" w14:paraId="00000264">
      <w:pPr>
        <w:rPr/>
      </w:pPr>
      <w:r w:rsidDel="00000000" w:rsidR="00000000" w:rsidRPr="00000000">
        <w:rPr>
          <w:rFonts w:ascii="Times New Roman" w:cs="Times New Roman" w:eastAsia="Times New Roman" w:hAnsi="Times New Roman"/>
          <w:sz w:val="24"/>
          <w:szCs w:val="24"/>
          <w:rtl w:val="0"/>
        </w:rPr>
        <w:t xml:space="preserve">Uzorak veličine 10 000 instanci biće korišten za detaljnu analizu pripreme podataka, treniranja i evaluacije modela. Kod i postupak identičan je i za uzorke od 500 i 5 000 instanci.</w:t>
      </w: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dokumentu Ispitivanje_efikasnosti_TabPFN.ipynb[15] dostupani su kodovi koji će biti prikazani u okviru ovog poglavlja, ali i poglavlja 4.3 i 4.4. </w:t>
      </w:r>
    </w:p>
    <w:p w:rsidR="00000000" w:rsidDel="00000000" w:rsidP="00000000" w:rsidRDefault="00000000" w:rsidRPr="00000000" w14:paraId="000002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52988" cy="3313643"/>
            <wp:effectExtent b="0" l="0" r="0" t="0"/>
            <wp:docPr id="21"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4852988" cy="3313643"/>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30: Kod za pripremu podataka</w:t>
      </w:r>
    </w:p>
    <w:p w:rsidR="00000000" w:rsidDel="00000000" w:rsidP="00000000" w:rsidRDefault="00000000" w:rsidRPr="00000000" w14:paraId="00000268">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učitavanja i pretprocesiranja podataka koje smo uradili u fazi 3, prelazi se na priremu podataka. </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Najprije je izdvojen podskup od 10 000 uzoraka pomoću funkcije </w:t>
      </w:r>
      <w:r w:rsidDel="00000000" w:rsidR="00000000" w:rsidRPr="00000000">
        <w:rPr>
          <w:rFonts w:ascii="Times New Roman" w:cs="Times New Roman" w:eastAsia="Times New Roman" w:hAnsi="Times New Roman"/>
          <w:i w:val="1"/>
          <w:sz w:val="24"/>
          <w:szCs w:val="24"/>
          <w:rtl w:val="0"/>
        </w:rPr>
        <w:t xml:space="preserve">train_test_split</w:t>
      </w:r>
      <w:r w:rsidDel="00000000" w:rsidR="00000000" w:rsidRPr="00000000">
        <w:rPr>
          <w:rFonts w:ascii="Times New Roman" w:cs="Times New Roman" w:eastAsia="Times New Roman" w:hAnsi="Times New Roman"/>
          <w:sz w:val="24"/>
          <w:szCs w:val="24"/>
          <w:rtl w:val="0"/>
        </w:rPr>
        <w:t xml:space="preserve"> iz biblioteke </w:t>
      </w:r>
      <w:r w:rsidDel="00000000" w:rsidR="00000000" w:rsidRPr="00000000">
        <w:rPr>
          <w:rFonts w:ascii="Times New Roman" w:cs="Times New Roman" w:eastAsia="Times New Roman" w:hAnsi="Times New Roman"/>
          <w:b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kako bi se izvršilo </w:t>
      </w:r>
      <w:r w:rsidDel="00000000" w:rsidR="00000000" w:rsidRPr="00000000">
        <w:rPr>
          <w:rFonts w:ascii="Times New Roman" w:cs="Times New Roman" w:eastAsia="Times New Roman" w:hAnsi="Times New Roman"/>
          <w:b w:val="1"/>
          <w:sz w:val="24"/>
          <w:szCs w:val="24"/>
          <w:rtl w:val="0"/>
        </w:rPr>
        <w:t xml:space="preserve">stratifikovano uzorkovanje</w:t>
      </w:r>
      <w:r w:rsidDel="00000000" w:rsidR="00000000" w:rsidRPr="00000000">
        <w:rPr>
          <w:rFonts w:ascii="Times New Roman" w:cs="Times New Roman" w:eastAsia="Times New Roman" w:hAnsi="Times New Roman"/>
          <w:sz w:val="24"/>
          <w:szCs w:val="24"/>
          <w:rtl w:val="0"/>
        </w:rPr>
        <w:t xml:space="preserve">. Ovime je omogućeno da raspodjela ciljnih klasa ostane proporcionalna u odnosu na cijeli skup, odnosno da balans ostane isti. </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toga smo dobijeni uzorak</w:t>
      </w:r>
      <w:r w:rsidDel="00000000" w:rsidR="00000000" w:rsidRPr="00000000">
        <w:rPr>
          <w:rFonts w:ascii="Times New Roman" w:cs="Times New Roman" w:eastAsia="Times New Roman" w:hAnsi="Times New Roman"/>
          <w:i w:val="1"/>
          <w:sz w:val="24"/>
          <w:szCs w:val="24"/>
          <w:rtl w:val="0"/>
        </w:rPr>
        <w:t xml:space="preserve"> df_10000</w:t>
      </w:r>
      <w:r w:rsidDel="00000000" w:rsidR="00000000" w:rsidRPr="00000000">
        <w:rPr>
          <w:rFonts w:ascii="Times New Roman" w:cs="Times New Roman" w:eastAsia="Times New Roman" w:hAnsi="Times New Roman"/>
          <w:sz w:val="24"/>
          <w:szCs w:val="24"/>
          <w:rtl w:val="0"/>
        </w:rPr>
        <w:t xml:space="preserve"> podijelili na ulazne attribute </w:t>
      </w:r>
      <w:r w:rsidDel="00000000" w:rsidR="00000000" w:rsidRPr="00000000">
        <w:rPr>
          <w:rFonts w:ascii="Times New Roman" w:cs="Times New Roman" w:eastAsia="Times New Roman" w:hAnsi="Times New Roman"/>
          <w:i w:val="1"/>
          <w:sz w:val="24"/>
          <w:szCs w:val="24"/>
          <w:rtl w:val="0"/>
        </w:rPr>
        <w:t xml:space="preserve">X_10000</w:t>
      </w:r>
      <w:r w:rsidDel="00000000" w:rsidR="00000000" w:rsidRPr="00000000">
        <w:rPr>
          <w:rFonts w:ascii="Times New Roman" w:cs="Times New Roman" w:eastAsia="Times New Roman" w:hAnsi="Times New Roman"/>
          <w:sz w:val="24"/>
          <w:szCs w:val="24"/>
          <w:rtl w:val="0"/>
        </w:rPr>
        <w:t xml:space="preserve"> i ciljnu promjenljivu</w:t>
      </w:r>
      <w:r w:rsidDel="00000000" w:rsidR="00000000" w:rsidRPr="00000000">
        <w:rPr>
          <w:rFonts w:ascii="Times New Roman" w:cs="Times New Roman" w:eastAsia="Times New Roman" w:hAnsi="Times New Roman"/>
          <w:i w:val="1"/>
          <w:sz w:val="24"/>
          <w:szCs w:val="24"/>
          <w:rtl w:val="0"/>
        </w:rPr>
        <w:t xml:space="preserve"> y_10000</w:t>
      </w:r>
      <w:r w:rsidDel="00000000" w:rsidR="00000000" w:rsidRPr="00000000">
        <w:rPr>
          <w:rFonts w:ascii="Times New Roman" w:cs="Times New Roman" w:eastAsia="Times New Roman" w:hAnsi="Times New Roman"/>
          <w:sz w:val="24"/>
          <w:szCs w:val="24"/>
          <w:rtl w:val="0"/>
        </w:rPr>
        <w:t xml:space="preserve">. Potom smo u sljedećem koraku podatke konvertovali u </w:t>
      </w:r>
      <w:r w:rsidDel="00000000" w:rsidR="00000000" w:rsidRPr="00000000">
        <w:rPr>
          <w:rFonts w:ascii="Times New Roman" w:cs="Times New Roman" w:eastAsia="Times New Roman" w:hAnsi="Times New Roman"/>
          <w:b w:val="1"/>
          <w:sz w:val="24"/>
          <w:szCs w:val="24"/>
          <w:rtl w:val="0"/>
        </w:rPr>
        <w:t xml:space="preserve">NumPy nizove</w:t>
      </w:r>
      <w:r w:rsidDel="00000000" w:rsidR="00000000" w:rsidRPr="00000000">
        <w:rPr>
          <w:rFonts w:ascii="Times New Roman" w:cs="Times New Roman" w:eastAsia="Times New Roman" w:hAnsi="Times New Roman"/>
          <w:sz w:val="24"/>
          <w:szCs w:val="24"/>
          <w:rtl w:val="0"/>
        </w:rPr>
        <w:t xml:space="preserve">, pri čemu su ulazni podaci konvertovani u </w:t>
      </w:r>
      <w:r w:rsidDel="00000000" w:rsidR="00000000" w:rsidRPr="00000000">
        <w:rPr>
          <w:rFonts w:ascii="Times New Roman" w:cs="Times New Roman" w:eastAsia="Times New Roman" w:hAnsi="Times New Roman"/>
          <w:b w:val="1"/>
          <w:sz w:val="24"/>
          <w:szCs w:val="24"/>
          <w:rtl w:val="0"/>
        </w:rPr>
        <w:t xml:space="preserve">float32</w:t>
      </w:r>
      <w:r w:rsidDel="00000000" w:rsidR="00000000" w:rsidRPr="00000000">
        <w:rPr>
          <w:rFonts w:ascii="Times New Roman" w:cs="Times New Roman" w:eastAsia="Times New Roman" w:hAnsi="Times New Roman"/>
          <w:sz w:val="24"/>
          <w:szCs w:val="24"/>
          <w:rtl w:val="0"/>
        </w:rPr>
        <w:t xml:space="preserve">, a cilje varijable u </w:t>
      </w:r>
      <w:r w:rsidDel="00000000" w:rsidR="00000000" w:rsidRPr="00000000">
        <w:rPr>
          <w:rFonts w:ascii="Times New Roman" w:cs="Times New Roman" w:eastAsia="Times New Roman" w:hAnsi="Times New Roman"/>
          <w:b w:val="1"/>
          <w:sz w:val="24"/>
          <w:szCs w:val="24"/>
          <w:rtl w:val="0"/>
        </w:rPr>
        <w:t xml:space="preserve">int64</w:t>
      </w:r>
      <w:r w:rsidDel="00000000" w:rsidR="00000000" w:rsidRPr="00000000">
        <w:rPr>
          <w:rFonts w:ascii="Times New Roman" w:cs="Times New Roman" w:eastAsia="Times New Roman" w:hAnsi="Times New Roman"/>
          <w:sz w:val="24"/>
          <w:szCs w:val="24"/>
          <w:rtl w:val="0"/>
        </w:rPr>
        <w:t xml:space="preserve"> tip i ovime smo prilagodili podatke zahtjevima modela. </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Kao krajnji korak pripreme podataka izvršili smo podjelu na trening i test skupove u omjeru 80:20. Trening skup sadrži 8 000, a test skup 2 000 redova. Ovo će nam omogućiti objektivnu evaluaciju modela. </w:t>
      </w:r>
    </w:p>
    <w:p w:rsidR="00000000" w:rsidDel="00000000" w:rsidP="00000000" w:rsidRDefault="00000000" w:rsidRPr="00000000" w14:paraId="0000026D">
      <w:pPr>
        <w:pStyle w:val="Heading3"/>
        <w:rPr>
          <w:rFonts w:ascii="Times New Roman" w:cs="Times New Roman" w:eastAsia="Times New Roman" w:hAnsi="Times New Roman"/>
        </w:rPr>
      </w:pPr>
      <w:bookmarkStart w:colFirst="0" w:colLast="0" w:name="_3cc2dtyrog7b" w:id="26"/>
      <w:bookmarkEnd w:id="26"/>
      <w:r w:rsidDel="00000000" w:rsidR="00000000" w:rsidRPr="00000000">
        <w:rPr>
          <w:rFonts w:ascii="Times New Roman" w:cs="Times New Roman" w:eastAsia="Times New Roman" w:hAnsi="Times New Roman"/>
          <w:rtl w:val="0"/>
        </w:rPr>
        <w:t xml:space="preserve">4.3 </w:t>
      </w:r>
      <w:r w:rsidDel="00000000" w:rsidR="00000000" w:rsidRPr="00000000">
        <w:rPr>
          <w:rFonts w:ascii="Times New Roman" w:cs="Times New Roman" w:eastAsia="Times New Roman" w:hAnsi="Times New Roman"/>
          <w:rtl w:val="0"/>
        </w:rPr>
        <w:t xml:space="preserve">Treniranje i evaluacija modela </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TabPFN predstavlja inovativni model za klasifikaciju nad tabelarnim podacima. Ovaj model koristi </w:t>
      </w:r>
      <w:r w:rsidDel="00000000" w:rsidR="00000000" w:rsidRPr="00000000">
        <w:rPr>
          <w:rFonts w:ascii="Times New Roman" w:cs="Times New Roman" w:eastAsia="Times New Roman" w:hAnsi="Times New Roman"/>
          <w:b w:val="1"/>
          <w:sz w:val="24"/>
          <w:szCs w:val="24"/>
          <w:rtl w:val="0"/>
        </w:rPr>
        <w:t xml:space="preserve">transformersku arhitekturu</w:t>
      </w:r>
      <w:r w:rsidDel="00000000" w:rsidR="00000000" w:rsidRPr="00000000">
        <w:rPr>
          <w:rFonts w:ascii="Times New Roman" w:cs="Times New Roman" w:eastAsia="Times New Roman" w:hAnsi="Times New Roman"/>
          <w:sz w:val="24"/>
          <w:szCs w:val="24"/>
          <w:rtl w:val="0"/>
        </w:rPr>
        <w:t xml:space="preserve"> što znači da se temelji na dubokoj neuronskoj mreži, pored toga koristi i pristup </w:t>
      </w:r>
      <w:r w:rsidDel="00000000" w:rsidR="00000000" w:rsidRPr="00000000">
        <w:rPr>
          <w:rFonts w:ascii="Times New Roman" w:cs="Times New Roman" w:eastAsia="Times New Roman" w:hAnsi="Times New Roman"/>
          <w:b w:val="1"/>
          <w:sz w:val="24"/>
          <w:szCs w:val="24"/>
          <w:rtl w:val="0"/>
        </w:rPr>
        <w:t xml:space="preserve">Bayesva interferencija</w:t>
      </w:r>
      <w:r w:rsidDel="00000000" w:rsidR="00000000" w:rsidRPr="00000000">
        <w:rPr>
          <w:rFonts w:ascii="Times New Roman" w:cs="Times New Roman" w:eastAsia="Times New Roman" w:hAnsi="Times New Roman"/>
          <w:sz w:val="24"/>
          <w:szCs w:val="24"/>
          <w:rtl w:val="0"/>
        </w:rPr>
        <w:t xml:space="preserve">.[16] Ona se odnosi na donošenje odlika na osnovu vjerovatnoće umjesto na osnovu fiksnih pravila. </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je upitanju treniranje kod TabPFN modela, važno je naglasiti da ne dolazi do klasičnog treniranja neuronske mreže, kao što je to slučaj kod drugih modela. Model je već </w:t>
      </w:r>
      <w:r w:rsidDel="00000000" w:rsidR="00000000" w:rsidRPr="00000000">
        <w:rPr>
          <w:rFonts w:ascii="Times New Roman" w:cs="Times New Roman" w:eastAsia="Times New Roman" w:hAnsi="Times New Roman"/>
          <w:b w:val="1"/>
          <w:sz w:val="24"/>
          <w:szCs w:val="24"/>
          <w:rtl w:val="0"/>
        </w:rPr>
        <w:t xml:space="preserve">prethodno istreniran</w:t>
      </w:r>
      <w:r w:rsidDel="00000000" w:rsidR="00000000" w:rsidRPr="00000000">
        <w:rPr>
          <w:rFonts w:ascii="Times New Roman" w:cs="Times New Roman" w:eastAsia="Times New Roman" w:hAnsi="Times New Roman"/>
          <w:sz w:val="24"/>
          <w:szCs w:val="24"/>
          <w:rtl w:val="0"/>
        </w:rPr>
        <w:t xml:space="preserve"> na milijardama sintetičkih klasifikacionih zadataka i posjeduje već naučeno znanje koje se generalizuje na nove podatke. Poziv metode </w:t>
      </w:r>
      <w:r w:rsidDel="00000000" w:rsidR="00000000" w:rsidRPr="00000000">
        <w:rPr>
          <w:rFonts w:ascii="Times New Roman" w:cs="Times New Roman" w:eastAsia="Times New Roman" w:hAnsi="Times New Roman"/>
          <w:i w:val="1"/>
          <w:sz w:val="24"/>
          <w:szCs w:val="24"/>
          <w:rtl w:val="0"/>
        </w:rPr>
        <w:t xml:space="preserve">fit()</w:t>
      </w:r>
      <w:r w:rsidDel="00000000" w:rsidR="00000000" w:rsidRPr="00000000">
        <w:rPr>
          <w:rFonts w:ascii="Times New Roman" w:cs="Times New Roman" w:eastAsia="Times New Roman" w:hAnsi="Times New Roman"/>
          <w:sz w:val="24"/>
          <w:szCs w:val="24"/>
          <w:rtl w:val="0"/>
        </w:rPr>
        <w:t xml:space="preserve"> u ovom slučaju ne znači klasično treniranje, odnosno da model uči iz početka, već pokušava da prepozna obrasce u novim podacima na osnovu sličnih zadataka na kojima je već unaprijed treniran, koristeći </w:t>
      </w:r>
      <w:r w:rsidDel="00000000" w:rsidR="00000000" w:rsidRPr="00000000">
        <w:rPr>
          <w:rFonts w:ascii="Times New Roman" w:cs="Times New Roman" w:eastAsia="Times New Roman" w:hAnsi="Times New Roman"/>
          <w:b w:val="1"/>
          <w:sz w:val="24"/>
          <w:szCs w:val="24"/>
          <w:rtl w:val="0"/>
        </w:rPr>
        <w:t xml:space="preserve">Bayesove principe zaključivanja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Prije treniranja i evaluacije modela bilo je potrebno intalirati biblioteke </w:t>
      </w:r>
      <w:r w:rsidDel="00000000" w:rsidR="00000000" w:rsidRPr="00000000">
        <w:rPr>
          <w:rFonts w:ascii="Times New Roman" w:cs="Times New Roman" w:eastAsia="Times New Roman" w:hAnsi="Times New Roman"/>
          <w:b w:val="1"/>
          <w:sz w:val="24"/>
          <w:szCs w:val="24"/>
          <w:rtl w:val="0"/>
        </w:rPr>
        <w:t xml:space="preserve">tabpfn</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b w:val="1"/>
          <w:sz w:val="24"/>
          <w:szCs w:val="24"/>
          <w:rtl w:val="0"/>
        </w:rPr>
        <w:t xml:space="preserve"> torch</w:t>
      </w:r>
      <w:r w:rsidDel="00000000" w:rsidR="00000000" w:rsidRPr="00000000">
        <w:rPr>
          <w:rFonts w:ascii="Times New Roman" w:cs="Times New Roman" w:eastAsia="Times New Roman" w:hAnsi="Times New Roman"/>
          <w:sz w:val="24"/>
          <w:szCs w:val="24"/>
          <w:rtl w:val="0"/>
        </w:rPr>
        <w:t xml:space="preserve"> koje su neophodne za pokretanje TabPFN modela. </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304800"/>
            <wp:effectExtent b="0" l="0" r="0" t="0"/>
            <wp:docPr id="2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26289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31: Instalacija potrebnih biblioteka za pokretanje TabPFN modela</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 koji se tiče treniranja i evaluacije modela dostupan je u dokumentu Ispitivanje_efikasnosti_TabPFN.ipynb: </w:t>
      </w:r>
    </w:p>
    <w:p w:rsidR="00000000" w:rsidDel="00000000" w:rsidP="00000000" w:rsidRDefault="00000000" w:rsidRPr="00000000" w14:paraId="0000027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5654880" cy="2754474"/>
            <wp:effectExtent b="0" l="0" r="0" t="0"/>
            <wp:docPr id="5"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654880" cy="275447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18"/>
          <w:szCs w:val="18"/>
          <w:rtl w:val="0"/>
        </w:rPr>
        <w:t xml:space="preserve">Slika 32: Kod za treniranje i evaluaciju modela</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kodu smo najprije provjerili da li je dosrupan GPU, jer ovaj modela može biti spor i dozvoljava rad sa uzorcima samo do 1 000 instanci ako se radi sa klasičnim CPU-u. Kako smo već putem opcije </w:t>
      </w:r>
      <w:r w:rsidDel="00000000" w:rsidR="00000000" w:rsidRPr="00000000">
        <w:rPr>
          <w:rFonts w:ascii="Cardo" w:cs="Cardo" w:eastAsia="Cardo" w:hAnsi="Cardo"/>
          <w:i w:val="1"/>
          <w:sz w:val="24"/>
          <w:szCs w:val="24"/>
          <w:rtl w:val="0"/>
        </w:rPr>
        <w:t xml:space="preserve">Runtime→Change runtime type</w:t>
      </w:r>
      <w:r w:rsidDel="00000000" w:rsidR="00000000" w:rsidRPr="00000000">
        <w:rPr>
          <w:rFonts w:ascii="Times New Roman" w:cs="Times New Roman" w:eastAsia="Times New Roman" w:hAnsi="Times New Roman"/>
          <w:sz w:val="24"/>
          <w:szCs w:val="24"/>
          <w:rtl w:val="0"/>
        </w:rPr>
        <w:t xml:space="preserve"> izabrali T4 GPU, on je i bio korišten.  </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toga smo učitali unaprijed trenirani TabPFN model i trenirali ga na 80% podataka iz podskupa od 10 000 instanci, pri čemu je već objašnjenja uloga funkcije</w:t>
      </w:r>
      <w:r w:rsidDel="00000000" w:rsidR="00000000" w:rsidRPr="00000000">
        <w:rPr>
          <w:rFonts w:ascii="Times New Roman" w:cs="Times New Roman" w:eastAsia="Times New Roman" w:hAnsi="Times New Roman"/>
          <w:i w:val="1"/>
          <w:sz w:val="24"/>
          <w:szCs w:val="24"/>
          <w:rtl w:val="0"/>
        </w:rPr>
        <w:t xml:space="preserve"> fit()</w:t>
      </w:r>
      <w:r w:rsidDel="00000000" w:rsidR="00000000" w:rsidRPr="00000000">
        <w:rPr>
          <w:rFonts w:ascii="Times New Roman" w:cs="Times New Roman" w:eastAsia="Times New Roman" w:hAnsi="Times New Roman"/>
          <w:sz w:val="24"/>
          <w:szCs w:val="24"/>
          <w:rtl w:val="0"/>
        </w:rPr>
        <w:t xml:space="preserve"> u ovom koraku.</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Potom je izvršena predikcija nad testnim skupom pomoću funkcije </w:t>
      </w:r>
      <w:r w:rsidDel="00000000" w:rsidR="00000000" w:rsidRPr="00000000">
        <w:rPr>
          <w:rFonts w:ascii="Times New Roman" w:cs="Times New Roman" w:eastAsia="Times New Roman" w:hAnsi="Times New Roman"/>
          <w:i w:val="1"/>
          <w:sz w:val="24"/>
          <w:szCs w:val="24"/>
          <w:rtl w:val="0"/>
        </w:rPr>
        <w:t xml:space="preserve">predict().</w:t>
      </w: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predikcija izvršena je evaluacija modela tačnosti korištenjem metričkih funkcija iz biblioteke sckit-learn. </w:t>
      </w:r>
    </w:p>
    <w:p w:rsidR="00000000" w:rsidDel="00000000" w:rsidP="00000000" w:rsidRDefault="00000000" w:rsidRPr="00000000" w14:paraId="00000285">
      <w:pPr>
        <w:pStyle w:val="Heading4"/>
        <w:rPr/>
      </w:pPr>
      <w:bookmarkStart w:colFirst="0" w:colLast="0" w:name="_yji1idazjqr6" w:id="27"/>
      <w:bookmarkEnd w:id="27"/>
      <w:r w:rsidDel="00000000" w:rsidR="00000000" w:rsidRPr="00000000">
        <w:rPr>
          <w:rFonts w:ascii="Times New Roman" w:cs="Times New Roman" w:eastAsia="Times New Roman" w:hAnsi="Times New Roman"/>
          <w:rtl w:val="0"/>
        </w:rPr>
        <w:t xml:space="preserve">4.3.1 </w:t>
      </w:r>
      <w:r w:rsidDel="00000000" w:rsidR="00000000" w:rsidRPr="00000000">
        <w:rPr>
          <w:rFonts w:ascii="Times New Roman" w:cs="Times New Roman" w:eastAsia="Times New Roman" w:hAnsi="Times New Roman"/>
          <w:rtl w:val="0"/>
        </w:rPr>
        <w:t xml:space="preserve">Metrike koje su korištene</w:t>
      </w:r>
      <w:r w:rsidDel="00000000" w:rsidR="00000000" w:rsidRPr="00000000">
        <w:rPr>
          <w:rtl w:val="0"/>
        </w:rPr>
        <w:t xml:space="preserve"> </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Prva i osnovna mjera je tačnost (accuracy), a izračunali smo je pomoću funckije </w:t>
      </w:r>
      <w:r w:rsidDel="00000000" w:rsidR="00000000" w:rsidRPr="00000000">
        <w:rPr>
          <w:rFonts w:ascii="Times New Roman" w:cs="Times New Roman" w:eastAsia="Times New Roman" w:hAnsi="Times New Roman"/>
          <w:i w:val="1"/>
          <w:sz w:val="24"/>
          <w:szCs w:val="24"/>
          <w:rtl w:val="0"/>
        </w:rPr>
        <w:t xml:space="preserve">accuracy_score()</w:t>
      </w:r>
      <w:r w:rsidDel="00000000" w:rsidR="00000000" w:rsidRPr="00000000">
        <w:rPr>
          <w:rFonts w:ascii="Times New Roman" w:cs="Times New Roman" w:eastAsia="Times New Roman" w:hAnsi="Times New Roman"/>
          <w:sz w:val="24"/>
          <w:szCs w:val="24"/>
          <w:rtl w:val="0"/>
        </w:rPr>
        <w:t xml:space="preserve">. Tačnost predstavlja odnos između broja tačnih predikcija i ukupnog broja primjera u test skupu. </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Međutim, s obzirom na već spomenuti problem disbalasiranosti klasa u našem dataset-u koji je očuvan kroz stratifikovano uzorkovanje, tačnost može biti zavaravajuća. </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Stoga smo se odlučile za detaljan izvještaj koji uključuje sljedeće metrike: </w:t>
      </w:r>
    </w:p>
    <w:p w:rsidR="00000000" w:rsidDel="00000000" w:rsidP="00000000" w:rsidRDefault="00000000" w:rsidRPr="00000000" w14:paraId="00000289">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Precision:</w:t>
      </w:r>
      <w:r w:rsidDel="00000000" w:rsidR="00000000" w:rsidRPr="00000000">
        <w:rPr>
          <w:rFonts w:ascii="Times New Roman" w:cs="Times New Roman" w:eastAsia="Times New Roman" w:hAnsi="Times New Roman"/>
          <w:sz w:val="24"/>
          <w:szCs w:val="24"/>
          <w:rtl w:val="0"/>
        </w:rPr>
        <w:t xml:space="preserve"> pokazuje koliko su tačne predikcije određene klase </w:t>
      </w:r>
    </w:p>
    <w:p w:rsidR="00000000" w:rsidDel="00000000" w:rsidP="00000000" w:rsidRDefault="00000000" w:rsidRPr="00000000" w14:paraId="0000028A">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Recall:</w:t>
      </w:r>
      <w:r w:rsidDel="00000000" w:rsidR="00000000" w:rsidRPr="00000000">
        <w:rPr>
          <w:rFonts w:ascii="Times New Roman" w:cs="Times New Roman" w:eastAsia="Times New Roman" w:hAnsi="Times New Roman"/>
          <w:sz w:val="24"/>
          <w:szCs w:val="24"/>
          <w:rtl w:val="0"/>
        </w:rPr>
        <w:t xml:space="preserve"> prikazuje koliko je model dobro prepoznao sve stvarne instance određene klase</w:t>
      </w:r>
    </w:p>
    <w:p w:rsidR="00000000" w:rsidDel="00000000" w:rsidP="00000000" w:rsidRDefault="00000000" w:rsidRPr="00000000" w14:paraId="0000028B">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F1-score:</w:t>
      </w:r>
      <w:r w:rsidDel="00000000" w:rsidR="00000000" w:rsidRPr="00000000">
        <w:rPr>
          <w:rFonts w:ascii="Times New Roman" w:cs="Times New Roman" w:eastAsia="Times New Roman" w:hAnsi="Times New Roman"/>
          <w:sz w:val="24"/>
          <w:szCs w:val="24"/>
          <w:rtl w:val="0"/>
        </w:rPr>
        <w:t xml:space="preserve"> balans ocjena između precisnosti i odziva </w:t>
      </w:r>
    </w:p>
    <w:p w:rsidR="00000000" w:rsidDel="00000000" w:rsidP="00000000" w:rsidRDefault="00000000" w:rsidRPr="00000000" w14:paraId="0000028C">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Support:</w:t>
      </w:r>
      <w:r w:rsidDel="00000000" w:rsidR="00000000" w:rsidRPr="00000000">
        <w:rPr>
          <w:rFonts w:ascii="Times New Roman" w:cs="Times New Roman" w:eastAsia="Times New Roman" w:hAnsi="Times New Roman"/>
          <w:sz w:val="24"/>
          <w:szCs w:val="24"/>
          <w:rtl w:val="0"/>
        </w:rPr>
        <w:t xml:space="preserve"> predstavlja broj stvarnih instanci klase u test skupu, korisno je za razumjevanje težina svake klase </w:t>
      </w:r>
    </w:p>
    <w:p w:rsidR="00000000" w:rsidDel="00000000" w:rsidP="00000000" w:rsidRDefault="00000000" w:rsidRPr="00000000" w14:paraId="000002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Pored toga, prikazane su i dvije zbirne vrijednosti: </w:t>
      </w:r>
    </w:p>
    <w:p w:rsidR="00000000" w:rsidDel="00000000" w:rsidP="00000000" w:rsidRDefault="00000000" w:rsidRPr="00000000" w14:paraId="0000028E">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Macro avg:</w:t>
      </w:r>
      <w:r w:rsidDel="00000000" w:rsidR="00000000" w:rsidRPr="00000000">
        <w:rPr>
          <w:rFonts w:ascii="Times New Roman" w:cs="Times New Roman" w:eastAsia="Times New Roman" w:hAnsi="Times New Roman"/>
          <w:sz w:val="24"/>
          <w:szCs w:val="24"/>
          <w:rtl w:val="0"/>
        </w:rPr>
        <w:t xml:space="preserve"> prosjek svih gore pomenutih metrika po klasama posmatrajući sve klase jednako </w:t>
      </w:r>
    </w:p>
    <w:p w:rsidR="00000000" w:rsidDel="00000000" w:rsidP="00000000" w:rsidRDefault="00000000" w:rsidRPr="00000000" w14:paraId="0000028F">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Weigheted avg:</w:t>
      </w:r>
      <w:r w:rsidDel="00000000" w:rsidR="00000000" w:rsidRPr="00000000">
        <w:rPr>
          <w:rFonts w:ascii="Times New Roman" w:cs="Times New Roman" w:eastAsia="Times New Roman" w:hAnsi="Times New Roman"/>
          <w:sz w:val="24"/>
          <w:szCs w:val="24"/>
          <w:rtl w:val="0"/>
        </w:rPr>
        <w:t xml:space="preserve"> prosjek metrika ali uzimajući u obzir broj instanci po klasama</w:t>
      </w:r>
    </w:p>
    <w:p w:rsidR="00000000" w:rsidDel="00000000" w:rsidP="00000000" w:rsidRDefault="00000000" w:rsidRPr="00000000" w14:paraId="00000290">
      <w:pPr>
        <w:pStyle w:val="Heading4"/>
        <w:rPr>
          <w:rFonts w:ascii="Times New Roman" w:cs="Times New Roman" w:eastAsia="Times New Roman" w:hAnsi="Times New Roman"/>
        </w:rPr>
      </w:pPr>
      <w:bookmarkStart w:colFirst="0" w:colLast="0" w:name="_4qxsszksoxw4" w:id="28"/>
      <w:bookmarkEnd w:id="28"/>
      <w:r w:rsidDel="00000000" w:rsidR="00000000" w:rsidRPr="00000000">
        <w:rPr>
          <w:rFonts w:ascii="Times New Roman" w:cs="Times New Roman" w:eastAsia="Times New Roman" w:hAnsi="Times New Roman"/>
          <w:rtl w:val="0"/>
        </w:rPr>
        <w:t xml:space="preserve">4.3.2 </w:t>
      </w:r>
      <w:r w:rsidDel="00000000" w:rsidR="00000000" w:rsidRPr="00000000">
        <w:rPr>
          <w:rFonts w:ascii="Times New Roman" w:cs="Times New Roman" w:eastAsia="Times New Roman" w:hAnsi="Times New Roman"/>
          <w:rtl w:val="0"/>
        </w:rPr>
        <w:t xml:space="preserve">Analiza dobijenih rezultata </w:t>
      </w:r>
    </w:p>
    <w:p w:rsidR="00000000" w:rsidDel="00000000" w:rsidP="00000000" w:rsidRDefault="00000000" w:rsidRPr="00000000" w14:paraId="00000291">
      <w:pPr>
        <w:jc w:val="center"/>
        <w:rPr/>
      </w:pPr>
      <w:r w:rsidDel="00000000" w:rsidR="00000000" w:rsidRPr="00000000">
        <w:rPr/>
        <w:drawing>
          <wp:inline distB="114300" distT="114300" distL="114300" distR="114300">
            <wp:extent cx="4303560" cy="1959345"/>
            <wp:effectExtent b="0" l="0" r="0" t="0"/>
            <wp:docPr id="34"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4303560" cy="195934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33: Rezultati klasifikacije TabPFN modela na 10 000 instanci</w:t>
      </w:r>
    </w:p>
    <w:p w:rsidR="00000000" w:rsidDel="00000000" w:rsidP="00000000" w:rsidRDefault="00000000" w:rsidRPr="00000000" w14:paraId="00000293">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Vrijednost accuracy znači da je model ispravno kasifikovao 86.25% instanci u test skupu.</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obzirom na rizik od neuravnoteženosti klasa i nestandardizacije numeričkih atributa ovo predstavlja dobar rezultat.</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Tumačenjem klasifikacionog izvještaja došli smo do sljedećih zaključaka:</w:t>
      </w:r>
    </w:p>
    <w:p w:rsidR="00000000" w:rsidDel="00000000" w:rsidP="00000000" w:rsidRDefault="00000000" w:rsidRPr="00000000" w14:paraId="00000297">
      <w:pPr>
        <w:numPr>
          <w:ilvl w:val="0"/>
          <w:numId w:val="19"/>
        </w:numPr>
        <w:ind w:left="720" w:hanging="360"/>
        <w:rPr>
          <w:rFonts w:ascii="Times New Roman" w:cs="Times New Roman" w:eastAsia="Times New Roman" w:hAnsi="Times New Roman"/>
          <w:i w:val="1"/>
          <w:sz w:val="18"/>
          <w:szCs w:val="18"/>
          <w:u w:val="none"/>
        </w:rPr>
      </w:pPr>
      <w:r w:rsidDel="00000000" w:rsidR="00000000" w:rsidRPr="00000000">
        <w:rPr>
          <w:rFonts w:ascii="Times New Roman" w:cs="Times New Roman" w:eastAsia="Times New Roman" w:hAnsi="Times New Roman"/>
          <w:b w:val="1"/>
          <w:sz w:val="24"/>
          <w:szCs w:val="24"/>
          <w:rtl w:val="0"/>
        </w:rPr>
        <w:t xml:space="preserve">Precision: </w:t>
        <w:br w:type="textWrapping"/>
      </w:r>
      <w:r w:rsidDel="00000000" w:rsidR="00000000" w:rsidRPr="00000000">
        <w:rPr>
          <w:rFonts w:ascii="Times New Roman" w:cs="Times New Roman" w:eastAsia="Times New Roman" w:hAnsi="Times New Roman"/>
          <w:sz w:val="24"/>
          <w:szCs w:val="24"/>
          <w:u w:val="single"/>
          <w:rtl w:val="0"/>
        </w:rPr>
        <w:t xml:space="preserve">Klasa &lt;=50:</w:t>
      </w:r>
      <w:r w:rsidDel="00000000" w:rsidR="00000000" w:rsidRPr="00000000">
        <w:rPr>
          <w:rFonts w:ascii="Times New Roman" w:cs="Times New Roman" w:eastAsia="Times New Roman" w:hAnsi="Times New Roman"/>
          <w:sz w:val="24"/>
          <w:szCs w:val="24"/>
          <w:rtl w:val="0"/>
        </w:rPr>
        <w:t xml:space="preserve"> 88% tačnih predikcija, što je prilično dobar reultat</w:t>
        <w:br w:type="textWrapping"/>
      </w:r>
      <w:r w:rsidDel="00000000" w:rsidR="00000000" w:rsidRPr="00000000">
        <w:rPr>
          <w:rFonts w:ascii="Times New Roman" w:cs="Times New Roman" w:eastAsia="Times New Roman" w:hAnsi="Times New Roman"/>
          <w:sz w:val="24"/>
          <w:szCs w:val="24"/>
          <w:u w:val="single"/>
          <w:rtl w:val="0"/>
        </w:rPr>
        <w:t xml:space="preserve">Klasa &gt;50K: </w:t>
      </w:r>
      <w:r w:rsidDel="00000000" w:rsidR="00000000" w:rsidRPr="00000000">
        <w:rPr>
          <w:rFonts w:ascii="Times New Roman" w:cs="Times New Roman" w:eastAsia="Times New Roman" w:hAnsi="Times New Roman"/>
          <w:sz w:val="24"/>
          <w:szCs w:val="24"/>
          <w:rtl w:val="0"/>
        </w:rPr>
        <w:t xml:space="preserve">77% tačnih predikcija, rezultat je očekivano lošili u odnosu na drugu klasu        jer je ova klasa manje dominantna</w:t>
      </w:r>
    </w:p>
    <w:p w:rsidR="00000000" w:rsidDel="00000000" w:rsidP="00000000" w:rsidRDefault="00000000" w:rsidRPr="00000000" w14:paraId="00000298">
      <w:pPr>
        <w:numPr>
          <w:ilvl w:val="0"/>
          <w:numId w:val="19"/>
        </w:numPr>
        <w:ind w:left="720" w:hanging="360"/>
        <w:rPr>
          <w:rFonts w:ascii="Times New Roman" w:cs="Times New Roman" w:eastAsia="Times New Roman" w:hAnsi="Times New Roman"/>
          <w:i w:val="1"/>
          <w:sz w:val="18"/>
          <w:szCs w:val="18"/>
          <w:u w:val="none"/>
        </w:rPr>
      </w:pPr>
      <w:r w:rsidDel="00000000" w:rsidR="00000000" w:rsidRPr="00000000">
        <w:rPr>
          <w:rFonts w:ascii="Times New Roman" w:cs="Times New Roman" w:eastAsia="Times New Roman" w:hAnsi="Times New Roman"/>
          <w:b w:val="1"/>
          <w:sz w:val="24"/>
          <w:szCs w:val="24"/>
          <w:rtl w:val="0"/>
        </w:rPr>
        <w:t xml:space="preserve">Recall:</w:t>
        <w:br w:type="textWrapping"/>
      </w:r>
      <w:r w:rsidDel="00000000" w:rsidR="00000000" w:rsidRPr="00000000">
        <w:rPr>
          <w:rFonts w:ascii="Times New Roman" w:cs="Times New Roman" w:eastAsia="Times New Roman" w:hAnsi="Times New Roman"/>
          <w:sz w:val="24"/>
          <w:szCs w:val="24"/>
          <w:u w:val="single"/>
          <w:rtl w:val="0"/>
        </w:rPr>
        <w:t xml:space="preserve">Klasa &lt;=50K:</w:t>
      </w:r>
      <w:r w:rsidDel="00000000" w:rsidR="00000000" w:rsidRPr="00000000">
        <w:rPr>
          <w:rFonts w:ascii="Times New Roman" w:cs="Times New Roman" w:eastAsia="Times New Roman" w:hAnsi="Times New Roman"/>
          <w:sz w:val="24"/>
          <w:szCs w:val="24"/>
          <w:rtl w:val="0"/>
        </w:rPr>
        <w:t xml:space="preserve"> Ima odziv 0.94, što znači da je model gotovo sve instance ove klase ispravno identifikovao</w:t>
        <w:br w:type="textWrapping"/>
      </w:r>
      <w:r w:rsidDel="00000000" w:rsidR="00000000" w:rsidRPr="00000000">
        <w:rPr>
          <w:rFonts w:ascii="Times New Roman" w:cs="Times New Roman" w:eastAsia="Times New Roman" w:hAnsi="Times New Roman"/>
          <w:sz w:val="24"/>
          <w:szCs w:val="24"/>
          <w:u w:val="single"/>
          <w:rtl w:val="0"/>
        </w:rPr>
        <w:t xml:space="preserve">Klada &gt;50K:</w:t>
      </w:r>
      <w:r w:rsidDel="00000000" w:rsidR="00000000" w:rsidRPr="00000000">
        <w:rPr>
          <w:rFonts w:ascii="Times New Roman" w:cs="Times New Roman" w:eastAsia="Times New Roman" w:hAnsi="Times New Roman"/>
          <w:sz w:val="24"/>
          <w:szCs w:val="24"/>
          <w:rtl w:val="0"/>
        </w:rPr>
        <w:t xml:space="preserve"> Ima odziv 0.61, što znači da model često ne prepoznaje osobe iz ove klase</w:t>
      </w:r>
    </w:p>
    <w:p w:rsidR="00000000" w:rsidDel="00000000" w:rsidP="00000000" w:rsidRDefault="00000000" w:rsidRPr="00000000" w14:paraId="00000299">
      <w:pPr>
        <w:numPr>
          <w:ilvl w:val="0"/>
          <w:numId w:val="19"/>
        </w:numPr>
        <w:ind w:left="720" w:hanging="360"/>
        <w:rPr>
          <w:rFonts w:ascii="Times New Roman" w:cs="Times New Roman" w:eastAsia="Times New Roman" w:hAnsi="Times New Roman"/>
          <w:i w:val="1"/>
          <w:sz w:val="18"/>
          <w:szCs w:val="18"/>
          <w:u w:val="none"/>
        </w:rPr>
      </w:pPr>
      <w:r w:rsidDel="00000000" w:rsidR="00000000" w:rsidRPr="00000000">
        <w:rPr>
          <w:rFonts w:ascii="Times New Roman" w:cs="Times New Roman" w:eastAsia="Times New Roman" w:hAnsi="Times New Roman"/>
          <w:b w:val="1"/>
          <w:sz w:val="24"/>
          <w:szCs w:val="24"/>
          <w:rtl w:val="0"/>
        </w:rPr>
        <w:t xml:space="preserve">F1-score:</w:t>
        <w:br w:type="textWrapping"/>
      </w:r>
      <w:r w:rsidDel="00000000" w:rsidR="00000000" w:rsidRPr="00000000">
        <w:rPr>
          <w:rFonts w:ascii="Times New Roman" w:cs="Times New Roman" w:eastAsia="Times New Roman" w:hAnsi="Times New Roman"/>
          <w:sz w:val="24"/>
          <w:szCs w:val="24"/>
          <w:rtl w:val="0"/>
        </w:rPr>
        <w:t xml:space="preserve">Za klasu &lt;=50 je prilično visok rezultat (0.91), dok je za drugu prilično niži jer model teško detektuje manjinsku klasu. </w:t>
      </w:r>
    </w:p>
    <w:p w:rsidR="00000000" w:rsidDel="00000000" w:rsidP="00000000" w:rsidRDefault="00000000" w:rsidRPr="00000000" w14:paraId="0000029A">
      <w:pPr>
        <w:ind w:left="0" w:firstLine="0"/>
        <w:rPr/>
      </w:pP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24"/>
          <w:szCs w:val="24"/>
          <w:rtl w:val="0"/>
        </w:rPr>
        <w:t xml:space="preserve">Na osnovu rezultata evidento je da rizik neizbalansiranosti klasa ima veliki uticaj na rezultate, jer su rezulteti dominantne klase bolji. </w:t>
        <w:br w:type="textWrapping"/>
        <w:t xml:space="preserve">S obzirom da </w:t>
      </w:r>
      <w:r w:rsidDel="00000000" w:rsidR="00000000" w:rsidRPr="00000000">
        <w:rPr>
          <w:rFonts w:ascii="Times New Roman" w:cs="Times New Roman" w:eastAsia="Times New Roman" w:hAnsi="Times New Roman"/>
          <w:b w:val="1"/>
          <w:sz w:val="24"/>
          <w:szCs w:val="24"/>
          <w:rtl w:val="0"/>
        </w:rPr>
        <w:t xml:space="preserve">Macro avg</w:t>
      </w:r>
      <w:r w:rsidDel="00000000" w:rsidR="00000000" w:rsidRPr="00000000">
        <w:rPr>
          <w:rFonts w:ascii="Times New Roman" w:cs="Times New Roman" w:eastAsia="Times New Roman" w:hAnsi="Times New Roman"/>
          <w:sz w:val="24"/>
          <w:szCs w:val="24"/>
          <w:rtl w:val="0"/>
        </w:rPr>
        <w:t xml:space="preserve"> tretira klase jednako, ne uzimajući u obzir njihovu veličinu, množemo uočiti da su njegove vrijednosti (precistion 0.83, recall 0.78 i F1-score 0.80) niže od ukupne tačnosti modela (0.86), što dodatno naglašava disbalans u perfomansama između klasa. Nasuprot tome, </w:t>
      </w:r>
      <w:r w:rsidDel="00000000" w:rsidR="00000000" w:rsidRPr="00000000">
        <w:rPr>
          <w:rFonts w:ascii="Times New Roman" w:cs="Times New Roman" w:eastAsia="Times New Roman" w:hAnsi="Times New Roman"/>
          <w:b w:val="1"/>
          <w:sz w:val="24"/>
          <w:szCs w:val="24"/>
          <w:rtl w:val="0"/>
        </w:rPr>
        <w:t xml:space="preserve">Weighted avg</w:t>
      </w:r>
      <w:r w:rsidDel="00000000" w:rsidR="00000000" w:rsidRPr="00000000">
        <w:rPr>
          <w:rFonts w:ascii="Times New Roman" w:cs="Times New Roman" w:eastAsia="Times New Roman" w:hAnsi="Times New Roman"/>
          <w:sz w:val="24"/>
          <w:szCs w:val="24"/>
          <w:rtl w:val="0"/>
        </w:rPr>
        <w:t xml:space="preserve"> (0.86 po svim metrikama)  pruža realističniji prikaz ukupnih performansi modela, iz razloga što uzima u obzir broj istanci u svakoj klasi, pokazujući da model postiže dobru ukupnu tačnost kada se uzme u obzir veličina svake klase. </w:t>
      </w:r>
      <w:r w:rsidDel="00000000" w:rsidR="00000000" w:rsidRPr="00000000">
        <w:rPr>
          <w:rtl w:val="0"/>
        </w:rPr>
      </w:r>
    </w:p>
    <w:p w:rsidR="00000000" w:rsidDel="00000000" w:rsidP="00000000" w:rsidRDefault="00000000" w:rsidRPr="00000000" w14:paraId="0000029B">
      <w:pPr>
        <w:pStyle w:val="Heading3"/>
        <w:rPr>
          <w:rFonts w:ascii="Times New Roman" w:cs="Times New Roman" w:eastAsia="Times New Roman" w:hAnsi="Times New Roman"/>
        </w:rPr>
      </w:pPr>
      <w:bookmarkStart w:colFirst="0" w:colLast="0" w:name="_ltc3sks1tywy" w:id="29"/>
      <w:bookmarkEnd w:id="29"/>
      <w:r w:rsidDel="00000000" w:rsidR="00000000" w:rsidRPr="00000000">
        <w:rPr>
          <w:rFonts w:ascii="Times New Roman" w:cs="Times New Roman" w:eastAsia="Times New Roman" w:hAnsi="Times New Roman"/>
          <w:rtl w:val="0"/>
        </w:rPr>
        <w:t xml:space="preserve">4.4 Poređenje rezultata</w:t>
      </w:r>
    </w:p>
    <w:p w:rsidR="00000000" w:rsidDel="00000000" w:rsidP="00000000" w:rsidRDefault="00000000" w:rsidRPr="00000000" w14:paraId="0000029C">
      <w:pPr>
        <w:pStyle w:val="Heading4"/>
        <w:rPr>
          <w:rFonts w:ascii="Times New Roman" w:cs="Times New Roman" w:eastAsia="Times New Roman" w:hAnsi="Times New Roman"/>
        </w:rPr>
      </w:pPr>
      <w:bookmarkStart w:colFirst="0" w:colLast="0" w:name="_tovspm94qmq7" w:id="30"/>
      <w:bookmarkEnd w:id="30"/>
      <w:r w:rsidDel="00000000" w:rsidR="00000000" w:rsidRPr="00000000">
        <w:rPr>
          <w:rFonts w:ascii="Times New Roman" w:cs="Times New Roman" w:eastAsia="Times New Roman" w:hAnsi="Times New Roman"/>
          <w:rtl w:val="0"/>
        </w:rPr>
        <w:t xml:space="preserve">4.4.1 Poređenje rezultata različitih podskupova</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Rezultati klasifikacije za uzorak od 5 000 instanci: </w:t>
      </w:r>
    </w:p>
    <w:p w:rsidR="00000000" w:rsidDel="00000000" w:rsidP="00000000" w:rsidRDefault="00000000" w:rsidRPr="00000000" w14:paraId="0000029E">
      <w:pPr>
        <w:jc w:val="center"/>
        <w:rPr/>
      </w:pPr>
      <w:r w:rsidDel="00000000" w:rsidR="00000000" w:rsidRPr="00000000">
        <w:rPr>
          <w:rtl w:val="0"/>
        </w:rPr>
        <w:br w:type="textWrapping"/>
      </w:r>
      <w:r w:rsidDel="00000000" w:rsidR="00000000" w:rsidRPr="00000000">
        <w:rPr/>
        <w:drawing>
          <wp:inline distB="114300" distT="114300" distL="114300" distR="114300">
            <wp:extent cx="4049045" cy="1936073"/>
            <wp:effectExtent b="0" l="0" r="0" t="0"/>
            <wp:docPr id="36"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4049045" cy="1936073"/>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34:</w:t>
      </w:r>
      <w:r w:rsidDel="00000000" w:rsidR="00000000" w:rsidRPr="00000000">
        <w:rPr>
          <w:rtl w:val="0"/>
        </w:rPr>
        <w:t xml:space="preserve"> </w:t>
      </w:r>
      <w:r w:rsidDel="00000000" w:rsidR="00000000" w:rsidRPr="00000000">
        <w:rPr>
          <w:rFonts w:ascii="Times New Roman" w:cs="Times New Roman" w:eastAsia="Times New Roman" w:hAnsi="Times New Roman"/>
          <w:i w:val="1"/>
          <w:sz w:val="18"/>
          <w:szCs w:val="18"/>
          <w:rtl w:val="0"/>
        </w:rPr>
        <w:t xml:space="preserve">Rezultati klasifikacije TabPFN modela na 5 000 instanci</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Rezultati klasifikacije za uzorak od 500 instanci: </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jc w:val="center"/>
        <w:rPr/>
      </w:pPr>
      <w:r w:rsidDel="00000000" w:rsidR="00000000" w:rsidRPr="00000000">
        <w:rPr/>
        <w:drawing>
          <wp:inline distB="114300" distT="114300" distL="114300" distR="114300">
            <wp:extent cx="3970988" cy="1860801"/>
            <wp:effectExtent b="0" l="0" r="0" t="0"/>
            <wp:docPr id="6"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3970988" cy="1860801"/>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35:</w:t>
      </w:r>
      <w:r w:rsidDel="00000000" w:rsidR="00000000" w:rsidRPr="00000000">
        <w:rPr>
          <w:rtl w:val="0"/>
        </w:rPr>
        <w:t xml:space="preserve"> </w:t>
      </w:r>
      <w:r w:rsidDel="00000000" w:rsidR="00000000" w:rsidRPr="00000000">
        <w:rPr>
          <w:rFonts w:ascii="Times New Roman" w:cs="Times New Roman" w:eastAsia="Times New Roman" w:hAnsi="Times New Roman"/>
          <w:i w:val="1"/>
          <w:sz w:val="18"/>
          <w:szCs w:val="18"/>
          <w:rtl w:val="0"/>
        </w:rPr>
        <w:t xml:space="preserve">Rezultati klasifikacije TabPFN modela na 500 instanci</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svih dosada priloženih rezultata zaključujemo: </w:t>
      </w:r>
    </w:p>
    <w:p w:rsidR="00000000" w:rsidDel="00000000" w:rsidP="00000000" w:rsidRDefault="00000000" w:rsidRPr="00000000" w14:paraId="000002A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TabPFN pokazuje visoku tačnost na svim testiranim podskupovima podataka, što pokazuje da je dobar na opsegu za koji je i napravljen (do 10 000).</w:t>
      </w:r>
    </w:p>
    <w:p w:rsidR="00000000" w:rsidDel="00000000" w:rsidP="00000000" w:rsidRDefault="00000000" w:rsidRPr="00000000" w14:paraId="000002A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obrizom da je tačnost najveća na 500 uzoraka TabPFN potvrđuje da je dizajniran za male do srednje datasetove i da bolje radi na malim skupovima. </w:t>
      </w:r>
    </w:p>
    <w:p w:rsidR="00000000" w:rsidDel="00000000" w:rsidP="00000000" w:rsidRDefault="00000000" w:rsidRPr="00000000" w14:paraId="000002A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Ipak najveću pouzdanost i ravnotežu u prepoznavanju obje klase TabPFN postiže na uzorku od 10 000 zbog većeg broja podataka. </w:t>
      </w:r>
    </w:p>
    <w:p w:rsidR="00000000" w:rsidDel="00000000" w:rsidP="00000000" w:rsidRDefault="00000000" w:rsidRPr="00000000" w14:paraId="000002A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 svim testovima je imao bolju tačnost za klasu &lt;=50K po svim metrikama, što je posljedica disbalansa klasa što je i napomenuto kao potencijalni rizik. </w:t>
      </w:r>
    </w:p>
    <w:p w:rsidR="00000000" w:rsidDel="00000000" w:rsidP="00000000" w:rsidRDefault="00000000" w:rsidRPr="00000000" w14:paraId="000002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pStyle w:val="Heading4"/>
        <w:ind w:left="0" w:firstLine="0"/>
        <w:rPr>
          <w:rFonts w:ascii="Times New Roman" w:cs="Times New Roman" w:eastAsia="Times New Roman" w:hAnsi="Times New Roman"/>
        </w:rPr>
      </w:pPr>
      <w:bookmarkStart w:colFirst="0" w:colLast="0" w:name="_hrcrx58it3j2" w:id="31"/>
      <w:bookmarkEnd w:id="31"/>
      <w:r w:rsidDel="00000000" w:rsidR="00000000" w:rsidRPr="00000000">
        <w:rPr>
          <w:rFonts w:ascii="Times New Roman" w:cs="Times New Roman" w:eastAsia="Times New Roman" w:hAnsi="Times New Roman"/>
          <w:rtl w:val="0"/>
        </w:rPr>
        <w:t xml:space="preserve">4.4.2 </w:t>
      </w:r>
      <w:r w:rsidDel="00000000" w:rsidR="00000000" w:rsidRPr="00000000">
        <w:rPr>
          <w:rFonts w:ascii="Times New Roman" w:cs="Times New Roman" w:eastAsia="Times New Roman" w:hAnsi="Times New Roman"/>
          <w:rtl w:val="0"/>
        </w:rPr>
        <w:t xml:space="preserve">Poređenje rezultata sa Random Forest modelom </w:t>
      </w:r>
    </w:p>
    <w:p w:rsidR="00000000" w:rsidDel="00000000" w:rsidP="00000000" w:rsidRDefault="00000000" w:rsidRPr="00000000" w14:paraId="000002AC">
      <w:pPr>
        <w:rPr/>
      </w:pPr>
      <w:r w:rsidDel="00000000" w:rsidR="00000000" w:rsidRPr="00000000">
        <w:rPr>
          <w:rFonts w:ascii="Times New Roman" w:cs="Times New Roman" w:eastAsia="Times New Roman" w:hAnsi="Times New Roman"/>
          <w:sz w:val="24"/>
          <w:szCs w:val="24"/>
          <w:rtl w:val="0"/>
        </w:rPr>
        <w:t xml:space="preserve">Rezultati klasifikacje pomocu Random Forest za uzorak od 10 000 instanci:</w:t>
      </w:r>
      <w:r w:rsidDel="00000000" w:rsidR="00000000" w:rsidRPr="00000000">
        <w:rPr>
          <w:rtl w:val="0"/>
        </w:rPr>
        <w:t xml:space="preserve"> </w:t>
      </w:r>
    </w:p>
    <w:p w:rsidR="00000000" w:rsidDel="00000000" w:rsidP="00000000" w:rsidRDefault="00000000" w:rsidRPr="00000000" w14:paraId="000002AD">
      <w:pPr>
        <w:jc w:val="center"/>
        <w:rPr/>
      </w:pPr>
      <w:r w:rsidDel="00000000" w:rsidR="00000000" w:rsidRPr="00000000">
        <w:rPr/>
        <w:drawing>
          <wp:inline distB="114300" distT="114300" distL="114300" distR="114300">
            <wp:extent cx="4305300" cy="1587525"/>
            <wp:effectExtent b="0" l="0" r="0" t="0"/>
            <wp:docPr id="7"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305300" cy="158752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36:</w:t>
      </w:r>
      <w:r w:rsidDel="00000000" w:rsidR="00000000" w:rsidRPr="00000000">
        <w:rPr>
          <w:rtl w:val="0"/>
        </w:rPr>
        <w:t xml:space="preserve"> </w:t>
      </w:r>
      <w:r w:rsidDel="00000000" w:rsidR="00000000" w:rsidRPr="00000000">
        <w:rPr>
          <w:rFonts w:ascii="Times New Roman" w:cs="Times New Roman" w:eastAsia="Times New Roman" w:hAnsi="Times New Roman"/>
          <w:i w:val="1"/>
          <w:sz w:val="18"/>
          <w:szCs w:val="18"/>
          <w:rtl w:val="0"/>
        </w:rPr>
        <w:t xml:space="preserve">Rezultati klasifikacije RandomForest modela na 10 000 instanci</w:t>
      </w:r>
    </w:p>
    <w:p w:rsidR="00000000" w:rsidDel="00000000" w:rsidP="00000000" w:rsidRDefault="00000000" w:rsidRPr="00000000" w14:paraId="000002AF">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Rezultati klasifikacje pomocu Random Forest za uzorak od 5 000 instanci:</w:t>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6889" cy="1482654"/>
            <wp:effectExtent b="0" l="0" r="0" t="0"/>
            <wp:docPr id="3"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166889" cy="1482654"/>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37:</w:t>
      </w:r>
      <w:r w:rsidDel="00000000" w:rsidR="00000000" w:rsidRPr="00000000">
        <w:rPr>
          <w:rtl w:val="0"/>
        </w:rPr>
        <w:t xml:space="preserve"> </w:t>
      </w:r>
      <w:r w:rsidDel="00000000" w:rsidR="00000000" w:rsidRPr="00000000">
        <w:rPr>
          <w:rFonts w:ascii="Times New Roman" w:cs="Times New Roman" w:eastAsia="Times New Roman" w:hAnsi="Times New Roman"/>
          <w:i w:val="1"/>
          <w:sz w:val="18"/>
          <w:szCs w:val="18"/>
          <w:rtl w:val="0"/>
        </w:rPr>
        <w:t xml:space="preserve">Rezultati klasifikacije RandomForest modela na 5 000 instanci</w:t>
      </w:r>
    </w:p>
    <w:p w:rsidR="00000000" w:rsidDel="00000000" w:rsidP="00000000" w:rsidRDefault="00000000" w:rsidRPr="00000000" w14:paraId="000002B4">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Rezultati klasifikacje pomocu Random Forest za uzorak od 500 instanci:</w:t>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5747" cy="1608632"/>
            <wp:effectExtent b="0" l="0" r="0" t="0"/>
            <wp:docPr id="31"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4235747" cy="1608632"/>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38:</w:t>
      </w:r>
      <w:r w:rsidDel="00000000" w:rsidR="00000000" w:rsidRPr="00000000">
        <w:rPr>
          <w:rtl w:val="0"/>
        </w:rPr>
        <w:t xml:space="preserve"> </w:t>
      </w:r>
      <w:r w:rsidDel="00000000" w:rsidR="00000000" w:rsidRPr="00000000">
        <w:rPr>
          <w:rFonts w:ascii="Times New Roman" w:cs="Times New Roman" w:eastAsia="Times New Roman" w:hAnsi="Times New Roman"/>
          <w:i w:val="1"/>
          <w:sz w:val="18"/>
          <w:szCs w:val="18"/>
          <w:rtl w:val="0"/>
        </w:rPr>
        <w:t xml:space="preserve">Rezultati klasifikacije RandomForest modela na 500 instanci</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poređenja rezultata prethodno priloženih možemo zaključiti: </w:t>
      </w:r>
    </w:p>
    <w:p w:rsidR="00000000" w:rsidDel="00000000" w:rsidP="00000000" w:rsidRDefault="00000000" w:rsidRPr="00000000" w14:paraId="000002BB">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TabPFN je pokazao stabilnije performanse na većim uzorcima od RandomForest. Random forest briljira na malom uzorku od 500 instanci i bolji je od TabPFN po svim metrikama, što pokazuje da je ipak Random Forest otrporniji na ograničenu količinu podataka. </w:t>
      </w:r>
    </w:p>
    <w:p w:rsidR="00000000" w:rsidDel="00000000" w:rsidP="00000000" w:rsidRDefault="00000000" w:rsidRPr="00000000" w14:paraId="000002BC">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Kod svih uzoraka, TabPFN je nešto bolji u kalsifikaciji manjinske klase u odnosu na Random Forest. Ovo pokazuje veću otpornost TabPFN-a na disbalans klasa. </w:t>
      </w:r>
    </w:p>
    <w:p w:rsidR="00000000" w:rsidDel="00000000" w:rsidP="00000000" w:rsidRDefault="00000000" w:rsidRPr="00000000" w14:paraId="000002BD">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obzirom na arhitekturalnu razliku ova dva modela, TabPFN izvlači efikasnije predikcije iz već prethodno naučenog čak i kod malo većih skupova, dok Random Forest zbog svoje arhitekture ima prednost u jednostavnijim klasifikacijama i manjim skupovima. </w:t>
      </w:r>
    </w:p>
    <w:p w:rsidR="00000000" w:rsidDel="00000000" w:rsidP="00000000" w:rsidRDefault="00000000" w:rsidRPr="00000000" w14:paraId="000002BE">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Forest je brži i ne zavisi od GPU. TabPFN zahtjevniji model koji sa CPU može raditi sa skupovima do 1 000 instanci, dok sa GPU sa 10 000 i znatno je brži. </w:t>
      </w:r>
      <w:r w:rsidDel="00000000" w:rsidR="00000000" w:rsidRPr="00000000">
        <w:rPr>
          <w:rtl w:val="0"/>
        </w:rPr>
      </w:r>
    </w:p>
    <w:p w:rsidR="00000000" w:rsidDel="00000000" w:rsidP="00000000" w:rsidRDefault="00000000" w:rsidRPr="00000000" w14:paraId="000002BF">
      <w:pPr>
        <w:pStyle w:val="Heading3"/>
        <w:rPr>
          <w:rFonts w:ascii="Times New Roman" w:cs="Times New Roman" w:eastAsia="Times New Roman" w:hAnsi="Times New Roman"/>
        </w:rPr>
      </w:pPr>
      <w:bookmarkStart w:colFirst="0" w:colLast="0" w:name="_mop33n14ux7f" w:id="32"/>
      <w:bookmarkEnd w:id="32"/>
      <w:r w:rsidDel="00000000" w:rsidR="00000000" w:rsidRPr="00000000">
        <w:rPr>
          <w:rFonts w:ascii="Times New Roman" w:cs="Times New Roman" w:eastAsia="Times New Roman" w:hAnsi="Times New Roman"/>
          <w:rtl w:val="0"/>
        </w:rPr>
        <w:t xml:space="preserve">4.5 </w:t>
      </w:r>
      <w:r w:rsidDel="00000000" w:rsidR="00000000" w:rsidRPr="00000000">
        <w:rPr>
          <w:rFonts w:ascii="Times New Roman" w:cs="Times New Roman" w:eastAsia="Times New Roman" w:hAnsi="Times New Roman"/>
          <w:rtl w:val="0"/>
        </w:rPr>
        <w:t xml:space="preserve">Testiranje TabPFN-a na nepoznatim podacima</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dokumentu Ispitivanje_efiksnosti_TabPFN_nepoznati_podaci.ipynb [17] smo testirali TabPFN na sintetički generisanom datasetu koji je potpuno nepoznat modelu. Naš sintetički dataset ima 1500 uzoraka i simulira podatke o korisnicima mobile aplikacije. Dataframe prikazuje prelaz korisnika na premium paket. Klasifikacijom želimo predvidjeti da li će kosnik preći na premium paket na osnovu njegovih karakteristika i ponašanja (broj sesija, trajanje korištenja, starost, region, itd.)</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jc w:val="center"/>
        <w:rPr>
          <w:rFonts w:ascii="Times New Roman" w:cs="Times New Roman" w:eastAsia="Times New Roman" w:hAnsi="Times New Roman"/>
          <w:i w:val="1"/>
          <w:sz w:val="18"/>
          <w:szCs w:val="18"/>
        </w:rPr>
      </w:pPr>
      <w:r w:rsidDel="00000000" w:rsidR="00000000" w:rsidRPr="00000000">
        <w:rPr/>
        <w:drawing>
          <wp:inline distB="114300" distT="114300" distL="114300" distR="114300">
            <wp:extent cx="5943600" cy="2247900"/>
            <wp:effectExtent b="0" l="0" r="0" t="0"/>
            <wp:docPr id="38"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943600" cy="2247900"/>
                    </a:xfrm>
                    <a:prstGeom prst="rect"/>
                    <a:ln/>
                  </pic:spPr>
                </pic:pic>
              </a:graphicData>
            </a:graphic>
          </wp:inline>
        </w:drawing>
      </w:r>
      <w:r w:rsidDel="00000000" w:rsidR="00000000" w:rsidRPr="00000000">
        <w:rPr>
          <w:rFonts w:ascii="Times New Roman" w:cs="Times New Roman" w:eastAsia="Times New Roman" w:hAnsi="Times New Roman"/>
          <w:i w:val="1"/>
          <w:sz w:val="18"/>
          <w:szCs w:val="18"/>
          <w:rtl w:val="0"/>
        </w:rPr>
        <w:t xml:space="preserve">Slika 39: Generisanje sintetičkih podataka</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posjeduje atribute:</w:t>
      </w:r>
    </w:p>
    <w:p w:rsidR="00000000" w:rsidDel="00000000" w:rsidP="00000000" w:rsidRDefault="00000000" w:rsidRPr="00000000" w14:paraId="000002C6">
      <w:pPr>
        <w:numPr>
          <w:ilvl w:val="0"/>
          <w:numId w:val="27"/>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 Starost korisnika (nasumična vrijednost od 16 do 59 godina)</w:t>
      </w:r>
    </w:p>
    <w:p w:rsidR="00000000" w:rsidDel="00000000" w:rsidP="00000000" w:rsidRDefault="00000000" w:rsidRPr="00000000" w14:paraId="000002C7">
      <w:pPr>
        <w:numPr>
          <w:ilvl w:val="0"/>
          <w:numId w:val="27"/>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device_type</w:t>
      </w:r>
      <w:r w:rsidDel="00000000" w:rsidR="00000000" w:rsidRPr="00000000">
        <w:rPr>
          <w:rFonts w:ascii="Times New Roman" w:cs="Times New Roman" w:eastAsia="Times New Roman" w:hAnsi="Times New Roman"/>
          <w:sz w:val="24"/>
          <w:szCs w:val="24"/>
          <w:rtl w:val="0"/>
        </w:rPr>
        <w:t xml:space="preserve"> – Tip uređaja (</w:t>
      </w:r>
      <w:r w:rsidDel="00000000" w:rsidR="00000000" w:rsidRPr="00000000">
        <w:rPr>
          <w:rFonts w:ascii="Times New Roman" w:cs="Times New Roman" w:eastAsia="Times New Roman" w:hAnsi="Times New Roman"/>
          <w:i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i w:val="1"/>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8">
      <w:pPr>
        <w:numPr>
          <w:ilvl w:val="0"/>
          <w:numId w:val="27"/>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session_count</w:t>
      </w:r>
      <w:r w:rsidDel="00000000" w:rsidR="00000000" w:rsidRPr="00000000">
        <w:rPr>
          <w:rFonts w:ascii="Times New Roman" w:cs="Times New Roman" w:eastAsia="Times New Roman" w:hAnsi="Times New Roman"/>
          <w:sz w:val="24"/>
          <w:szCs w:val="24"/>
          <w:rtl w:val="0"/>
        </w:rPr>
        <w:t xml:space="preserve"> – Ukupan broj sesija koje je korisnik ostvario, modeliran </w:t>
      </w:r>
      <w:r w:rsidDel="00000000" w:rsidR="00000000" w:rsidRPr="00000000">
        <w:rPr>
          <w:rFonts w:ascii="Times New Roman" w:cs="Times New Roman" w:eastAsia="Times New Roman" w:hAnsi="Times New Roman"/>
          <w:i w:val="1"/>
          <w:sz w:val="24"/>
          <w:szCs w:val="24"/>
          <w:rtl w:val="0"/>
        </w:rPr>
        <w:t xml:space="preserve">Poissonovom distribucijom</w:t>
      </w:r>
      <w:r w:rsidDel="00000000" w:rsidR="00000000" w:rsidRPr="00000000">
        <w:rPr>
          <w:rFonts w:ascii="Times New Roman" w:cs="Times New Roman" w:eastAsia="Times New Roman" w:hAnsi="Times New Roman"/>
          <w:sz w:val="24"/>
          <w:szCs w:val="24"/>
          <w:rtl w:val="0"/>
        </w:rPr>
        <w:t xml:space="preserve"> sa srednjom vrijednošću 15 (to znači da je očekivana srednja vrijednost 15)</w:t>
      </w:r>
    </w:p>
    <w:p w:rsidR="00000000" w:rsidDel="00000000" w:rsidP="00000000" w:rsidRDefault="00000000" w:rsidRPr="00000000" w14:paraId="000002C9">
      <w:pPr>
        <w:numPr>
          <w:ilvl w:val="0"/>
          <w:numId w:val="27"/>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avg_session_time</w:t>
      </w:r>
      <w:r w:rsidDel="00000000" w:rsidR="00000000" w:rsidRPr="00000000">
        <w:rPr>
          <w:rFonts w:ascii="Times New Roman" w:cs="Times New Roman" w:eastAsia="Times New Roman" w:hAnsi="Times New Roman"/>
          <w:sz w:val="24"/>
          <w:szCs w:val="24"/>
          <w:rtl w:val="0"/>
        </w:rPr>
        <w:t xml:space="preserve"> – Prosječno trajanje sesije u minutama, ograničeno na interval od 1 do 15 minuta.</w:t>
      </w:r>
    </w:p>
    <w:p w:rsidR="00000000" w:rsidDel="00000000" w:rsidP="00000000" w:rsidRDefault="00000000" w:rsidRPr="00000000" w14:paraId="000002CA">
      <w:pPr>
        <w:numPr>
          <w:ilvl w:val="0"/>
          <w:numId w:val="27"/>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region</w:t>
      </w:r>
      <w:r w:rsidDel="00000000" w:rsidR="00000000" w:rsidRPr="00000000">
        <w:rPr>
          <w:rFonts w:ascii="Times New Roman" w:cs="Times New Roman" w:eastAsia="Times New Roman" w:hAnsi="Times New Roman"/>
          <w:sz w:val="24"/>
          <w:szCs w:val="24"/>
          <w:rtl w:val="0"/>
        </w:rPr>
        <w:t xml:space="preserve"> – Geografska regija korisnika (</w:t>
      </w:r>
      <w:r w:rsidDel="00000000" w:rsidR="00000000" w:rsidRPr="00000000">
        <w:rPr>
          <w:rFonts w:ascii="Times New Roman" w:cs="Times New Roman" w:eastAsia="Times New Roman" w:hAnsi="Times New Roman"/>
          <w:i w:val="1"/>
          <w:sz w:val="24"/>
          <w:szCs w:val="24"/>
          <w:rtl w:val="0"/>
        </w:rPr>
        <w:t xml:space="preserve">North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South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East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West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B">
      <w:pPr>
        <w:numPr>
          <w:ilvl w:val="0"/>
          <w:numId w:val="27"/>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is_premium</w:t>
      </w:r>
      <w:r w:rsidDel="00000000" w:rsidR="00000000" w:rsidRPr="00000000">
        <w:rPr>
          <w:rFonts w:ascii="Times New Roman" w:cs="Times New Roman" w:eastAsia="Times New Roman" w:hAnsi="Times New Roman"/>
          <w:sz w:val="24"/>
          <w:szCs w:val="24"/>
          <w:rtl w:val="0"/>
        </w:rPr>
        <w:t xml:space="preserve"> – Ciljna varijabla koja označava da li korisnik ima premium pretplatu (0 = Free, 1 = Premium)</w:t>
      </w:r>
    </w:p>
    <w:p w:rsidR="00000000" w:rsidDel="00000000" w:rsidP="00000000" w:rsidRDefault="00000000" w:rsidRPr="00000000" w14:paraId="000002C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is_premium smo generisali na osnovu prosječnog trajanja sesije i broja sesija. Na taj način smo izbjegli da radimo sa potpuno randomiziranim vrijednostima iz kojih zapravo ne bi imalo smisla da model uči.</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jc w:val="center"/>
        <w:rPr/>
      </w:pPr>
      <w:r w:rsidDel="00000000" w:rsidR="00000000" w:rsidRPr="00000000">
        <w:rPr/>
        <w:drawing>
          <wp:inline distB="114300" distT="114300" distL="114300" distR="114300">
            <wp:extent cx="4774739" cy="4748213"/>
            <wp:effectExtent b="0" l="0" r="0" t="0"/>
            <wp:docPr id="18"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774739"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Slika 40: Distribucija korisnika </w:t>
      </w:r>
    </w:p>
    <w:p w:rsidR="00000000" w:rsidDel="00000000" w:rsidP="00000000" w:rsidRDefault="00000000" w:rsidRPr="00000000" w14:paraId="000002D1">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Naš dataframe ima distribuciju 83.13:16.87 u korist besplatnih korisnika, što nam odgovara, jer većina korisnika uglavnom koristi besplatne verzije aplikacija. </w:t>
      </w:r>
    </w:p>
    <w:p w:rsidR="00000000" w:rsidDel="00000000" w:rsidP="00000000" w:rsidRDefault="00000000" w:rsidRPr="00000000" w14:paraId="000002D3">
      <w:pPr>
        <w:pStyle w:val="Heading4"/>
        <w:rPr>
          <w:rFonts w:ascii="Times New Roman" w:cs="Times New Roman" w:eastAsia="Times New Roman" w:hAnsi="Times New Roman"/>
        </w:rPr>
      </w:pPr>
      <w:bookmarkStart w:colFirst="0" w:colLast="0" w:name="_igokyo3xzmxz" w:id="33"/>
      <w:bookmarkEnd w:id="33"/>
      <w:r w:rsidDel="00000000" w:rsidR="00000000" w:rsidRPr="00000000">
        <w:rPr>
          <w:rFonts w:ascii="Times New Roman" w:cs="Times New Roman" w:eastAsia="Times New Roman" w:hAnsi="Times New Roman"/>
          <w:rtl w:val="0"/>
        </w:rPr>
        <w:t xml:space="preserve">4.5.1 </w:t>
      </w:r>
      <w:r w:rsidDel="00000000" w:rsidR="00000000" w:rsidRPr="00000000">
        <w:rPr>
          <w:rFonts w:ascii="Times New Roman" w:cs="Times New Roman" w:eastAsia="Times New Roman" w:hAnsi="Times New Roman"/>
          <w:rtl w:val="0"/>
        </w:rPr>
        <w:t xml:space="preserve">Analiza rezultata</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TabPFN model je dostigao tačnost od 83.33% na testnom skupu. Na prvi pogled, to izgleda kao dobar rezultat, ali detaljnija analiza pokazuje da nije tako. Model izuzetno dobro prepoznaje korisnike </w:t>
      </w:r>
      <w:r w:rsidDel="00000000" w:rsidR="00000000" w:rsidRPr="00000000">
        <w:rPr>
          <w:rFonts w:ascii="Times New Roman" w:cs="Times New Roman" w:eastAsia="Times New Roman" w:hAnsi="Times New Roman"/>
          <w:i w:val="1"/>
          <w:sz w:val="24"/>
          <w:szCs w:val="24"/>
          <w:rtl w:val="0"/>
        </w:rPr>
        <w:t xml:space="preserve">Free</w:t>
      </w:r>
      <w:r w:rsidDel="00000000" w:rsidR="00000000" w:rsidRPr="00000000">
        <w:rPr>
          <w:rFonts w:ascii="Times New Roman" w:cs="Times New Roman" w:eastAsia="Times New Roman" w:hAnsi="Times New Roman"/>
          <w:sz w:val="24"/>
          <w:szCs w:val="24"/>
          <w:rtl w:val="0"/>
        </w:rPr>
        <w:t xml:space="preserve"> paketa sa preciznošću od 84% i F1-score-om 0.91, dok </w:t>
      </w:r>
      <w:r w:rsidDel="00000000" w:rsidR="00000000" w:rsidRPr="00000000">
        <w:rPr>
          <w:rFonts w:ascii="Times New Roman" w:cs="Times New Roman" w:eastAsia="Times New Roman" w:hAnsi="Times New Roman"/>
          <w:i w:val="1"/>
          <w:sz w:val="24"/>
          <w:szCs w:val="24"/>
          <w:rtl w:val="0"/>
        </w:rPr>
        <w:t xml:space="preserve">Premium</w:t>
      </w:r>
      <w:r w:rsidDel="00000000" w:rsidR="00000000" w:rsidRPr="00000000">
        <w:rPr>
          <w:rFonts w:ascii="Times New Roman" w:cs="Times New Roman" w:eastAsia="Times New Roman" w:hAnsi="Times New Roman"/>
          <w:sz w:val="24"/>
          <w:szCs w:val="24"/>
          <w:rtl w:val="0"/>
        </w:rPr>
        <w:t xml:space="preserve"> korisnike nije uspio identificirati sa bilo kakvom pouzdanošću. F1-score za Premium klasu iznosi 0.07, što pokazuje da model gotovo u potpunosti zanemaruje tu klasu.</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pokazuje ekstremno slabe performanse u klasifikaciji manjinske klase. Rezultat klasifikacije dodatno potvrđuje da TabPFN nije prilagođen radu sa neuravnoteženim podacima. </w:t>
      </w:r>
    </w:p>
    <w:p w:rsidR="00000000" w:rsidDel="00000000" w:rsidP="00000000" w:rsidRDefault="00000000" w:rsidRPr="00000000" w14:paraId="000002D6">
      <w:pPr>
        <w:jc w:val="center"/>
        <w:rPr/>
      </w:pPr>
      <w:r w:rsidDel="00000000" w:rsidR="00000000" w:rsidRPr="00000000">
        <w:rPr/>
        <w:drawing>
          <wp:inline distB="114300" distT="114300" distL="114300" distR="114300">
            <wp:extent cx="4038600" cy="2419350"/>
            <wp:effectExtent b="0" l="0" r="0" t="0"/>
            <wp:docPr id="28"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4038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jc w:val="center"/>
        <w:rPr/>
      </w:pPr>
      <w:r w:rsidDel="00000000" w:rsidR="00000000" w:rsidRPr="00000000">
        <w:rPr>
          <w:rFonts w:ascii="Times New Roman" w:cs="Times New Roman" w:eastAsia="Times New Roman" w:hAnsi="Times New Roman"/>
          <w:i w:val="1"/>
          <w:sz w:val="18"/>
          <w:szCs w:val="18"/>
          <w:rtl w:val="0"/>
        </w:rPr>
        <w:t xml:space="preserve">Slika 41: Rezultat klasifikacije</w:t>
      </w:r>
      <w:r w:rsidDel="00000000" w:rsidR="00000000" w:rsidRPr="00000000">
        <w:rPr>
          <w:rtl w:val="0"/>
        </w:rPr>
      </w:r>
    </w:p>
    <w:p w:rsidR="00000000" w:rsidDel="00000000" w:rsidP="00000000" w:rsidRDefault="00000000" w:rsidRPr="00000000" w14:paraId="000002D9">
      <w:pPr>
        <w:pStyle w:val="Heading4"/>
        <w:rPr/>
      </w:pPr>
      <w:bookmarkStart w:colFirst="0" w:colLast="0" w:name="_wff2nfgvimc1" w:id="34"/>
      <w:bookmarkEnd w:id="34"/>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jc w:val="both"/>
        <w:rPr>
          <w:rFonts w:ascii="Times New Roman" w:cs="Times New Roman" w:eastAsia="Times New Roman" w:hAnsi="Times New Roman"/>
        </w:rPr>
      </w:pPr>
      <w:bookmarkStart w:colFirst="0" w:colLast="0" w:name="_9p7dy2pxng32" w:id="35"/>
      <w:bookmarkEnd w:id="35"/>
      <w:r w:rsidDel="00000000" w:rsidR="00000000" w:rsidRPr="00000000">
        <w:rPr>
          <w:rFonts w:ascii="Times New Roman" w:cs="Times New Roman" w:eastAsia="Times New Roman" w:hAnsi="Times New Roman"/>
          <w:rtl w:val="0"/>
        </w:rPr>
        <w:t xml:space="preserve">Faza 5: Cjelokupni osvrt na problem i dobijeno rješenje</w:t>
      </w:r>
    </w:p>
    <w:p w:rsidR="00000000" w:rsidDel="00000000" w:rsidP="00000000" w:rsidRDefault="00000000" w:rsidRPr="00000000" w14:paraId="000002E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Analiza upotrebe TabPFN-a na različitim podskupovima Adult Income dataset-a pokazuje da model ima dobre performanse u rješavanju problema klasifikacije tabelarnih podataka. Najpouzdaniji rezultati su postignuti pri radu sa uzorkom od 10000 redova. To predstavlja i gornju granicu za rad sa modelom u Google Colab okruženju. Za manje datasetove (do 500 uzoraka) smo zaključili da ne radi jednako dobro kao Random Forest, koji je pokazao bolje rezultate. Uočili smo da ima izazove sa nebalansiranim dataset-ovima i da prioritetizira dominantnije klase. </w:t>
      </w:r>
    </w:p>
    <w:p w:rsidR="00000000" w:rsidDel="00000000" w:rsidP="00000000" w:rsidRDefault="00000000" w:rsidRPr="00000000" w14:paraId="000002E4">
      <w:pPr>
        <w:jc w:val="both"/>
        <w:rPr/>
      </w:pPr>
      <w:r w:rsidDel="00000000" w:rsidR="00000000" w:rsidRPr="00000000">
        <w:rPr>
          <w:rFonts w:ascii="Times New Roman" w:cs="Times New Roman" w:eastAsia="Times New Roman" w:hAnsi="Times New Roman"/>
          <w:sz w:val="24"/>
          <w:szCs w:val="24"/>
          <w:highlight w:val="white"/>
          <w:rtl w:val="0"/>
        </w:rPr>
        <w:t xml:space="preserve">Kroz pet faza analize alata smo pokazali prednosti i ograničenja u odnosu na druge metode poput Rain Forest-a.</w:t>
      </w:r>
      <w:r w:rsidDel="00000000" w:rsidR="00000000" w:rsidRPr="00000000">
        <w:rPr>
          <w:rtl w:val="0"/>
        </w:rPr>
      </w:r>
    </w:p>
    <w:p w:rsidR="00000000" w:rsidDel="00000000" w:rsidP="00000000" w:rsidRDefault="00000000" w:rsidRPr="00000000" w14:paraId="000002E5">
      <w:pPr>
        <w:pStyle w:val="Heading3"/>
        <w:jc w:val="both"/>
        <w:rPr>
          <w:rFonts w:ascii="Times New Roman" w:cs="Times New Roman" w:eastAsia="Times New Roman" w:hAnsi="Times New Roman"/>
        </w:rPr>
      </w:pPr>
      <w:bookmarkStart w:colFirst="0" w:colLast="0" w:name="_xuu3uaj6ejs" w:id="36"/>
      <w:bookmarkEnd w:id="36"/>
      <w:r w:rsidDel="00000000" w:rsidR="00000000" w:rsidRPr="00000000">
        <w:rPr>
          <w:rFonts w:ascii="Times New Roman" w:cs="Times New Roman" w:eastAsia="Times New Roman" w:hAnsi="Times New Roman"/>
          <w:rtl w:val="0"/>
        </w:rPr>
        <w:t xml:space="preserve">5.1 </w:t>
      </w:r>
      <w:r w:rsidDel="00000000" w:rsidR="00000000" w:rsidRPr="00000000">
        <w:rPr>
          <w:rFonts w:ascii="Times New Roman" w:cs="Times New Roman" w:eastAsia="Times New Roman" w:hAnsi="Times New Roman"/>
          <w:rtl w:val="0"/>
        </w:rPr>
        <w:t xml:space="preserve">Poređenje sa naučnim radovima iz faze 2</w:t>
      </w:r>
    </w:p>
    <w:p w:rsidR="00000000" w:rsidDel="00000000" w:rsidP="00000000" w:rsidRDefault="00000000" w:rsidRPr="00000000" w14:paraId="000002E6">
      <w:pPr>
        <w:spacing w:line="331.2" w:lineRule="auto"/>
        <w:jc w:val="both"/>
        <w:rPr>
          <w:rFonts w:ascii="Times New Roman" w:cs="Times New Roman" w:eastAsia="Times New Roman" w:hAnsi="Times New Roman"/>
          <w:b w:val="1"/>
          <w:i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Naziv:  </w:t>
      </w:r>
      <w:r w:rsidDel="00000000" w:rsidR="00000000" w:rsidRPr="00000000">
        <w:rPr>
          <w:rFonts w:ascii="Times New Roman" w:cs="Times New Roman" w:eastAsia="Times New Roman" w:hAnsi="Times New Roman"/>
          <w:b w:val="1"/>
          <w:i w:val="1"/>
          <w:color w:val="1d2125"/>
          <w:sz w:val="24"/>
          <w:szCs w:val="24"/>
          <w:highlight w:val="white"/>
          <w:rtl w:val="0"/>
        </w:rPr>
        <w:t xml:space="preserve">“TabPFN: A Transformer That Solves Small Tabular Classification Problems in a Second”</w:t>
      </w:r>
    </w:p>
    <w:p w:rsidR="00000000" w:rsidDel="00000000" w:rsidP="00000000" w:rsidRDefault="00000000" w:rsidRPr="00000000" w14:paraId="000002E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Naše istraživanje je potvrdilo da je model sposoban da brzo klasificira podatke bez dodatnog treniranja, koristeći in-context learning na malim dataset-ovima. Navedena efikasnost je naročito došla do izražaja kod dataset-ova veličine između 500 i 5000 redova. Naše istraživanje je odstupalo od naučnog rada kada je u pitanju robustnost modela na razne distribucije. Naši rezultati su pokazali da je model osjetljiv na disbalans klasa. To možemo primijetiti kod osoba sa većim prihodima (klasa &gt;= 50K).</w:t>
      </w:r>
    </w:p>
    <w:p w:rsidR="00000000" w:rsidDel="00000000" w:rsidP="00000000" w:rsidRDefault="00000000" w:rsidRPr="00000000" w14:paraId="000002E8">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b w:val="1"/>
          <w:i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Naziv: </w:t>
      </w:r>
      <w:r w:rsidDel="00000000" w:rsidR="00000000" w:rsidRPr="00000000">
        <w:rPr>
          <w:rFonts w:ascii="Times New Roman" w:cs="Times New Roman" w:eastAsia="Times New Roman" w:hAnsi="Times New Roman"/>
          <w:b w:val="1"/>
          <w:i w:val="1"/>
          <w:color w:val="1d2125"/>
          <w:sz w:val="24"/>
          <w:szCs w:val="24"/>
          <w:highlight w:val="white"/>
          <w:rtl w:val="0"/>
        </w:rPr>
        <w:t xml:space="preserve">“Scaling TabPFN: Sketching and Feature Selection for Tabular Prior-Data Fitted Networks”</w:t>
      </w:r>
    </w:p>
    <w:p w:rsidR="00000000" w:rsidDel="00000000" w:rsidP="00000000" w:rsidRDefault="00000000" w:rsidRPr="00000000" w14:paraId="000002EA">
      <w:pPr>
        <w:jc w:val="both"/>
        <w:rPr>
          <w:rFonts w:ascii="Times New Roman" w:cs="Times New Roman" w:eastAsia="Times New Roman" w:hAnsi="Times New Roman"/>
          <w:b w:val="1"/>
          <w:i w:val="1"/>
          <w:color w:val="1d2125"/>
          <w:sz w:val="24"/>
          <w:szCs w:val="24"/>
          <w:highlight w:val="white"/>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i w:val="1"/>
          <w:color w:val="1f1f1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Ovaj rad je skrenuo pažnju na problem skalabilnosti modela. Mi smo to na neki potvrdili kroz pokušaje da testiramo modele koji su imali preko 10000 podataka. Svaki pokušaj je rezultirao greškom, zbog čega nismo mogli izvršiti analizu istog unutar Google Colab okruženja zbog memorijskog ograničenja. Jedan od prostora za napredak kod našeg rada je primjena automatske selekcije atributa koju ovaj rad preporučuje, a koju mi nismo implementirali u svom rješenju. Preporučena integracija bi mogla poboljšati robustnost modela, naročito kod prisustva nekonzistentnih karaktera.</w:t>
      </w:r>
      <w:r w:rsidDel="00000000" w:rsidR="00000000" w:rsidRPr="00000000">
        <w:rPr>
          <w:rFonts w:ascii="Times New Roman" w:cs="Times New Roman" w:eastAsia="Times New Roman" w:hAnsi="Times New Roman"/>
          <w:color w:val="1f1f1f"/>
          <w:sz w:val="23"/>
          <w:szCs w:val="23"/>
          <w:highlight w:val="white"/>
          <w:rtl w:val="0"/>
        </w:rPr>
        <w:tab/>
      </w: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Naziv: </w:t>
      </w:r>
      <w:r w:rsidDel="00000000" w:rsidR="00000000" w:rsidRPr="00000000">
        <w:rPr>
          <w:rFonts w:ascii="Times New Roman" w:cs="Times New Roman" w:eastAsia="Times New Roman" w:hAnsi="Times New Roman"/>
          <w:b w:val="1"/>
          <w:i w:val="1"/>
          <w:sz w:val="24"/>
          <w:szCs w:val="24"/>
          <w:rtl w:val="0"/>
        </w:rPr>
        <w:t xml:space="preserve">“TabPFN Unleashed: A Scalable and Effective Solution to Tabular Classification Problems”</w:t>
      </w:r>
    </w:p>
    <w:p w:rsidR="00000000" w:rsidDel="00000000" w:rsidP="00000000" w:rsidRDefault="00000000" w:rsidRPr="00000000" w14:paraId="000002EE">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Ovaj rad se fokusira na robustnost u pristustvu šuma i disbalansa klasa. Naše ispitivanje je pokazalo da TabPFN ima problema sa nebalansiranim klasama. Klasa &gt;50K biva znatno lošije kvalifikovana u odnosu na dominantniju drugu klasu. To potrvđuje F1-score, koji za klasu  &lt;=50 iznosi 0.9, dok za drugu klasu &gt;50K iznosi 0.68. Sličan efekat smo primijetili kod našeg generisanog dataset-a koji je bio nepoznat modelu. Za taj dataset je F1-score razlika još veća i iznosi 0.91 za dominantnu klasu (Free User) i 0.07 (Premium User). Promjena veličine dataset-a u slučaju našeg generisanog dataset-a bi mogla dovesti do drugačijih rezultata.</w:t>
      </w:r>
    </w:p>
    <w:p w:rsidR="00000000" w:rsidDel="00000000" w:rsidP="00000000" w:rsidRDefault="00000000" w:rsidRPr="00000000" w14:paraId="000002F0">
      <w:pPr>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Neka ograničenja koja TabPFN posjeduje su već adresirana i djelimično ispravljena kod </w:t>
      </w:r>
      <w:r w:rsidDel="00000000" w:rsidR="00000000" w:rsidRPr="00000000">
        <w:rPr>
          <w:rFonts w:ascii="Times New Roman" w:cs="Times New Roman" w:eastAsia="Times New Roman" w:hAnsi="Times New Roman"/>
          <w:b w:val="1"/>
          <w:sz w:val="24"/>
          <w:szCs w:val="24"/>
          <w:highlight w:val="white"/>
          <w:rtl w:val="0"/>
        </w:rPr>
        <w:t xml:space="preserve">TabPFN v2 </w:t>
      </w:r>
      <w:r w:rsidDel="00000000" w:rsidR="00000000" w:rsidRPr="00000000">
        <w:rPr>
          <w:rFonts w:ascii="Times New Roman" w:cs="Times New Roman" w:eastAsia="Times New Roman" w:hAnsi="Times New Roman"/>
          <w:sz w:val="24"/>
          <w:szCs w:val="24"/>
          <w:highlight w:val="white"/>
          <w:rtl w:val="0"/>
        </w:rPr>
        <w:t xml:space="preserve">koji uvodi dinamičko enkodiranje i unaprijeđenu skalabilnost. </w:t>
      </w:r>
    </w:p>
    <w:p w:rsidR="00000000" w:rsidDel="00000000" w:rsidP="00000000" w:rsidRDefault="00000000" w:rsidRPr="00000000" w14:paraId="000002F2">
      <w:pPr>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2F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Kao unaprjeđenje ovog rada bi mogli dodati sljedeće:</w:t>
      </w:r>
    </w:p>
    <w:p w:rsidR="00000000" w:rsidDel="00000000" w:rsidP="00000000" w:rsidRDefault="00000000" w:rsidRPr="00000000" w14:paraId="000002F4">
      <w:pPr>
        <w:numPr>
          <w:ilvl w:val="0"/>
          <w:numId w:val="2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Testiranje na većem skupu podataka</w:t>
      </w:r>
    </w:p>
    <w:p w:rsidR="00000000" w:rsidDel="00000000" w:rsidP="00000000" w:rsidRDefault="00000000" w:rsidRPr="00000000" w14:paraId="000002F5">
      <w:pPr>
        <w:numPr>
          <w:ilvl w:val="0"/>
          <w:numId w:val="2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Poređenje TabPFN v1 i TabPFN v2 modela</w:t>
      </w:r>
    </w:p>
    <w:p w:rsidR="00000000" w:rsidDel="00000000" w:rsidP="00000000" w:rsidRDefault="00000000" w:rsidRPr="00000000" w14:paraId="000002F6">
      <w:pPr>
        <w:numPr>
          <w:ilvl w:val="0"/>
          <w:numId w:val="2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Korištenje datasetova kojim nedostaju mnogi podaci</w:t>
      </w:r>
    </w:p>
    <w:p w:rsidR="00000000" w:rsidDel="00000000" w:rsidP="00000000" w:rsidRDefault="00000000" w:rsidRPr="00000000" w14:paraId="000002F7">
      <w:pPr>
        <w:numPr>
          <w:ilvl w:val="0"/>
          <w:numId w:val="2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Klasifikacija balansiranih klasa</w:t>
      </w:r>
    </w:p>
    <w:p w:rsidR="00000000" w:rsidDel="00000000" w:rsidP="00000000" w:rsidRDefault="00000000" w:rsidRPr="00000000" w14:paraId="000002F8">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2F9">
      <w:pPr>
        <w:pStyle w:val="Heading3"/>
        <w:jc w:val="both"/>
        <w:rPr>
          <w:rFonts w:ascii="Times New Roman" w:cs="Times New Roman" w:eastAsia="Times New Roman" w:hAnsi="Times New Roman"/>
        </w:rPr>
      </w:pPr>
      <w:bookmarkStart w:colFirst="0" w:colLast="0" w:name="_gc8gb8a1ng5m" w:id="37"/>
      <w:bookmarkEnd w:id="37"/>
      <w:r w:rsidDel="00000000" w:rsidR="00000000" w:rsidRPr="00000000">
        <w:rPr>
          <w:rFonts w:ascii="Times New Roman" w:cs="Times New Roman" w:eastAsia="Times New Roman" w:hAnsi="Times New Roman"/>
          <w:rtl w:val="0"/>
        </w:rPr>
        <w:t xml:space="preserve">Zaključak</w:t>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TabPFN je napredan alat za klasifikaciju tabelarnih podataka. U određenim scenarijima je pokazao bolje performanse od tradicionalnih modela klasifikacije poput Random Forest-a. S obzirom na to da mnoge industrije koriste tabelarne podatke, javlja se potreba za modelima koji efikasno analiziraju iste. Najistaknutija karakteristika TabPFN-a je upravno in-context učenje koje eliminiše potrebu za dodatnim treniranjem modela. Predstavlja dobro rješenje za problem klasifikacije tabelarnih podataka, jer omogućava brzu primjenu u realnim scenarijima.</w:t>
      </w:r>
    </w:p>
    <w:p w:rsidR="00000000" w:rsidDel="00000000" w:rsidP="00000000" w:rsidRDefault="00000000" w:rsidRPr="00000000" w14:paraId="000002FB">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C">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D">
      <w:pPr>
        <w:jc w:val="both"/>
        <w:rPr>
          <w:rFonts w:ascii="Times New Roman" w:cs="Times New Roman" w:eastAsia="Times New Roman" w:hAnsi="Times New Roman"/>
          <w:color w:val="1d2125"/>
          <w:sz w:val="23"/>
          <w:szCs w:val="23"/>
          <w:highlight w:val="white"/>
        </w:rPr>
      </w:pPr>
      <w:r w:rsidDel="00000000" w:rsidR="00000000" w:rsidRPr="00000000">
        <w:rPr>
          <w:rtl w:val="0"/>
        </w:rPr>
      </w:r>
    </w:p>
    <w:p w:rsidR="00000000" w:rsidDel="00000000" w:rsidP="00000000" w:rsidRDefault="00000000" w:rsidRPr="00000000" w14:paraId="0000030E">
      <w:pPr>
        <w:pStyle w:val="Heading2"/>
        <w:jc w:val="both"/>
        <w:rPr/>
      </w:pPr>
      <w:bookmarkStart w:colFirst="0" w:colLast="0" w:name="_bs70xinegirk" w:id="38"/>
      <w:bookmarkEnd w:id="38"/>
      <w:r w:rsidDel="00000000" w:rsidR="00000000" w:rsidRPr="00000000">
        <w:rPr>
          <w:rFonts w:ascii="Times New Roman" w:cs="Times New Roman" w:eastAsia="Times New Roman" w:hAnsi="Times New Roman"/>
          <w:rtl w:val="0"/>
        </w:rPr>
        <w:t xml:space="preserve">Reference</w:t>
      </w:r>
      <w:r w:rsidDel="00000000" w:rsidR="00000000" w:rsidRPr="00000000">
        <w:rPr>
          <w:rtl w:val="0"/>
        </w:rPr>
      </w:r>
    </w:p>
    <w:p w:rsidR="00000000" w:rsidDel="00000000" w:rsidP="00000000" w:rsidRDefault="00000000" w:rsidRPr="00000000" w14:paraId="0000030F">
      <w:pPr>
        <w:rPr>
          <w:sz w:val="24"/>
          <w:szCs w:val="24"/>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highlight w:val="white"/>
          <w:rtl w:val="0"/>
        </w:rPr>
        <w:t xml:space="preserve">Ranjani Ramamurthy. “</w:t>
      </w:r>
      <w:r w:rsidDel="00000000" w:rsidR="00000000" w:rsidRPr="00000000">
        <w:rPr>
          <w:rFonts w:ascii="Times New Roman" w:cs="Times New Roman" w:eastAsia="Times New Roman" w:hAnsi="Times New Roman"/>
          <w:color w:val="242424"/>
          <w:sz w:val="24"/>
          <w:szCs w:val="24"/>
          <w:highlight w:val="white"/>
          <w:rtl w:val="0"/>
        </w:rPr>
        <w:t xml:space="preserve">Why does data quality matter</w:t>
      </w:r>
      <w:r w:rsidDel="00000000" w:rsidR="00000000" w:rsidRPr="00000000">
        <w:rPr>
          <w:rFonts w:ascii="Times New Roman" w:cs="Times New Roman" w:eastAsia="Times New Roman" w:hAnsi="Times New Roman"/>
          <w:color w:val="242424"/>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Medium, </w:t>
      </w:r>
      <w:hyperlink r:id="rId53">
        <w:r w:rsidDel="00000000" w:rsidR="00000000" w:rsidRPr="00000000">
          <w:rPr>
            <w:rFonts w:ascii="Times New Roman" w:cs="Times New Roman" w:eastAsia="Times New Roman" w:hAnsi="Times New Roman"/>
            <w:color w:val="0b57d0"/>
            <w:sz w:val="24"/>
            <w:szCs w:val="24"/>
            <w:u w:val="single"/>
            <w:rtl w:val="0"/>
          </w:rPr>
          <w:t xml:space="preserve">https://medium.com/llmed-ai/why-does-data-quality-matter-40540e8727f3</w:t>
        </w:r>
      </w:hyperlink>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Greg Wiederrecht, Ph.D. “The Convergence of Healthcare and Technology”.  RBC Capital Markets, </w:t>
      </w:r>
      <w:hyperlink r:id="rId54">
        <w:r w:rsidDel="00000000" w:rsidR="00000000" w:rsidRPr="00000000">
          <w:rPr>
            <w:rFonts w:ascii="Times New Roman" w:cs="Times New Roman" w:eastAsia="Times New Roman" w:hAnsi="Times New Roman"/>
            <w:color w:val="0b57d0"/>
            <w:sz w:val="24"/>
            <w:szCs w:val="24"/>
            <w:u w:val="single"/>
            <w:rtl w:val="0"/>
          </w:rPr>
          <w:t xml:space="preserve">https://www.rbccm.com/en/gib/healthcare/episode/the_healthcare_data_explosion</w:t>
        </w:r>
      </w:hyperlink>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Will Douglas Heaven.”Hundreds of AI tools have been built to catch covid. None of them helped.” MIT Technology Review, </w:t>
      </w:r>
      <w:hyperlink r:id="rId55">
        <w:r w:rsidDel="00000000" w:rsidR="00000000" w:rsidRPr="00000000">
          <w:rPr>
            <w:rFonts w:ascii="Times New Roman" w:cs="Times New Roman" w:eastAsia="Times New Roman" w:hAnsi="Times New Roman"/>
            <w:color w:val="0b57d0"/>
            <w:sz w:val="24"/>
            <w:szCs w:val="24"/>
            <w:u w:val="single"/>
            <w:rtl w:val="0"/>
          </w:rPr>
          <w:t xml:space="preserve">https://www.technologyreview.com/2021/07/30/1030329/machine-learning-ai-failed-covid-hospital-diagnosis-pandemic/</w:t>
        </w:r>
      </w:hyperlink>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[4]UCI Machine Learning Repository, “</w:t>
      </w:r>
      <w:r w:rsidDel="00000000" w:rsidR="00000000" w:rsidRPr="00000000">
        <w:rPr>
          <w:rFonts w:ascii="Times New Roman" w:cs="Times New Roman" w:eastAsia="Times New Roman" w:hAnsi="Times New Roman"/>
          <w:sz w:val="24"/>
          <w:szCs w:val="24"/>
          <w:rtl w:val="0"/>
        </w:rPr>
        <w:t xml:space="preserve">Breast Cancer Wisconsin (Diagnostic) Data Set</w:t>
      </w:r>
      <w:r w:rsidDel="00000000" w:rsidR="00000000" w:rsidRPr="00000000">
        <w:rPr>
          <w:rFonts w:ascii="Times New Roman" w:cs="Times New Roman" w:eastAsia="Times New Roman" w:hAnsi="Times New Roman"/>
          <w:color w:val="202124"/>
          <w:sz w:val="24"/>
          <w:szCs w:val="24"/>
          <w:rtl w:val="0"/>
        </w:rPr>
        <w:t xml:space="preserve">”, Kaggle, </w:t>
      </w:r>
      <w:hyperlink r:id="rId56">
        <w:r w:rsidDel="00000000" w:rsidR="00000000" w:rsidRPr="00000000">
          <w:rPr>
            <w:rFonts w:ascii="Times New Roman" w:cs="Times New Roman" w:eastAsia="Times New Roman" w:hAnsi="Times New Roman"/>
            <w:color w:val="1155cc"/>
            <w:sz w:val="24"/>
            <w:szCs w:val="24"/>
            <w:u w:val="single"/>
            <w:rtl w:val="0"/>
          </w:rPr>
          <w:t xml:space="preserve">https://www.kaggle.com/datasets/uciml/breast-cancer-wisconsin-data</w:t>
        </w:r>
      </w:hyperlink>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color w:val="1f1f1f"/>
          <w:sz w:val="24"/>
          <w:szCs w:val="24"/>
          <w:highlight w:val="white"/>
          <w:rtl w:val="0"/>
        </w:rPr>
        <w:t xml:space="preserve">Camović Melida, Rokša Amina i Ahmatović Hadija</w:t>
      </w:r>
      <w:r w:rsidDel="00000000" w:rsidR="00000000" w:rsidRPr="00000000">
        <w:rPr>
          <w:rFonts w:ascii="Times New Roman" w:cs="Times New Roman" w:eastAsia="Times New Roman" w:hAnsi="Times New Roman"/>
          <w:sz w:val="24"/>
          <w:szCs w:val="24"/>
          <w:rtl w:val="0"/>
        </w:rPr>
        <w:t xml:space="preserve">, “Analiza predloženih datasetov-a”. VI projekat, </w:t>
      </w:r>
      <w:hyperlink r:id="rId57">
        <w:r w:rsidDel="00000000" w:rsidR="00000000" w:rsidRPr="00000000">
          <w:rPr>
            <w:rFonts w:ascii="Times New Roman" w:cs="Times New Roman" w:eastAsia="Times New Roman" w:hAnsi="Times New Roman"/>
            <w:color w:val="1155cc"/>
            <w:sz w:val="24"/>
            <w:szCs w:val="24"/>
            <w:u w:val="single"/>
            <w:rtl w:val="0"/>
          </w:rPr>
          <w:t xml:space="preserve">https://colab.research.google.com/drive/1hMGlSCT8Pe7_6wviAQimjdRfu1DRKPIp?authuser=1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UCI Machine Learning Repository, “</w:t>
      </w:r>
      <w:r w:rsidDel="00000000" w:rsidR="00000000" w:rsidRPr="00000000">
        <w:rPr>
          <w:rFonts w:ascii="Times New Roman" w:cs="Times New Roman" w:eastAsia="Times New Roman" w:hAnsi="Times New Roman"/>
          <w:color w:val="202124"/>
          <w:sz w:val="24"/>
          <w:szCs w:val="24"/>
          <w:rtl w:val="0"/>
        </w:rPr>
        <w:t xml:space="preserve">Pima Indians Diabetes Database</w:t>
      </w:r>
      <w:r w:rsidDel="00000000" w:rsidR="00000000" w:rsidRPr="00000000">
        <w:rPr>
          <w:rFonts w:ascii="Times New Roman" w:cs="Times New Roman" w:eastAsia="Times New Roman" w:hAnsi="Times New Roman"/>
          <w:sz w:val="24"/>
          <w:szCs w:val="24"/>
          <w:rtl w:val="0"/>
        </w:rPr>
        <w:t xml:space="preserve">”, Kaggle, </w:t>
      </w:r>
      <w:hyperlink r:id="rId58">
        <w:r w:rsidDel="00000000" w:rsidR="00000000" w:rsidRPr="00000000">
          <w:rPr>
            <w:rFonts w:ascii="Times New Roman" w:cs="Times New Roman" w:eastAsia="Times New Roman" w:hAnsi="Times New Roman"/>
            <w:color w:val="1155cc"/>
            <w:sz w:val="24"/>
            <w:szCs w:val="24"/>
            <w:u w:val="single"/>
            <w:rtl w:val="0"/>
          </w:rPr>
          <w:t xml:space="preserve">https://www.kaggle.com/datasets/uciml/pima-indians-diabetes-database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color w:val="1f1f1f"/>
          <w:sz w:val="24"/>
          <w:szCs w:val="24"/>
          <w:highlight w:val="white"/>
          <w:rtl w:val="0"/>
        </w:rPr>
        <w:t xml:space="preserve">Camović Melida, Rokša Amina i Ahmatović Hadija</w:t>
      </w:r>
      <w:r w:rsidDel="00000000" w:rsidR="00000000" w:rsidRPr="00000000">
        <w:rPr>
          <w:rFonts w:ascii="Times New Roman" w:cs="Times New Roman" w:eastAsia="Times New Roman" w:hAnsi="Times New Roman"/>
          <w:sz w:val="24"/>
          <w:szCs w:val="24"/>
          <w:rtl w:val="0"/>
        </w:rPr>
        <w:t xml:space="preserve">, “Analiza predloženih datasetov-a”. VI projekat, </w:t>
      </w:r>
      <w:hyperlink r:id="rId59">
        <w:r w:rsidDel="00000000" w:rsidR="00000000" w:rsidRPr="00000000">
          <w:rPr>
            <w:rFonts w:ascii="Times New Roman" w:cs="Times New Roman" w:eastAsia="Times New Roman" w:hAnsi="Times New Roman"/>
            <w:color w:val="1155cc"/>
            <w:sz w:val="24"/>
            <w:szCs w:val="24"/>
            <w:u w:val="single"/>
            <w:rtl w:val="0"/>
          </w:rPr>
          <w:t xml:space="preserve">https://colab.research.google.com/drive/1hMGlSCT8Pe7_6wviAQimjdRfu1DRKPIp?authuser=1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Raj Parmar, “Wine Quality”, Kaggle, </w:t>
      </w:r>
      <w:hyperlink r:id="rId60">
        <w:r w:rsidDel="00000000" w:rsidR="00000000" w:rsidRPr="00000000">
          <w:rPr>
            <w:rFonts w:ascii="Times New Roman" w:cs="Times New Roman" w:eastAsia="Times New Roman" w:hAnsi="Times New Roman"/>
            <w:color w:val="1155cc"/>
            <w:sz w:val="24"/>
            <w:szCs w:val="24"/>
            <w:u w:val="single"/>
            <w:rtl w:val="0"/>
          </w:rPr>
          <w:t xml:space="preserve">https://www.kaggle.com/datasets/rajyellow46/wine-quality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color w:val="1f1f1f"/>
          <w:sz w:val="24"/>
          <w:szCs w:val="24"/>
          <w:highlight w:val="white"/>
          <w:rtl w:val="0"/>
        </w:rPr>
        <w:t xml:space="preserve">Camović Melida, Rokša Amina i Ahmatović Hadija</w:t>
      </w:r>
      <w:r w:rsidDel="00000000" w:rsidR="00000000" w:rsidRPr="00000000">
        <w:rPr>
          <w:rFonts w:ascii="Times New Roman" w:cs="Times New Roman" w:eastAsia="Times New Roman" w:hAnsi="Times New Roman"/>
          <w:sz w:val="24"/>
          <w:szCs w:val="24"/>
          <w:rtl w:val="0"/>
        </w:rPr>
        <w:t xml:space="preserve">, “Analiza predloženih datasetov-a”. VI projekat, </w:t>
      </w:r>
      <w:hyperlink r:id="rId61">
        <w:r w:rsidDel="00000000" w:rsidR="00000000" w:rsidRPr="00000000">
          <w:rPr>
            <w:rFonts w:ascii="Times New Roman" w:cs="Times New Roman" w:eastAsia="Times New Roman" w:hAnsi="Times New Roman"/>
            <w:color w:val="1155cc"/>
            <w:sz w:val="24"/>
            <w:szCs w:val="24"/>
            <w:u w:val="single"/>
            <w:rtl w:val="0"/>
          </w:rPr>
          <w:t xml:space="preserve">https://colab.research.google.com/drive/1hMGlSCT8Pe7_6wviAQimjdRfu1DRKPIp?authuser=1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color w:val="1f1f1f"/>
          <w:sz w:val="24"/>
          <w:szCs w:val="24"/>
          <w:highlight w:val="white"/>
          <w:rtl w:val="0"/>
        </w:rPr>
        <w:t xml:space="preserve">Camović Melida, Rokša Amina i Ahmatović Hadija</w:t>
      </w:r>
      <w:r w:rsidDel="00000000" w:rsidR="00000000" w:rsidRPr="00000000">
        <w:rPr>
          <w:rFonts w:ascii="Times New Roman" w:cs="Times New Roman" w:eastAsia="Times New Roman" w:hAnsi="Times New Roman"/>
          <w:sz w:val="24"/>
          <w:szCs w:val="24"/>
          <w:rtl w:val="0"/>
        </w:rPr>
        <w:t xml:space="preserve">. “Student performance dataset analiza</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 projekat, </w:t>
      </w:r>
      <w:hyperlink r:id="rId62">
        <w:r w:rsidDel="00000000" w:rsidR="00000000" w:rsidRPr="00000000">
          <w:rPr>
            <w:rFonts w:ascii="Times New Roman" w:cs="Times New Roman" w:eastAsia="Times New Roman" w:hAnsi="Times New Roman"/>
            <w:color w:val="1155cc"/>
            <w:sz w:val="24"/>
            <w:szCs w:val="24"/>
            <w:u w:val="single"/>
            <w:rtl w:val="0"/>
          </w:rPr>
          <w:t xml:space="preserve">https://colab.research.google.com/drive/1StVZlc-8bmJRxpcQscr8olnaoCAdUPCw?usp=sharing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[11] Noah Hollmann, Samuel Müller, Katharina Eggensperger, Frank Hutter. “Noah Hollmann∗,1,2 Samuel Müller∗,1 Katharina Eggensperger1 Frank Hutter”. Arxiv, </w:t>
      </w:r>
      <w:hyperlink r:id="rId63">
        <w:r w:rsidDel="00000000" w:rsidR="00000000" w:rsidRPr="00000000">
          <w:rPr>
            <w:rFonts w:ascii="Times New Roman" w:cs="Times New Roman" w:eastAsia="Times New Roman" w:hAnsi="Times New Roman"/>
            <w:color w:val="1155cc"/>
            <w:sz w:val="24"/>
            <w:szCs w:val="24"/>
            <w:u w:val="single"/>
            <w:rtl w:val="0"/>
          </w:rPr>
          <w:t xml:space="preserve">https://arxiv.org/pdf/2207.01848</w:t>
        </w:r>
      </w:hyperlink>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Benjamin Feuer, Chinmay Hegde, Niv Cohen. “Scaling TabPFN: Sketching and Feature Selection for</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Tabular Prior-Data Fitted Networks”. Arxiv, </w:t>
      </w:r>
      <w:hyperlink r:id="rId64">
        <w:r w:rsidDel="00000000" w:rsidR="00000000" w:rsidRPr="00000000">
          <w:rPr>
            <w:rFonts w:ascii="Times New Roman" w:cs="Times New Roman" w:eastAsia="Times New Roman" w:hAnsi="Times New Roman"/>
            <w:color w:val="1155cc"/>
            <w:sz w:val="24"/>
            <w:szCs w:val="24"/>
            <w:u w:val="single"/>
            <w:rtl w:val="0"/>
          </w:rPr>
          <w:t xml:space="preserve">https://arxiv.org/pdf/2311.10609</w:t>
        </w:r>
      </w:hyperlink>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Si-Yang Liu, Han-Jia Ye. “TabPFN Unleashed: A Scalable and Effective Solution to Tabular Classification Problems”.  Arxiv, </w:t>
      </w:r>
      <w:hyperlink r:id="rId65">
        <w:r w:rsidDel="00000000" w:rsidR="00000000" w:rsidRPr="00000000">
          <w:rPr>
            <w:rFonts w:ascii="Times New Roman" w:cs="Times New Roman" w:eastAsia="Times New Roman" w:hAnsi="Times New Roman"/>
            <w:color w:val="1155cc"/>
            <w:sz w:val="24"/>
            <w:szCs w:val="24"/>
            <w:u w:val="single"/>
            <w:rtl w:val="0"/>
          </w:rPr>
          <w:t xml:space="preserve">https://arxiv.org/pdf/2502.02527</w:t>
        </w:r>
      </w:hyperlink>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Camović Melida, Rokša Amina i Ahmatović Hadija, “Analiza_Adult_Census_dataseta”, VI projekat, </w:t>
      </w:r>
      <w:hyperlink r:id="rId66">
        <w:r w:rsidDel="00000000" w:rsidR="00000000" w:rsidRPr="00000000">
          <w:rPr>
            <w:rFonts w:ascii="Times New Roman" w:cs="Times New Roman" w:eastAsia="Times New Roman" w:hAnsi="Times New Roman"/>
            <w:color w:val="1155cc"/>
            <w:sz w:val="24"/>
            <w:szCs w:val="24"/>
            <w:u w:val="single"/>
            <w:rtl w:val="0"/>
          </w:rPr>
          <w:t xml:space="preserve">https://colab.research.google.com/drive/1kRdJIBfZ_JNOeZa0gseejGmcS8vHIsV7?authuser=1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Camović Melida, Rokša Amina i Ahmatović Hadija, “Ispitivanje_efikasnosti_TabPFN”, VI projekat, </w:t>
      </w:r>
      <w:hyperlink r:id="rId67">
        <w:r w:rsidDel="00000000" w:rsidR="00000000" w:rsidRPr="00000000">
          <w:rPr>
            <w:rFonts w:ascii="Times New Roman" w:cs="Times New Roman" w:eastAsia="Times New Roman" w:hAnsi="Times New Roman"/>
            <w:color w:val="1155cc"/>
            <w:sz w:val="24"/>
            <w:szCs w:val="24"/>
            <w:u w:val="single"/>
            <w:rtl w:val="0"/>
          </w:rPr>
          <w:t xml:space="preserve">https://colab.research.google.com/drive/1BxVALM-o_wiTgMByTSHbe2vShTOrtnX_?authuser=1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N. Hollmann, S. Muller, K. Eggensperger, F. Hutter , “TabPFN: A Transformer That Solves Small Tabular Classification Problems in a Single Forward Pass”,</w:t>
      </w:r>
      <w:r w:rsidDel="00000000" w:rsidR="00000000" w:rsidRPr="00000000">
        <w:rPr>
          <w:rFonts w:ascii="Times New Roman" w:cs="Times New Roman" w:eastAsia="Times New Roman" w:hAnsi="Times New Roman"/>
          <w:i w:val="1"/>
          <w:sz w:val="24"/>
          <w:szCs w:val="24"/>
          <w:rtl w:val="0"/>
        </w:rPr>
        <w:t xml:space="preserve"> arXiv preprint arhXiv: 2207.01848, </w:t>
      </w:r>
      <w:hyperlink r:id="rId68">
        <w:r w:rsidDel="00000000" w:rsidR="00000000" w:rsidRPr="00000000">
          <w:rPr>
            <w:rFonts w:ascii="Times New Roman" w:cs="Times New Roman" w:eastAsia="Times New Roman" w:hAnsi="Times New Roman"/>
            <w:color w:val="1155cc"/>
            <w:sz w:val="24"/>
            <w:szCs w:val="24"/>
            <w:u w:val="single"/>
            <w:rtl w:val="0"/>
          </w:rPr>
          <w:t xml:space="preserve">https://arxiv.org/abs/2207.01848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color w:val="1f1f1f"/>
          <w:sz w:val="24"/>
          <w:szCs w:val="24"/>
          <w:highlight w:val="white"/>
          <w:rtl w:val="0"/>
        </w:rPr>
        <w:t xml:space="preserve">Camović Melida, Rokša Amina i Ahmatović Hadija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“Ispitivanje TabPFN-a na nepoznatim podacima”. VI projekat, </w:t>
      </w:r>
      <w:hyperlink r:id="rId69">
        <w:r w:rsidDel="00000000" w:rsidR="00000000" w:rsidRPr="00000000">
          <w:rPr>
            <w:rFonts w:ascii="Times New Roman" w:cs="Times New Roman" w:eastAsia="Times New Roman" w:hAnsi="Times New Roman"/>
            <w:color w:val="1155cc"/>
            <w:sz w:val="24"/>
            <w:szCs w:val="24"/>
            <w:u w:val="single"/>
            <w:rtl w:val="0"/>
          </w:rPr>
          <w:t xml:space="preserve">https://colab.research.google.com/drive/1kEkbPyTKBY4m7nJHqgaL9hb3nAShqwty?usp=sharing</w:t>
        </w:r>
      </w:hyperlink>
      <w:r w:rsidDel="00000000" w:rsidR="00000000" w:rsidRPr="00000000">
        <w:rPr>
          <w:rtl w:val="0"/>
        </w:rPr>
      </w:r>
    </w:p>
    <w:p w:rsidR="00000000" w:rsidDel="00000000" w:rsidP="00000000" w:rsidRDefault="00000000" w:rsidRPr="00000000" w14:paraId="00000323">
      <w:pPr>
        <w:shd w:fill="ffffff" w:val="clear"/>
        <w:spacing w:after="120" w:before="120" w:lineRule="auto"/>
        <w:rPr>
          <w:rFonts w:ascii="Roboto" w:cs="Roboto" w:eastAsia="Roboto" w:hAnsi="Roboto"/>
          <w:color w:val="0b57d0"/>
          <w:sz w:val="24"/>
          <w:szCs w:val="24"/>
          <w:u w:val="single"/>
        </w:rPr>
      </w:pPr>
      <w:r w:rsidDel="00000000" w:rsidR="00000000" w:rsidRPr="00000000">
        <w:rPr>
          <w:rtl w:val="0"/>
        </w:rPr>
      </w:r>
    </w:p>
    <w:p w:rsidR="00000000" w:rsidDel="00000000" w:rsidP="00000000" w:rsidRDefault="00000000" w:rsidRPr="00000000" w14:paraId="00000324">
      <w:pPr>
        <w:shd w:fill="ffffff" w:val="clear"/>
        <w:spacing w:after="120" w:before="120" w:lineRule="auto"/>
        <w:rPr>
          <w:rFonts w:ascii="Roboto" w:cs="Roboto" w:eastAsia="Roboto" w:hAnsi="Roboto"/>
          <w:color w:val="0b57d0"/>
          <w:sz w:val="24"/>
          <w:szCs w:val="24"/>
          <w:u w:val="single"/>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sectPr>
      <w:headerReference r:id="rId7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9.png"/><Relationship Id="rId41" Type="http://schemas.openxmlformats.org/officeDocument/2006/relationships/image" Target="media/image28.png"/><Relationship Id="rId44" Type="http://schemas.openxmlformats.org/officeDocument/2006/relationships/image" Target="media/image39.png"/><Relationship Id="rId43" Type="http://schemas.openxmlformats.org/officeDocument/2006/relationships/image" Target="media/image21.png"/><Relationship Id="rId46" Type="http://schemas.openxmlformats.org/officeDocument/2006/relationships/image" Target="media/image2.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1.png"/><Relationship Id="rId47" Type="http://schemas.openxmlformats.org/officeDocument/2006/relationships/image" Target="media/image14.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hyperlink" Target="https://www.kaggle.com/datasets/uciml/breast-cancer-wisconsin-data" TargetMode="External"/><Relationship Id="rId8" Type="http://schemas.openxmlformats.org/officeDocument/2006/relationships/image" Target="media/image26.jpg"/><Relationship Id="rId31" Type="http://schemas.openxmlformats.org/officeDocument/2006/relationships/image" Target="media/image15.png"/><Relationship Id="rId30" Type="http://schemas.openxmlformats.org/officeDocument/2006/relationships/image" Target="media/image8.png"/><Relationship Id="rId33" Type="http://schemas.openxmlformats.org/officeDocument/2006/relationships/image" Target="media/image37.png"/><Relationship Id="rId32" Type="http://schemas.openxmlformats.org/officeDocument/2006/relationships/image" Target="media/image31.png"/><Relationship Id="rId35" Type="http://schemas.openxmlformats.org/officeDocument/2006/relationships/image" Target="media/image17.png"/><Relationship Id="rId34" Type="http://schemas.openxmlformats.org/officeDocument/2006/relationships/image" Target="media/image13.png"/><Relationship Id="rId70" Type="http://schemas.openxmlformats.org/officeDocument/2006/relationships/header" Target="header1.xml"/><Relationship Id="rId37" Type="http://schemas.openxmlformats.org/officeDocument/2006/relationships/image" Target="media/image32.png"/><Relationship Id="rId36" Type="http://schemas.openxmlformats.org/officeDocument/2006/relationships/image" Target="media/image4.png"/><Relationship Id="rId39" Type="http://schemas.openxmlformats.org/officeDocument/2006/relationships/image" Target="media/image10.png"/><Relationship Id="rId38" Type="http://schemas.openxmlformats.org/officeDocument/2006/relationships/image" Target="media/image20.png"/><Relationship Id="rId62" Type="http://schemas.openxmlformats.org/officeDocument/2006/relationships/hyperlink" Target="https://colab.research.google.com/drive/1StVZlc-8bmJRxpcQscr8olnaoCAdUPCw?usp=sharing" TargetMode="External"/><Relationship Id="rId61" Type="http://schemas.openxmlformats.org/officeDocument/2006/relationships/hyperlink" Target="https://colab.research.google.com/drive/1hMGlSCT8Pe7_6wviAQimjdRfu1DRKPIp?authuser=1" TargetMode="External"/><Relationship Id="rId20" Type="http://schemas.openxmlformats.org/officeDocument/2006/relationships/image" Target="media/image35.png"/><Relationship Id="rId64" Type="http://schemas.openxmlformats.org/officeDocument/2006/relationships/hyperlink" Target="https://arxiv.org/pdf/2311.10609" TargetMode="External"/><Relationship Id="rId63" Type="http://schemas.openxmlformats.org/officeDocument/2006/relationships/hyperlink" Target="https://arxiv.org/pdf/2207.01848" TargetMode="External"/><Relationship Id="rId22" Type="http://schemas.openxmlformats.org/officeDocument/2006/relationships/image" Target="media/image25.png"/><Relationship Id="rId66" Type="http://schemas.openxmlformats.org/officeDocument/2006/relationships/hyperlink" Target="https://colab.research.google.com/drive/1kRdJIBfZ_JNOeZa0gseejGmcS8vHIsV7?authuser=1" TargetMode="External"/><Relationship Id="rId21" Type="http://schemas.openxmlformats.org/officeDocument/2006/relationships/image" Target="media/image18.png"/><Relationship Id="rId65" Type="http://schemas.openxmlformats.org/officeDocument/2006/relationships/hyperlink" Target="https://arxiv.org/pdf/2502.02527" TargetMode="External"/><Relationship Id="rId24" Type="http://schemas.openxmlformats.org/officeDocument/2006/relationships/image" Target="media/image30.png"/><Relationship Id="rId68" Type="http://schemas.openxmlformats.org/officeDocument/2006/relationships/hyperlink" Target="https://arxiv.org/abs/2207.01848" TargetMode="External"/><Relationship Id="rId23" Type="http://schemas.openxmlformats.org/officeDocument/2006/relationships/hyperlink" Target="https://www.kaggle.com/datasets/rabieelkharoua/students-performance-dataset" TargetMode="External"/><Relationship Id="rId67" Type="http://schemas.openxmlformats.org/officeDocument/2006/relationships/hyperlink" Target="https://colab.research.google.com/drive/1BxVALM-o_wiTgMByTSHbe2vShTOrtnX_?authuser=1" TargetMode="External"/><Relationship Id="rId60" Type="http://schemas.openxmlformats.org/officeDocument/2006/relationships/hyperlink" Target="https://www.kaggle.com/datasets/rajyellow46/wine-quality" TargetMode="External"/><Relationship Id="rId26" Type="http://schemas.openxmlformats.org/officeDocument/2006/relationships/image" Target="media/image40.png"/><Relationship Id="rId25" Type="http://schemas.openxmlformats.org/officeDocument/2006/relationships/image" Target="media/image3.png"/><Relationship Id="rId69" Type="http://schemas.openxmlformats.org/officeDocument/2006/relationships/hyperlink" Target="https://colab.research.google.com/drive/1kEkbPyTKBY4m7nJHqgaL9hb3nAShqwty?usp=sharing" TargetMode="External"/><Relationship Id="rId28" Type="http://schemas.openxmlformats.org/officeDocument/2006/relationships/image" Target="media/image42.png"/><Relationship Id="rId27" Type="http://schemas.openxmlformats.org/officeDocument/2006/relationships/image" Target="media/image5.png"/><Relationship Id="rId29" Type="http://schemas.openxmlformats.org/officeDocument/2006/relationships/hyperlink" Target="https://www.kaggle.com/datasets/uciml/adult-census-income" TargetMode="External"/><Relationship Id="rId51" Type="http://schemas.openxmlformats.org/officeDocument/2006/relationships/image" Target="media/image6.png"/><Relationship Id="rId50" Type="http://schemas.openxmlformats.org/officeDocument/2006/relationships/image" Target="media/image34.png"/><Relationship Id="rId53" Type="http://schemas.openxmlformats.org/officeDocument/2006/relationships/hyperlink" Target="https://medium.com/llmed-ai/why-does-data-quality-matter-40540e8727f3" TargetMode="External"/><Relationship Id="rId52" Type="http://schemas.openxmlformats.org/officeDocument/2006/relationships/image" Target="media/image23.png"/><Relationship Id="rId11" Type="http://schemas.openxmlformats.org/officeDocument/2006/relationships/hyperlink" Target="https://www.kaggle.com/datasets/uciml/pima-indians-diabetes-database" TargetMode="External"/><Relationship Id="rId55" Type="http://schemas.openxmlformats.org/officeDocument/2006/relationships/hyperlink" Target="https://www.technologyreview.com/2021/07/30/1030329/machine-learning-ai-failed-covid-hospital-diagnosis-pandemic/" TargetMode="External"/><Relationship Id="rId10" Type="http://schemas.openxmlformats.org/officeDocument/2006/relationships/image" Target="media/image9.png"/><Relationship Id="rId54" Type="http://schemas.openxmlformats.org/officeDocument/2006/relationships/hyperlink" Target="https://www.rbccm.com/en/gib/healthcare/episode/the_healthcare_data_explosion" TargetMode="External"/><Relationship Id="rId13" Type="http://schemas.openxmlformats.org/officeDocument/2006/relationships/image" Target="media/image16.png"/><Relationship Id="rId57" Type="http://schemas.openxmlformats.org/officeDocument/2006/relationships/hyperlink" Target="https://colab.research.google.com/drive/1hMGlSCT8Pe7_6wviAQimjdRfu1DRKPIp?authuser=1" TargetMode="External"/><Relationship Id="rId12" Type="http://schemas.openxmlformats.org/officeDocument/2006/relationships/image" Target="media/image38.png"/><Relationship Id="rId56" Type="http://schemas.openxmlformats.org/officeDocument/2006/relationships/hyperlink" Target="https://www.kaggle.com/datasets/uciml/breast-cancer-wisconsin-data" TargetMode="External"/><Relationship Id="rId15" Type="http://schemas.openxmlformats.org/officeDocument/2006/relationships/image" Target="media/image33.png"/><Relationship Id="rId59" Type="http://schemas.openxmlformats.org/officeDocument/2006/relationships/hyperlink" Target="https://colab.research.google.com/drive/1hMGlSCT8Pe7_6wviAQimjdRfu1DRKPIp?authuser=1" TargetMode="External"/><Relationship Id="rId14" Type="http://schemas.openxmlformats.org/officeDocument/2006/relationships/image" Target="media/image12.png"/><Relationship Id="rId58" Type="http://schemas.openxmlformats.org/officeDocument/2006/relationships/hyperlink" Target="https://www.kaggle.com/datasets/uciml/pima-indians-diabetes-database" TargetMode="External"/><Relationship Id="rId17" Type="http://schemas.openxmlformats.org/officeDocument/2006/relationships/image" Target="media/image24.png"/><Relationship Id="rId16" Type="http://schemas.openxmlformats.org/officeDocument/2006/relationships/hyperlink" Target="https://www.kaggle.com/datasets/rajyellow46/wine-quality" TargetMode="External"/><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