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sz w:val="36"/>
        </w:rPr>
        <w:t>وثيقة متطلبات الأعمال</w:t>
        <w:br/>
        <w:t>نظام الادخار</w:t>
      </w:r>
    </w:p>
    <w:p>
      <w:pPr>
        <w:bidi w:val="1"/>
        <w:jc w:val="right"/>
      </w:pPr>
      <w:r>
        <w:rPr>
          <w:b/>
        </w:rPr>
        <w:t>حالة الوثيقة: مسودة متقدمة قابلة للمراجعة</w:t>
      </w:r>
    </w:p>
    <w:p>
      <w:pPr>
        <w:bidi w:val="1"/>
        <w:jc w:val="right"/>
      </w:pPr>
      <w:r>
        <w:rPr>
          <w:b w:val="0"/>
        </w:rPr>
        <w:t>الإصدار: 2.0</w:t>
      </w:r>
    </w:p>
    <w:p>
      <w:pPr>
        <w:bidi w:val="1"/>
        <w:jc w:val="right"/>
      </w:pPr>
      <w:r>
        <w:rPr>
          <w:b w:val="0"/>
        </w:rPr>
        <w:t>تاريخ الإعداد: 07 أبريل 2026</w:t>
      </w:r>
    </w:p>
    <w:p>
      <w:pPr>
        <w:bidi w:val="1"/>
        <w:jc w:val="right"/>
      </w:pPr>
      <w:r>
        <w:rPr>
          <w:b w:val="0"/>
        </w:rPr>
        <w:t>الغرض: توثيق متطلبات الأعمال والمكونات التفصيلية اللازمة لبدء تنفيذ نظام الادخار من الصفر كنظام جديد كليا.</w:t>
      </w:r>
    </w:p>
    <w:p>
      <w:pPr>
        <w:pStyle w:val="Heading1"/>
        <w:bidi w:val="1"/>
        <w:jc w:val="right"/>
      </w:pPr>
      <w:r>
        <w:t>1. مقدمة الوثيقة</w:t>
      </w:r>
    </w:p>
    <w:p>
      <w:pPr>
        <w:bidi w:val="1"/>
        <w:jc w:val="right"/>
      </w:pPr>
      <w:r>
        <w:rPr>
          <w:b w:val="0"/>
        </w:rPr>
        <w:t>تم إعداد هذه الوثيقة لتكون المرجع التجاري والتحليلي الرئيسي لمشروع نظام الادخار. وتغطي الحاجة التجارية والأهداف والنطاق والقيود والمتطلبات وقصص المستخدم ومعايير القبول ومصفوفة التتبع وتدفقات العمليات وقاموس البيانات.</w:t>
      </w:r>
    </w:p>
    <w:p>
      <w:pPr>
        <w:pStyle w:val="Heading2"/>
        <w:bidi w:val="1"/>
        <w:jc w:val="right"/>
      </w:pPr>
      <w:r>
        <w:t>1.1 الخلفية</w:t>
      </w:r>
    </w:p>
    <w:p>
      <w:pPr>
        <w:bidi w:val="1"/>
        <w:jc w:val="right"/>
      </w:pPr>
      <w:r>
        <w:rPr>
          <w:b w:val="0"/>
        </w:rPr>
        <w:t>استحدث قانون الحماية الاجتماعية نظاما جديدا تحت مسمى نظام الادخار، وهو نظام محدد الاشتراكات يدار من خلال صندوق الحماية الاجتماعية ويغطي جانبا إلزاميا للعمال غير العمانيين وجانبا اختياريا للفئات المنصوص عليها.</w:t>
      </w:r>
    </w:p>
    <w:p>
      <w:pPr>
        <w:pStyle w:val="Heading2"/>
        <w:bidi w:val="1"/>
        <w:jc w:val="right"/>
      </w:pPr>
      <w:r>
        <w:t>1.2 أصحاب المصلحة الرئيسيون</w:t>
      </w:r>
    </w:p>
    <w:tbl>
      <w:tblPr>
        <w:tblStyle w:val="TableGrid"/>
        <w:tblW w:type="auto" w:w="0"/>
        <w:tblLook w:firstColumn="1" w:firstRow="1" w:lastColumn="0" w:lastRow="0" w:noHBand="0" w:noVBand="1" w:val="04A0"/>
      </w:tblPr>
      <w:tblGrid>
        <w:gridCol w:w="5112"/>
        <w:gridCol w:w="5112"/>
      </w:tblGrid>
      <w:tr>
        <w:tc>
          <w:tcPr>
            <w:tcW w:type="dxa" w:w="5112"/>
          </w:tcPr>
          <w:p>
            <w:pPr>
              <w:bidi w:val="1"/>
              <w:jc w:val="center"/>
            </w:pPr>
            <w:r>
              <w:rPr>
                <w:b/>
              </w:rPr>
              <w:t>صاحب المصلحة</w:t>
            </w:r>
          </w:p>
        </w:tc>
        <w:tc>
          <w:tcPr>
            <w:tcW w:type="dxa" w:w="5112"/>
          </w:tcPr>
          <w:p>
            <w:pPr>
              <w:bidi w:val="1"/>
              <w:jc w:val="center"/>
            </w:pPr>
            <w:r>
              <w:rPr>
                <w:b/>
              </w:rPr>
              <w:t>الدور / المصلحة</w:t>
            </w:r>
          </w:p>
        </w:tc>
      </w:tr>
      <w:tr>
        <w:tc>
          <w:tcPr>
            <w:tcW w:type="dxa" w:w="5112"/>
          </w:tcPr>
          <w:p>
            <w:pPr>
              <w:bidi w:val="1"/>
              <w:jc w:val="right"/>
            </w:pPr>
            <w:r>
              <w:t>صندوق الحماية الاجتماعية</w:t>
            </w:r>
          </w:p>
        </w:tc>
        <w:tc>
          <w:tcPr>
            <w:tcW w:type="dxa" w:w="5112"/>
          </w:tcPr>
          <w:p>
            <w:pPr>
              <w:bidi w:val="1"/>
              <w:jc w:val="right"/>
            </w:pPr>
            <w:r>
              <w:t>الجهة المالكة للنظام والمشرفة على العمليات والسياسات.</w:t>
            </w:r>
          </w:p>
        </w:tc>
      </w:tr>
      <w:tr>
        <w:tc>
          <w:tcPr>
            <w:tcW w:type="dxa" w:w="5112"/>
          </w:tcPr>
          <w:p>
            <w:pPr>
              <w:bidi w:val="1"/>
              <w:jc w:val="right"/>
            </w:pPr>
            <w:r>
              <w:t>الإدارة التشغيلية</w:t>
            </w:r>
          </w:p>
        </w:tc>
        <w:tc>
          <w:tcPr>
            <w:tcW w:type="dxa" w:w="5112"/>
          </w:tcPr>
          <w:p>
            <w:pPr>
              <w:bidi w:val="1"/>
              <w:jc w:val="right"/>
            </w:pPr>
            <w:r>
              <w:t>إدارة التسجيل والإيداع والصرف والاستفسارات.</w:t>
            </w:r>
          </w:p>
        </w:tc>
      </w:tr>
      <w:tr>
        <w:tc>
          <w:tcPr>
            <w:tcW w:type="dxa" w:w="5112"/>
          </w:tcPr>
          <w:p>
            <w:pPr>
              <w:bidi w:val="1"/>
              <w:jc w:val="right"/>
            </w:pPr>
            <w:r>
              <w:t>إدارة الاستثمار</w:t>
            </w:r>
          </w:p>
        </w:tc>
        <w:tc>
          <w:tcPr>
            <w:tcW w:type="dxa" w:w="5112"/>
          </w:tcPr>
          <w:p>
            <w:pPr>
              <w:bidi w:val="1"/>
              <w:jc w:val="right"/>
            </w:pPr>
            <w:r>
              <w:t>اقتراح عوائد الاستثمار ومتابعة الاعتماد.</w:t>
            </w:r>
          </w:p>
        </w:tc>
      </w:tr>
      <w:tr>
        <w:tc>
          <w:tcPr>
            <w:tcW w:type="dxa" w:w="5112"/>
          </w:tcPr>
          <w:p>
            <w:pPr>
              <w:bidi w:val="1"/>
              <w:jc w:val="right"/>
            </w:pPr>
            <w:r>
              <w:t>الشؤون القانونية والامتثال</w:t>
            </w:r>
          </w:p>
        </w:tc>
        <w:tc>
          <w:tcPr>
            <w:tcW w:type="dxa" w:w="5112"/>
          </w:tcPr>
          <w:p>
            <w:pPr>
              <w:bidi w:val="1"/>
              <w:jc w:val="right"/>
            </w:pPr>
            <w:r>
              <w:t>مراجعة التوافق مع القانون واللائحة.</w:t>
            </w:r>
          </w:p>
        </w:tc>
      </w:tr>
      <w:tr>
        <w:tc>
          <w:tcPr>
            <w:tcW w:type="dxa" w:w="5112"/>
          </w:tcPr>
          <w:p>
            <w:pPr>
              <w:bidi w:val="1"/>
              <w:jc w:val="right"/>
            </w:pPr>
            <w:r>
              <w:t>الإدارة المالية والتدقيق</w:t>
            </w:r>
          </w:p>
        </w:tc>
        <w:tc>
          <w:tcPr>
            <w:tcW w:type="dxa" w:w="5112"/>
          </w:tcPr>
          <w:p>
            <w:pPr>
              <w:bidi w:val="1"/>
              <w:jc w:val="right"/>
            </w:pPr>
            <w:r>
              <w:t>الضبط المالي وأثر التدقيق والمطابقة.</w:t>
            </w:r>
          </w:p>
        </w:tc>
      </w:tr>
      <w:tr>
        <w:tc>
          <w:tcPr>
            <w:tcW w:type="dxa" w:w="5112"/>
          </w:tcPr>
          <w:p>
            <w:pPr>
              <w:bidi w:val="1"/>
              <w:jc w:val="right"/>
            </w:pPr>
            <w:r>
              <w:t>أصحاب العمل</w:t>
            </w:r>
          </w:p>
        </w:tc>
        <w:tc>
          <w:tcPr>
            <w:tcW w:type="dxa" w:w="5112"/>
          </w:tcPr>
          <w:p>
            <w:pPr>
              <w:bidi w:val="1"/>
              <w:jc w:val="right"/>
            </w:pPr>
            <w:r>
              <w:t>تسجيل العمال وسداد الإيداعات.</w:t>
            </w:r>
          </w:p>
        </w:tc>
      </w:tr>
      <w:tr>
        <w:tc>
          <w:tcPr>
            <w:tcW w:type="dxa" w:w="5112"/>
          </w:tcPr>
          <w:p>
            <w:pPr>
              <w:bidi w:val="1"/>
              <w:jc w:val="right"/>
            </w:pPr>
            <w:r>
              <w:t>المدخرون</w:t>
            </w:r>
          </w:p>
        </w:tc>
        <w:tc>
          <w:tcPr>
            <w:tcW w:type="dxa" w:w="5112"/>
          </w:tcPr>
          <w:p>
            <w:pPr>
              <w:bidi w:val="1"/>
              <w:jc w:val="right"/>
            </w:pPr>
            <w:r>
              <w:t>المستخدمون النهائيون للحسابات والإيداع والصرف.</w:t>
            </w:r>
          </w:p>
        </w:tc>
      </w:tr>
      <w:tr>
        <w:tc>
          <w:tcPr>
            <w:tcW w:type="dxa" w:w="5112"/>
          </w:tcPr>
          <w:p>
            <w:pPr>
              <w:bidi w:val="1"/>
              <w:jc w:val="right"/>
            </w:pPr>
            <w:r>
              <w:t>فرق التقنية والتكاملات</w:t>
            </w:r>
          </w:p>
        </w:tc>
        <w:tc>
          <w:tcPr>
            <w:tcW w:type="dxa" w:w="5112"/>
          </w:tcPr>
          <w:p>
            <w:pPr>
              <w:bidi w:val="1"/>
              <w:jc w:val="right"/>
            </w:pPr>
            <w:r>
              <w:t>تنفيذ المنصة والتكاملات والأمن والدعم.</w:t>
            </w:r>
          </w:p>
        </w:tc>
      </w:tr>
    </w:tbl>
    <w:p>
      <w:pPr>
        <w:pStyle w:val="Heading2"/>
        <w:bidi w:val="1"/>
        <w:jc w:val="right"/>
      </w:pPr>
      <w:r>
        <w:t>1.3 نقاط ما زالت تحتاج قرارا نهائيا</w:t>
      </w:r>
    </w:p>
    <w:p>
      <w:pPr>
        <w:pStyle w:val="ListBullet"/>
        <w:bidi w:val="1"/>
        <w:jc w:val="right"/>
      </w:pPr>
      <w:r>
        <w:t>الدورة المستندية النهائية لطلبات الصرف.</w:t>
      </w:r>
    </w:p>
    <w:p>
      <w:pPr>
        <w:pStyle w:val="ListBullet"/>
        <w:bidi w:val="1"/>
        <w:jc w:val="right"/>
      </w:pPr>
      <w:r>
        <w:t>القائمة النهائية لوسائل الدفع الوطنية في الإصدار الأول.</w:t>
      </w:r>
    </w:p>
    <w:p>
      <w:pPr>
        <w:pStyle w:val="ListBullet"/>
        <w:bidi w:val="1"/>
        <w:jc w:val="right"/>
      </w:pPr>
      <w:r>
        <w:t>سياسة الاعتراض على الغرامات والمبالغ الإضافية.</w:t>
      </w:r>
    </w:p>
    <w:p>
      <w:pPr>
        <w:pStyle w:val="ListBullet"/>
        <w:bidi w:val="1"/>
        <w:jc w:val="right"/>
      </w:pPr>
      <w:r>
        <w:t>نموذج التشغيل الفعلي للبرامج التكميلية عند الوقف والتحويل.</w:t>
      </w:r>
    </w:p>
    <w:p>
      <w:pPr>
        <w:pStyle w:val="Heading1"/>
        <w:bidi w:val="1"/>
        <w:jc w:val="right"/>
      </w:pPr>
      <w:r>
        <w:t>2. الحاجة التجارية / بيان المشكلة</w:t>
      </w:r>
    </w:p>
    <w:p>
      <w:pPr>
        <w:bidi w:val="1"/>
        <w:jc w:val="right"/>
      </w:pPr>
      <w:r>
        <w:rPr>
          <w:b w:val="0"/>
        </w:rPr>
        <w:t>يحتاج صندوق الحماية الاجتماعية إلى منصة رقمية موحدة وموثوقة لإدارة دورة حياة نظام الادخار بالكامل من التسجيل وإنشاء الحساب الشخصي حتى الإيداعات والالتزامات والعوائد والصرف والتقارير. وبدون ذلك ستظل العمليات عرضة للتشتت والتدخل اليدوي وصعوبة التدقيق وارتفاع مخاطر الخطأ أو التأخير.</w:t>
      </w:r>
    </w:p>
    <w:p>
      <w:pPr>
        <w:pStyle w:val="Heading1"/>
        <w:bidi w:val="1"/>
        <w:jc w:val="right"/>
      </w:pPr>
      <w:r>
        <w:t>3. أهداف المشروع</w:t>
      </w:r>
    </w:p>
    <w:p>
      <w:pPr>
        <w:pStyle w:val="ListBullet"/>
        <w:bidi w:val="1"/>
        <w:jc w:val="right"/>
      </w:pPr>
      <w:r>
        <w:t>إطلاق منصة موحدة لإدارة الادخار الإلزامي والاختياري.</w:t>
      </w:r>
    </w:p>
    <w:p>
      <w:pPr>
        <w:pStyle w:val="ListBullet"/>
        <w:bidi w:val="1"/>
        <w:jc w:val="right"/>
      </w:pPr>
      <w:r>
        <w:t>تقليل الاعتماد على الإجراءات اليدوية.</w:t>
      </w:r>
    </w:p>
    <w:p>
      <w:pPr>
        <w:pStyle w:val="ListBullet"/>
        <w:bidi w:val="1"/>
        <w:jc w:val="right"/>
      </w:pPr>
      <w:r>
        <w:t>رفع الشفافية عبر الحساب الشخصي وسجل المعاملات.</w:t>
      </w:r>
    </w:p>
    <w:p>
      <w:pPr>
        <w:pStyle w:val="ListBullet"/>
        <w:bidi w:val="1"/>
        <w:jc w:val="right"/>
      </w:pPr>
      <w:r>
        <w:t>تمكين أثر تدقيق كامل.</w:t>
      </w:r>
    </w:p>
    <w:p>
      <w:pPr>
        <w:pStyle w:val="ListBullet"/>
        <w:bidi w:val="1"/>
        <w:jc w:val="right"/>
      </w:pPr>
      <w:r>
        <w:t>توفير مؤشرات وتقارير تشغيلية وإدارية دقيقة.</w:t>
      </w:r>
    </w:p>
    <w:p>
      <w:pPr>
        <w:pStyle w:val="ListBullet"/>
        <w:bidi w:val="1"/>
        <w:jc w:val="right"/>
      </w:pPr>
      <w:r>
        <w:t>بناء أساس تقني قابل للتوسع.</w:t>
      </w:r>
    </w:p>
    <w:p>
      <w:pPr>
        <w:pStyle w:val="Heading1"/>
        <w:bidi w:val="1"/>
        <w:jc w:val="right"/>
      </w:pPr>
      <w:r>
        <w:t>4. محركات الأعمال</w:t>
      </w:r>
    </w:p>
    <w:p>
      <w:pPr>
        <w:pStyle w:val="ListBullet"/>
        <w:bidi w:val="1"/>
        <w:jc w:val="right"/>
      </w:pPr>
      <w:r>
        <w:t>الالتزام بالقانون واللائحة التنفيذية.</w:t>
      </w:r>
    </w:p>
    <w:p>
      <w:pPr>
        <w:pStyle w:val="ListBullet"/>
        <w:bidi w:val="1"/>
        <w:jc w:val="right"/>
      </w:pPr>
      <w:r>
        <w:t>الحاجة إلى ضبط العلاقة التشغيلية رقميا.</w:t>
      </w:r>
    </w:p>
    <w:p>
      <w:pPr>
        <w:pStyle w:val="ListBullet"/>
        <w:bidi w:val="1"/>
        <w:jc w:val="right"/>
      </w:pPr>
      <w:r>
        <w:t>تسريع زمن معالجة الطلبات.</w:t>
      </w:r>
    </w:p>
    <w:p>
      <w:pPr>
        <w:pStyle w:val="ListBullet"/>
        <w:bidi w:val="1"/>
        <w:jc w:val="right"/>
      </w:pPr>
      <w:r>
        <w:t>تعزيز الشفافية والرقابة.</w:t>
      </w:r>
    </w:p>
    <w:p>
      <w:pPr>
        <w:pStyle w:val="ListBullet"/>
        <w:bidi w:val="1"/>
        <w:jc w:val="right"/>
      </w:pPr>
      <w:r>
        <w:t>تمكين الإدارة من معلومات دقيقة.</w:t>
      </w:r>
    </w:p>
    <w:p>
      <w:pPr>
        <w:pStyle w:val="Heading1"/>
        <w:bidi w:val="1"/>
        <w:jc w:val="right"/>
      </w:pPr>
      <w:r>
        <w:t>5. معايير النجاح</w:t>
      </w:r>
    </w:p>
    <w:tbl>
      <w:tblPr>
        <w:tblStyle w:val="TableGrid"/>
        <w:tblW w:type="auto" w:w="0"/>
        <w:tblLook w:firstColumn="1" w:firstRow="1" w:lastColumn="0" w:lastRow="0" w:noHBand="0" w:noVBand="1" w:val="04A0"/>
      </w:tblPr>
      <w:tblGrid>
        <w:gridCol w:w="3408"/>
        <w:gridCol w:w="3408"/>
        <w:gridCol w:w="3408"/>
      </w:tblGrid>
      <w:tr>
        <w:tc>
          <w:tcPr>
            <w:tcW w:type="dxa" w:w="3408"/>
          </w:tcPr>
          <w:p>
            <w:pPr>
              <w:bidi w:val="1"/>
              <w:jc w:val="center"/>
            </w:pPr>
            <w:r>
              <w:rPr>
                <w:b/>
              </w:rPr>
              <w:t>الرمز</w:t>
            </w:r>
          </w:p>
        </w:tc>
        <w:tc>
          <w:tcPr>
            <w:tcW w:type="dxa" w:w="3408"/>
          </w:tcPr>
          <w:p>
            <w:pPr>
              <w:bidi w:val="1"/>
              <w:jc w:val="center"/>
            </w:pPr>
            <w:r>
              <w:rPr>
                <w:b/>
              </w:rPr>
              <w:t>معيار النجاح</w:t>
            </w:r>
          </w:p>
        </w:tc>
        <w:tc>
          <w:tcPr>
            <w:tcW w:type="dxa" w:w="3408"/>
          </w:tcPr>
          <w:p>
            <w:pPr>
              <w:bidi w:val="1"/>
              <w:jc w:val="center"/>
            </w:pPr>
            <w:r>
              <w:rPr>
                <w:b/>
              </w:rPr>
              <w:t>طريقة القياس</w:t>
            </w:r>
          </w:p>
        </w:tc>
      </w:tr>
      <w:tr>
        <w:tc>
          <w:tcPr>
            <w:tcW w:type="dxa" w:w="3408"/>
          </w:tcPr>
          <w:p>
            <w:pPr>
              <w:bidi w:val="1"/>
              <w:jc w:val="right"/>
            </w:pPr>
            <w:r>
              <w:t>SC-01</w:t>
            </w:r>
          </w:p>
        </w:tc>
        <w:tc>
          <w:tcPr>
            <w:tcW w:type="dxa" w:w="3408"/>
          </w:tcPr>
          <w:p>
            <w:pPr>
              <w:bidi w:val="1"/>
              <w:jc w:val="right"/>
            </w:pPr>
            <w:r>
              <w:t>إطلاق المنصة الأساسية وتشغيل الرحلات الأساسية.</w:t>
            </w:r>
          </w:p>
        </w:tc>
        <w:tc>
          <w:tcPr>
            <w:tcW w:type="dxa" w:w="3408"/>
          </w:tcPr>
          <w:p>
            <w:pPr>
              <w:bidi w:val="1"/>
              <w:jc w:val="right"/>
            </w:pPr>
            <w:r>
              <w:t>تشغيل فعلي للحالات الأساسية في الإنتاج.</w:t>
            </w:r>
          </w:p>
        </w:tc>
      </w:tr>
      <w:tr>
        <w:tc>
          <w:tcPr>
            <w:tcW w:type="dxa" w:w="3408"/>
          </w:tcPr>
          <w:p>
            <w:pPr>
              <w:bidi w:val="1"/>
              <w:jc w:val="right"/>
            </w:pPr>
            <w:r>
              <w:t>SC-02</w:t>
            </w:r>
          </w:p>
        </w:tc>
        <w:tc>
          <w:tcPr>
            <w:tcW w:type="dxa" w:w="3408"/>
          </w:tcPr>
          <w:p>
            <w:pPr>
              <w:bidi w:val="1"/>
              <w:jc w:val="right"/>
            </w:pPr>
            <w:r>
              <w:t>تقليل زمن معالجة طلبات الصرف.</w:t>
            </w:r>
          </w:p>
        </w:tc>
        <w:tc>
          <w:tcPr>
            <w:tcW w:type="dxa" w:w="3408"/>
          </w:tcPr>
          <w:p>
            <w:pPr>
              <w:bidi w:val="1"/>
              <w:jc w:val="right"/>
            </w:pPr>
            <w:r>
              <w:t>قياس متوسط زمن المعالجة.</w:t>
            </w:r>
          </w:p>
        </w:tc>
      </w:tr>
      <w:tr>
        <w:tc>
          <w:tcPr>
            <w:tcW w:type="dxa" w:w="3408"/>
          </w:tcPr>
          <w:p>
            <w:pPr>
              <w:bidi w:val="1"/>
              <w:jc w:val="right"/>
            </w:pPr>
            <w:r>
              <w:t>SC-03</w:t>
            </w:r>
          </w:p>
        </w:tc>
        <w:tc>
          <w:tcPr>
            <w:tcW w:type="dxa" w:w="3408"/>
          </w:tcPr>
          <w:p>
            <w:pPr>
              <w:bidi w:val="1"/>
              <w:jc w:val="right"/>
            </w:pPr>
            <w:r>
              <w:t>تحقيق دقة مرتفعة في القيود المالية والعوائد.</w:t>
            </w:r>
          </w:p>
        </w:tc>
        <w:tc>
          <w:tcPr>
            <w:tcW w:type="dxa" w:w="3408"/>
          </w:tcPr>
          <w:p>
            <w:pPr>
              <w:bidi w:val="1"/>
              <w:jc w:val="right"/>
            </w:pPr>
            <w:r>
              <w:t>مطابقة النتائج مع المراجعة المالية والتدقيقية.</w:t>
            </w:r>
          </w:p>
        </w:tc>
      </w:tr>
      <w:tr>
        <w:tc>
          <w:tcPr>
            <w:tcW w:type="dxa" w:w="3408"/>
          </w:tcPr>
          <w:p>
            <w:pPr>
              <w:bidi w:val="1"/>
              <w:jc w:val="right"/>
            </w:pPr>
            <w:r>
              <w:t>SC-04</w:t>
            </w:r>
          </w:p>
        </w:tc>
        <w:tc>
          <w:tcPr>
            <w:tcW w:type="dxa" w:w="3408"/>
          </w:tcPr>
          <w:p>
            <w:pPr>
              <w:bidi w:val="1"/>
              <w:jc w:val="right"/>
            </w:pPr>
            <w:r>
              <w:t>نجاح التكامل مع الجهات المرجعية ذات الأولوية.</w:t>
            </w:r>
          </w:p>
        </w:tc>
        <w:tc>
          <w:tcPr>
            <w:tcW w:type="dxa" w:w="3408"/>
          </w:tcPr>
          <w:p>
            <w:pPr>
              <w:bidi w:val="1"/>
              <w:jc w:val="right"/>
            </w:pPr>
            <w:r>
              <w:t>اجتياز اختبارات التكامل.</w:t>
            </w:r>
          </w:p>
        </w:tc>
      </w:tr>
      <w:tr>
        <w:tc>
          <w:tcPr>
            <w:tcW w:type="dxa" w:w="3408"/>
          </w:tcPr>
          <w:p>
            <w:pPr>
              <w:bidi w:val="1"/>
              <w:jc w:val="right"/>
            </w:pPr>
            <w:r>
              <w:t>SC-05</w:t>
            </w:r>
          </w:p>
        </w:tc>
        <w:tc>
          <w:tcPr>
            <w:tcW w:type="dxa" w:w="3408"/>
          </w:tcPr>
          <w:p>
            <w:pPr>
              <w:bidi w:val="1"/>
              <w:jc w:val="right"/>
            </w:pPr>
            <w:r>
              <w:t>الحصول على اعتماد أعمال رسمي.</w:t>
            </w:r>
          </w:p>
        </w:tc>
        <w:tc>
          <w:tcPr>
            <w:tcW w:type="dxa" w:w="3408"/>
          </w:tcPr>
          <w:p>
            <w:pPr>
              <w:bidi w:val="1"/>
              <w:jc w:val="right"/>
            </w:pPr>
            <w:r>
              <w:t>توقيع محضر اختبار قبول الأعمال.</w:t>
            </w:r>
          </w:p>
        </w:tc>
      </w:tr>
    </w:tbl>
    <w:p>
      <w:pPr>
        <w:pStyle w:val="Heading1"/>
        <w:bidi w:val="1"/>
        <w:jc w:val="right"/>
      </w:pPr>
      <w:r>
        <w:t>6. النطاق</w:t>
      </w:r>
    </w:p>
    <w:p>
      <w:pPr>
        <w:pStyle w:val="Heading2"/>
        <w:bidi w:val="1"/>
        <w:jc w:val="right"/>
      </w:pPr>
      <w:r>
        <w:t>6.1 ما يشمله النطاق</w:t>
      </w:r>
    </w:p>
    <w:p>
      <w:pPr>
        <w:pStyle w:val="ListBullet"/>
        <w:bidi w:val="1"/>
        <w:jc w:val="right"/>
      </w:pPr>
      <w:r>
        <w:t>التسجيل في الادخار الاختياري.</w:t>
      </w:r>
    </w:p>
    <w:p>
      <w:pPr>
        <w:pStyle w:val="ListBullet"/>
        <w:bidi w:val="1"/>
        <w:jc w:val="right"/>
      </w:pPr>
      <w:r>
        <w:t>التسجيل الإلزامي أو التلقائي أو اليدوي الخلفي.</w:t>
      </w:r>
    </w:p>
    <w:p>
      <w:pPr>
        <w:pStyle w:val="ListBullet"/>
        <w:bidi w:val="1"/>
        <w:jc w:val="right"/>
      </w:pPr>
      <w:r>
        <w:t>الحساب الشخصي.</w:t>
      </w:r>
    </w:p>
    <w:p>
      <w:pPr>
        <w:pStyle w:val="ListBullet"/>
        <w:bidi w:val="1"/>
        <w:jc w:val="right"/>
      </w:pPr>
      <w:r>
        <w:t>الإيداع الذاتي والجماعي.</w:t>
      </w:r>
    </w:p>
    <w:p>
      <w:pPr>
        <w:pStyle w:val="ListBullet"/>
        <w:bidi w:val="1"/>
        <w:jc w:val="right"/>
      </w:pPr>
      <w:r>
        <w:t>سداد الالتزامات من الادخار الاختياري.</w:t>
      </w:r>
    </w:p>
    <w:p>
      <w:pPr>
        <w:pStyle w:val="ListBullet"/>
        <w:bidi w:val="1"/>
        <w:jc w:val="right"/>
      </w:pPr>
      <w:r>
        <w:t>عوائد الاستثمار.</w:t>
      </w:r>
    </w:p>
    <w:p>
      <w:pPr>
        <w:pStyle w:val="ListBullet"/>
        <w:bidi w:val="1"/>
        <w:jc w:val="right"/>
      </w:pPr>
      <w:r>
        <w:t>طلبات الصرف.</w:t>
      </w:r>
    </w:p>
    <w:p>
      <w:pPr>
        <w:pStyle w:val="ListBullet"/>
        <w:bidi w:val="1"/>
        <w:jc w:val="right"/>
      </w:pPr>
      <w:r>
        <w:t>تحويلات فائض الاشتراكات.</w:t>
      </w:r>
    </w:p>
    <w:p>
      <w:pPr>
        <w:pStyle w:val="ListBullet"/>
        <w:bidi w:val="1"/>
        <w:jc w:val="right"/>
      </w:pPr>
      <w:r>
        <w:t>الخروج من النظام.</w:t>
      </w:r>
    </w:p>
    <w:p>
      <w:pPr>
        <w:pStyle w:val="ListBullet"/>
        <w:bidi w:val="1"/>
        <w:jc w:val="right"/>
      </w:pPr>
      <w:r>
        <w:t>السجل والتقارير.</w:t>
      </w:r>
    </w:p>
    <w:p>
      <w:pPr>
        <w:pStyle w:val="ListBullet"/>
        <w:bidi w:val="1"/>
        <w:jc w:val="right"/>
      </w:pPr>
      <w:r>
        <w:t>التكاملات المعتمدة.</w:t>
      </w:r>
    </w:p>
    <w:p>
      <w:pPr>
        <w:pStyle w:val="Heading2"/>
        <w:bidi w:val="1"/>
        <w:jc w:val="right"/>
      </w:pPr>
      <w:r>
        <w:t>6.2 ما لا يشمله النطاق</w:t>
      </w:r>
    </w:p>
    <w:p>
      <w:pPr>
        <w:pStyle w:val="ListBullet"/>
        <w:bidi w:val="1"/>
        <w:jc w:val="right"/>
      </w:pPr>
      <w:r>
        <w:t>تعديل النصوص القانونية نفسها.</w:t>
      </w:r>
    </w:p>
    <w:p>
      <w:pPr>
        <w:pStyle w:val="ListBullet"/>
        <w:bidi w:val="1"/>
        <w:jc w:val="right"/>
      </w:pPr>
      <w:r>
        <w:t>إدارة الموارد البشرية الداخلية لأصحاب العمل.</w:t>
      </w:r>
    </w:p>
    <w:p>
      <w:pPr>
        <w:pStyle w:val="ListBullet"/>
        <w:bidi w:val="1"/>
        <w:jc w:val="right"/>
      </w:pPr>
      <w:r>
        <w:t>إدارة المحافظ الاستثمارية التفصيلية.</w:t>
      </w:r>
    </w:p>
    <w:p>
      <w:pPr>
        <w:pStyle w:val="ListBullet"/>
        <w:bidi w:val="1"/>
        <w:jc w:val="right"/>
      </w:pPr>
      <w:r>
        <w:t>أي أنظمة أخرى غير محددة حاليا ضمن قائمة التكاملات.</w:t>
      </w:r>
    </w:p>
    <w:p>
      <w:pPr>
        <w:pStyle w:val="Heading1"/>
        <w:bidi w:val="1"/>
        <w:jc w:val="right"/>
      </w:pPr>
      <w:r>
        <w:t>7. القيود والافتراضات</w:t>
      </w:r>
    </w:p>
    <w:tbl>
      <w:tblPr>
        <w:tblStyle w:val="TableGrid"/>
        <w:tblW w:type="auto" w:w="0"/>
        <w:tblLook w:firstColumn="1" w:firstRow="1" w:lastColumn="0" w:lastRow="0" w:noHBand="0" w:noVBand="1" w:val="04A0"/>
      </w:tblPr>
      <w:tblGrid>
        <w:gridCol w:w="5112"/>
        <w:gridCol w:w="5112"/>
      </w:tblGrid>
      <w:tr>
        <w:tc>
          <w:tcPr>
            <w:tcW w:type="dxa" w:w="5112"/>
          </w:tcPr>
          <w:p>
            <w:pPr>
              <w:bidi w:val="1"/>
              <w:jc w:val="center"/>
            </w:pPr>
            <w:r>
              <w:rPr>
                <w:b/>
              </w:rPr>
              <w:t>النوع</w:t>
            </w:r>
          </w:p>
        </w:tc>
        <w:tc>
          <w:tcPr>
            <w:tcW w:type="dxa" w:w="5112"/>
          </w:tcPr>
          <w:p>
            <w:pPr>
              <w:bidi w:val="1"/>
              <w:jc w:val="center"/>
            </w:pPr>
            <w:r>
              <w:rPr>
                <w:b/>
              </w:rPr>
              <w:t>الوصف</w:t>
            </w:r>
          </w:p>
        </w:tc>
      </w:tr>
      <w:tr>
        <w:tc>
          <w:tcPr>
            <w:tcW w:type="dxa" w:w="5112"/>
          </w:tcPr>
          <w:p>
            <w:pPr>
              <w:bidi w:val="1"/>
              <w:jc w:val="right"/>
            </w:pPr>
            <w:r>
              <w:t>قيد</w:t>
            </w:r>
          </w:p>
        </w:tc>
        <w:tc>
          <w:tcPr>
            <w:tcW w:type="dxa" w:w="5112"/>
          </w:tcPr>
          <w:p>
            <w:pPr>
              <w:bidi w:val="1"/>
              <w:jc w:val="right"/>
            </w:pPr>
            <w:r>
              <w:t>المشروع مقيد بالإطار القانوني والتنظيمي الساري.</w:t>
            </w:r>
          </w:p>
        </w:tc>
      </w:tr>
      <w:tr>
        <w:tc>
          <w:tcPr>
            <w:tcW w:type="dxa" w:w="5112"/>
          </w:tcPr>
          <w:p>
            <w:pPr>
              <w:bidi w:val="1"/>
              <w:jc w:val="right"/>
            </w:pPr>
            <w:r>
              <w:t>قيد</w:t>
            </w:r>
          </w:p>
        </w:tc>
        <w:tc>
          <w:tcPr>
            <w:tcW w:type="dxa" w:w="5112"/>
          </w:tcPr>
          <w:p>
            <w:pPr>
              <w:bidi w:val="1"/>
              <w:jc w:val="right"/>
            </w:pPr>
            <w:r>
              <w:t>نجاح بعض الرحلات يعتمد على جاهزية التكاملات.</w:t>
            </w:r>
          </w:p>
        </w:tc>
      </w:tr>
      <w:tr>
        <w:tc>
          <w:tcPr>
            <w:tcW w:type="dxa" w:w="5112"/>
          </w:tcPr>
          <w:p>
            <w:pPr>
              <w:bidi w:val="1"/>
              <w:jc w:val="right"/>
            </w:pPr>
            <w:r>
              <w:t>قيد</w:t>
            </w:r>
          </w:p>
        </w:tc>
        <w:tc>
          <w:tcPr>
            <w:tcW w:type="dxa" w:w="5112"/>
          </w:tcPr>
          <w:p>
            <w:pPr>
              <w:bidi w:val="1"/>
              <w:jc w:val="right"/>
            </w:pPr>
            <w:r>
              <w:t>المعالجة المالية تتطلب دقة عالية وآليات مطابقة واعتماد.</w:t>
            </w:r>
          </w:p>
        </w:tc>
      </w:tr>
      <w:tr>
        <w:tc>
          <w:tcPr>
            <w:tcW w:type="dxa" w:w="5112"/>
          </w:tcPr>
          <w:p>
            <w:pPr>
              <w:bidi w:val="1"/>
              <w:jc w:val="right"/>
            </w:pPr>
            <w:r>
              <w:t>افتراض</w:t>
            </w:r>
          </w:p>
        </w:tc>
        <w:tc>
          <w:tcPr>
            <w:tcW w:type="dxa" w:w="5112"/>
          </w:tcPr>
          <w:p>
            <w:pPr>
              <w:bidi w:val="1"/>
              <w:jc w:val="right"/>
            </w:pPr>
            <w:r>
              <w:t>ستتوفر بيئات اختبار وتكامل للجهات المرجعية الحرجة.</w:t>
            </w:r>
          </w:p>
        </w:tc>
      </w:tr>
      <w:tr>
        <w:tc>
          <w:tcPr>
            <w:tcW w:type="dxa" w:w="5112"/>
          </w:tcPr>
          <w:p>
            <w:pPr>
              <w:bidi w:val="1"/>
              <w:jc w:val="right"/>
            </w:pPr>
            <w:r>
              <w:t>افتراض</w:t>
            </w:r>
          </w:p>
        </w:tc>
        <w:tc>
          <w:tcPr>
            <w:tcW w:type="dxa" w:w="5112"/>
          </w:tcPr>
          <w:p>
            <w:pPr>
              <w:bidi w:val="1"/>
              <w:jc w:val="right"/>
            </w:pPr>
            <w:r>
              <w:t>ستوفر الجهة المالكة ممثلين مفوضين لحسم القرارات المفتوحة.</w:t>
            </w:r>
          </w:p>
        </w:tc>
      </w:tr>
      <w:tr>
        <w:tc>
          <w:tcPr>
            <w:tcW w:type="dxa" w:w="5112"/>
          </w:tcPr>
          <w:p>
            <w:pPr>
              <w:bidi w:val="1"/>
              <w:jc w:val="right"/>
            </w:pPr>
            <w:r>
              <w:t>افتراض</w:t>
            </w:r>
          </w:p>
        </w:tc>
        <w:tc>
          <w:tcPr>
            <w:tcW w:type="dxa" w:w="5112"/>
          </w:tcPr>
          <w:p>
            <w:pPr>
              <w:bidi w:val="1"/>
              <w:jc w:val="right"/>
            </w:pPr>
            <w:r>
              <w:t>يمكن ترحيل بعض القدرات الأقل أولوية إلى مراحل لاحقة.</w:t>
            </w:r>
          </w:p>
        </w:tc>
      </w:tr>
    </w:tbl>
    <w:p>
      <w:pPr>
        <w:pStyle w:val="Heading1"/>
        <w:bidi w:val="1"/>
        <w:jc w:val="right"/>
      </w:pPr>
      <w:r>
        <w:t>8. العملية المقترحة</w:t>
      </w:r>
    </w:p>
    <w:p>
      <w:pPr>
        <w:pStyle w:val="ListNumber"/>
        <w:bidi w:val="1"/>
        <w:jc w:val="right"/>
      </w:pPr>
      <w:r>
        <w:t>تحديد نوع المستخدم ودوره وصلاحيته.</w:t>
      </w:r>
    </w:p>
    <w:p>
      <w:pPr>
        <w:pStyle w:val="ListNumber"/>
        <w:bidi w:val="1"/>
        <w:jc w:val="right"/>
      </w:pPr>
      <w:r>
        <w:t>تنفيذ التسجيل بحسب القواعد المعتمدة.</w:t>
      </w:r>
    </w:p>
    <w:p>
      <w:pPr>
        <w:pStyle w:val="ListNumber"/>
        <w:bidi w:val="1"/>
        <w:jc w:val="right"/>
      </w:pPr>
      <w:r>
        <w:t>إنشاء الحساب الشخصي وربطه بالبيانات الأساسية.</w:t>
      </w:r>
    </w:p>
    <w:p>
      <w:pPr>
        <w:pStyle w:val="ListNumber"/>
        <w:bidi w:val="1"/>
        <w:jc w:val="right"/>
      </w:pPr>
      <w:r>
        <w:t>تنفيذ الإيداعات والتحقق من الحدود والسقوف.</w:t>
      </w:r>
    </w:p>
    <w:p>
      <w:pPr>
        <w:pStyle w:val="ListNumber"/>
        <w:bidi w:val="1"/>
        <w:jc w:val="right"/>
      </w:pPr>
      <w:r>
        <w:t>تسجيل الحركات في سجل مالي موحد.</w:t>
      </w:r>
    </w:p>
    <w:p>
      <w:pPr>
        <w:pStyle w:val="ListNumber"/>
        <w:bidi w:val="1"/>
        <w:jc w:val="right"/>
      </w:pPr>
      <w:r>
        <w:t>استرداد الالتزامات من الأنظمة المصدرية وترتيبها.</w:t>
      </w:r>
    </w:p>
    <w:p>
      <w:pPr>
        <w:pStyle w:val="ListNumber"/>
        <w:bidi w:val="1"/>
        <w:jc w:val="right"/>
      </w:pPr>
      <w:r>
        <w:t>احتساب عوائد الاستثمار وتمريرها للاعتماد.</w:t>
      </w:r>
    </w:p>
    <w:p>
      <w:pPr>
        <w:pStyle w:val="ListNumber"/>
        <w:bidi w:val="1"/>
        <w:jc w:val="right"/>
      </w:pPr>
      <w:r>
        <w:t>استقبال طلبات الصرف أو الخروج وتنفيذ فحوص الأهلية.</w:t>
      </w:r>
    </w:p>
    <w:p>
      <w:pPr>
        <w:pStyle w:val="ListNumber"/>
        <w:bidi w:val="1"/>
        <w:jc w:val="right"/>
      </w:pPr>
      <w:r>
        <w:t>مراجعة الطلبات داخليا واتخاذ القرار.</w:t>
      </w:r>
    </w:p>
    <w:p>
      <w:pPr>
        <w:pStyle w:val="ListNumber"/>
        <w:bidi w:val="1"/>
        <w:jc w:val="right"/>
      </w:pPr>
      <w:r>
        <w:t>إنتاج التقارير والمؤشرات.</w:t>
      </w:r>
    </w:p>
    <w:p>
      <w:pPr>
        <w:pStyle w:val="Heading1"/>
        <w:bidi w:val="1"/>
        <w:jc w:val="right"/>
      </w:pPr>
      <w:r>
        <w:t>9. المتطلبات الوظيفية</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الرمز</w:t>
            </w:r>
          </w:p>
        </w:tc>
        <w:tc>
          <w:tcPr>
            <w:tcW w:type="dxa" w:w="2045"/>
          </w:tcPr>
          <w:p>
            <w:pPr>
              <w:bidi w:val="1"/>
              <w:jc w:val="center"/>
            </w:pPr>
            <w:r>
              <w:rPr>
                <w:b/>
              </w:rPr>
              <w:t>المتطلب الوظيفي</w:t>
            </w:r>
          </w:p>
        </w:tc>
        <w:tc>
          <w:tcPr>
            <w:tcW w:type="dxa" w:w="2045"/>
          </w:tcPr>
          <w:p>
            <w:pPr>
              <w:bidi w:val="1"/>
              <w:jc w:val="center"/>
            </w:pPr>
            <w:r>
              <w:rPr>
                <w:b/>
              </w:rPr>
              <w:t>الأولوية</w:t>
            </w:r>
          </w:p>
        </w:tc>
        <w:tc>
          <w:tcPr>
            <w:tcW w:type="dxa" w:w="2045"/>
          </w:tcPr>
          <w:p>
            <w:pPr>
              <w:bidi w:val="1"/>
              <w:jc w:val="center"/>
            </w:pPr>
            <w:r>
              <w:rPr>
                <w:b/>
              </w:rPr>
              <w:t>معيار القياس</w:t>
            </w:r>
          </w:p>
        </w:tc>
        <w:tc>
          <w:tcPr>
            <w:tcW w:type="dxa" w:w="2045"/>
          </w:tcPr>
          <w:p>
            <w:pPr>
              <w:bidi w:val="1"/>
              <w:jc w:val="center"/>
            </w:pPr>
            <w:r>
              <w:rPr>
                <w:b/>
              </w:rPr>
              <w:t>التوقيت</w:t>
            </w:r>
          </w:p>
        </w:tc>
      </w:tr>
      <w:tr>
        <w:tc>
          <w:tcPr>
            <w:tcW w:type="dxa" w:w="2045"/>
          </w:tcPr>
          <w:p>
            <w:pPr>
              <w:bidi w:val="1"/>
              <w:jc w:val="right"/>
            </w:pPr>
            <w:r>
              <w:t>FR-01</w:t>
            </w:r>
          </w:p>
        </w:tc>
        <w:tc>
          <w:tcPr>
            <w:tcW w:type="dxa" w:w="2045"/>
          </w:tcPr>
          <w:p>
            <w:pPr>
              <w:bidi w:val="1"/>
              <w:jc w:val="right"/>
            </w:pPr>
            <w:r>
              <w:t>يدعم النظام أدوار المدخر وصاحب العمل وموظف الصندوق مع صلاحيات مختلفة.</w:t>
            </w:r>
          </w:p>
        </w:tc>
        <w:tc>
          <w:tcPr>
            <w:tcW w:type="dxa" w:w="2045"/>
          </w:tcPr>
          <w:p>
            <w:pPr>
              <w:bidi w:val="1"/>
              <w:jc w:val="right"/>
            </w:pPr>
            <w:r>
              <w:t>عالية</w:t>
            </w:r>
          </w:p>
        </w:tc>
        <w:tc>
          <w:tcPr>
            <w:tcW w:type="dxa" w:w="2045"/>
          </w:tcPr>
          <w:p>
            <w:pPr>
              <w:bidi w:val="1"/>
              <w:jc w:val="right"/>
            </w:pPr>
            <w:r>
              <w:t>اختبار الصلاحيات</w:t>
            </w:r>
          </w:p>
        </w:tc>
        <w:tc>
          <w:tcPr>
            <w:tcW w:type="dxa" w:w="2045"/>
          </w:tcPr>
          <w:p>
            <w:pPr>
              <w:bidi w:val="1"/>
              <w:jc w:val="right"/>
            </w:pPr>
            <w:r>
              <w:t>قبل الإطلاق</w:t>
            </w:r>
          </w:p>
        </w:tc>
      </w:tr>
      <w:tr>
        <w:tc>
          <w:tcPr>
            <w:tcW w:type="dxa" w:w="2045"/>
          </w:tcPr>
          <w:p>
            <w:pPr>
              <w:bidi w:val="1"/>
              <w:jc w:val="right"/>
            </w:pPr>
            <w:r>
              <w:t>FR-02</w:t>
            </w:r>
          </w:p>
        </w:tc>
        <w:tc>
          <w:tcPr>
            <w:tcW w:type="dxa" w:w="2045"/>
          </w:tcPr>
          <w:p>
            <w:pPr>
              <w:bidi w:val="1"/>
              <w:jc w:val="right"/>
            </w:pPr>
            <w:r>
              <w:t>يتيح التسجيل في الادخار الاختياري للفئات القانونية المشمولة.</w:t>
            </w:r>
          </w:p>
        </w:tc>
        <w:tc>
          <w:tcPr>
            <w:tcW w:type="dxa" w:w="2045"/>
          </w:tcPr>
          <w:p>
            <w:pPr>
              <w:bidi w:val="1"/>
              <w:jc w:val="right"/>
            </w:pPr>
            <w:r>
              <w:t>عالية</w:t>
            </w:r>
          </w:p>
        </w:tc>
        <w:tc>
          <w:tcPr>
            <w:tcW w:type="dxa" w:w="2045"/>
          </w:tcPr>
          <w:p>
            <w:pPr>
              <w:bidi w:val="1"/>
              <w:jc w:val="right"/>
            </w:pPr>
            <w:r>
              <w:t>إنشاء طلب صحيح لكل فئة</w:t>
            </w:r>
          </w:p>
        </w:tc>
        <w:tc>
          <w:tcPr>
            <w:tcW w:type="dxa" w:w="2045"/>
          </w:tcPr>
          <w:p>
            <w:pPr>
              <w:bidi w:val="1"/>
              <w:jc w:val="right"/>
            </w:pPr>
            <w:r>
              <w:t>قبل الإطلاق</w:t>
            </w:r>
          </w:p>
        </w:tc>
      </w:tr>
      <w:tr>
        <w:tc>
          <w:tcPr>
            <w:tcW w:type="dxa" w:w="2045"/>
          </w:tcPr>
          <w:p>
            <w:pPr>
              <w:bidi w:val="1"/>
              <w:jc w:val="right"/>
            </w:pPr>
            <w:r>
              <w:t>FR-03</w:t>
            </w:r>
          </w:p>
        </w:tc>
        <w:tc>
          <w:tcPr>
            <w:tcW w:type="dxa" w:w="2045"/>
          </w:tcPr>
          <w:p>
            <w:pPr>
              <w:bidi w:val="1"/>
              <w:jc w:val="right"/>
            </w:pPr>
            <w:r>
              <w:t>ينشئ حسابا شخصيا لكل مدخر ويعرض الرصيد والإيداعات والعوائد والالتزامات وسجل العمليات.</w:t>
            </w:r>
          </w:p>
        </w:tc>
        <w:tc>
          <w:tcPr>
            <w:tcW w:type="dxa" w:w="2045"/>
          </w:tcPr>
          <w:p>
            <w:pPr>
              <w:bidi w:val="1"/>
              <w:jc w:val="right"/>
            </w:pPr>
            <w:r>
              <w:t>عالية</w:t>
            </w:r>
          </w:p>
        </w:tc>
        <w:tc>
          <w:tcPr>
            <w:tcW w:type="dxa" w:w="2045"/>
          </w:tcPr>
          <w:p>
            <w:pPr>
              <w:bidi w:val="1"/>
              <w:jc w:val="right"/>
            </w:pPr>
            <w:r>
              <w:t>ظهور الحساب كاملا</w:t>
            </w:r>
          </w:p>
        </w:tc>
        <w:tc>
          <w:tcPr>
            <w:tcW w:type="dxa" w:w="2045"/>
          </w:tcPr>
          <w:p>
            <w:pPr>
              <w:bidi w:val="1"/>
              <w:jc w:val="right"/>
            </w:pPr>
            <w:r>
              <w:t>قبل الإطلاق</w:t>
            </w:r>
          </w:p>
        </w:tc>
      </w:tr>
      <w:tr>
        <w:tc>
          <w:tcPr>
            <w:tcW w:type="dxa" w:w="2045"/>
          </w:tcPr>
          <w:p>
            <w:pPr>
              <w:bidi w:val="1"/>
              <w:jc w:val="right"/>
            </w:pPr>
            <w:r>
              <w:t>FR-04</w:t>
            </w:r>
          </w:p>
        </w:tc>
        <w:tc>
          <w:tcPr>
            <w:tcW w:type="dxa" w:w="2045"/>
          </w:tcPr>
          <w:p>
            <w:pPr>
              <w:bidi w:val="1"/>
              <w:jc w:val="right"/>
            </w:pPr>
            <w:r>
              <w:t>يتيح الإيداع الذاتي عبر وسائل الدفع الوطنية المعتمدة فقط.</w:t>
            </w:r>
          </w:p>
        </w:tc>
        <w:tc>
          <w:tcPr>
            <w:tcW w:type="dxa" w:w="2045"/>
          </w:tcPr>
          <w:p>
            <w:pPr>
              <w:bidi w:val="1"/>
              <w:jc w:val="right"/>
            </w:pPr>
            <w:r>
              <w:t>عالية</w:t>
            </w:r>
          </w:p>
        </w:tc>
        <w:tc>
          <w:tcPr>
            <w:tcW w:type="dxa" w:w="2045"/>
          </w:tcPr>
          <w:p>
            <w:pPr>
              <w:bidi w:val="1"/>
              <w:jc w:val="right"/>
            </w:pPr>
            <w:r>
              <w:t>نجاح الإيداع عبر القنوات المعتمدة</w:t>
            </w:r>
          </w:p>
        </w:tc>
        <w:tc>
          <w:tcPr>
            <w:tcW w:type="dxa" w:w="2045"/>
          </w:tcPr>
          <w:p>
            <w:pPr>
              <w:bidi w:val="1"/>
              <w:jc w:val="right"/>
            </w:pPr>
            <w:r>
              <w:t>قبل الإطلاق</w:t>
            </w:r>
          </w:p>
        </w:tc>
      </w:tr>
      <w:tr>
        <w:tc>
          <w:tcPr>
            <w:tcW w:type="dxa" w:w="2045"/>
          </w:tcPr>
          <w:p>
            <w:pPr>
              <w:bidi w:val="1"/>
              <w:jc w:val="right"/>
            </w:pPr>
            <w:r>
              <w:t>FR-05</w:t>
            </w:r>
          </w:p>
        </w:tc>
        <w:tc>
          <w:tcPr>
            <w:tcW w:type="dxa" w:w="2045"/>
          </w:tcPr>
          <w:p>
            <w:pPr>
              <w:bidi w:val="1"/>
              <w:jc w:val="right"/>
            </w:pPr>
            <w:r>
              <w:t>يتيح الإيداع الجماعي للعمال مع تحديد المبالغ بمبلغ ثابت أو منفرد أو نسبة أو تقسيم إجمالي.</w:t>
            </w:r>
          </w:p>
        </w:tc>
        <w:tc>
          <w:tcPr>
            <w:tcW w:type="dxa" w:w="2045"/>
          </w:tcPr>
          <w:p>
            <w:pPr>
              <w:bidi w:val="1"/>
              <w:jc w:val="right"/>
            </w:pPr>
            <w:r>
              <w:t>عالية</w:t>
            </w:r>
          </w:p>
        </w:tc>
        <w:tc>
          <w:tcPr>
            <w:tcW w:type="dxa" w:w="2045"/>
          </w:tcPr>
          <w:p>
            <w:pPr>
              <w:bidi w:val="1"/>
              <w:jc w:val="right"/>
            </w:pPr>
            <w:r>
              <w:t>نجاح الرحلة الجماعية</w:t>
            </w:r>
          </w:p>
        </w:tc>
        <w:tc>
          <w:tcPr>
            <w:tcW w:type="dxa" w:w="2045"/>
          </w:tcPr>
          <w:p>
            <w:pPr>
              <w:bidi w:val="1"/>
              <w:jc w:val="right"/>
            </w:pPr>
            <w:r>
              <w:t>قبل الإطلاق</w:t>
            </w:r>
          </w:p>
        </w:tc>
      </w:tr>
      <w:tr>
        <w:tc>
          <w:tcPr>
            <w:tcW w:type="dxa" w:w="2045"/>
          </w:tcPr>
          <w:p>
            <w:pPr>
              <w:bidi w:val="1"/>
              <w:jc w:val="right"/>
            </w:pPr>
            <w:r>
              <w:t>FR-06</w:t>
            </w:r>
          </w:p>
        </w:tc>
        <w:tc>
          <w:tcPr>
            <w:tcW w:type="dxa" w:w="2045"/>
          </w:tcPr>
          <w:p>
            <w:pPr>
              <w:bidi w:val="1"/>
              <w:jc w:val="right"/>
            </w:pPr>
            <w:r>
              <w:t>يطبق الحد الأدنى للإيداع 100 ريال عماني على كل عملية.</w:t>
            </w:r>
          </w:p>
        </w:tc>
        <w:tc>
          <w:tcPr>
            <w:tcW w:type="dxa" w:w="2045"/>
          </w:tcPr>
          <w:p>
            <w:pPr>
              <w:bidi w:val="1"/>
              <w:jc w:val="right"/>
            </w:pPr>
            <w:r>
              <w:t>عالية</w:t>
            </w:r>
          </w:p>
        </w:tc>
        <w:tc>
          <w:tcPr>
            <w:tcW w:type="dxa" w:w="2045"/>
          </w:tcPr>
          <w:p>
            <w:pPr>
              <w:bidi w:val="1"/>
              <w:jc w:val="right"/>
            </w:pPr>
            <w:r>
              <w:t>رفض أي مبلغ أقل</w:t>
            </w:r>
          </w:p>
        </w:tc>
        <w:tc>
          <w:tcPr>
            <w:tcW w:type="dxa" w:w="2045"/>
          </w:tcPr>
          <w:p>
            <w:pPr>
              <w:bidi w:val="1"/>
              <w:jc w:val="right"/>
            </w:pPr>
            <w:r>
              <w:t>قبل الإطلاق</w:t>
            </w:r>
          </w:p>
        </w:tc>
      </w:tr>
      <w:tr>
        <w:tc>
          <w:tcPr>
            <w:tcW w:type="dxa" w:w="2045"/>
          </w:tcPr>
          <w:p>
            <w:pPr>
              <w:bidi w:val="1"/>
              <w:jc w:val="right"/>
            </w:pPr>
            <w:r>
              <w:t>FR-07</w:t>
            </w:r>
          </w:p>
        </w:tc>
        <w:tc>
          <w:tcPr>
            <w:tcW w:type="dxa" w:w="2045"/>
          </w:tcPr>
          <w:p>
            <w:pPr>
              <w:bidi w:val="1"/>
              <w:jc w:val="right"/>
            </w:pPr>
            <w:r>
              <w:t>يعرض الالتزامات الواردة من نظام المستحقات ونظام الاشتراكات ويسمح بسدادها من الادخار الاختياري فقط.</w:t>
            </w:r>
          </w:p>
        </w:tc>
        <w:tc>
          <w:tcPr>
            <w:tcW w:type="dxa" w:w="2045"/>
          </w:tcPr>
          <w:p>
            <w:pPr>
              <w:bidi w:val="1"/>
              <w:jc w:val="right"/>
            </w:pPr>
            <w:r>
              <w:t>عالية</w:t>
            </w:r>
          </w:p>
        </w:tc>
        <w:tc>
          <w:tcPr>
            <w:tcW w:type="dxa" w:w="2045"/>
          </w:tcPr>
          <w:p>
            <w:pPr>
              <w:bidi w:val="1"/>
              <w:jc w:val="right"/>
            </w:pPr>
            <w:r>
              <w:t>مطابقة الالتزامات للأنظمة المصدرية</w:t>
            </w:r>
          </w:p>
        </w:tc>
        <w:tc>
          <w:tcPr>
            <w:tcW w:type="dxa" w:w="2045"/>
          </w:tcPr>
          <w:p>
            <w:pPr>
              <w:bidi w:val="1"/>
              <w:jc w:val="right"/>
            </w:pPr>
            <w:r>
              <w:t>قبل الإطلاق</w:t>
            </w:r>
          </w:p>
        </w:tc>
      </w:tr>
      <w:tr>
        <w:tc>
          <w:tcPr>
            <w:tcW w:type="dxa" w:w="2045"/>
          </w:tcPr>
          <w:p>
            <w:pPr>
              <w:bidi w:val="1"/>
              <w:jc w:val="right"/>
            </w:pPr>
            <w:r>
              <w:t>FR-08</w:t>
            </w:r>
          </w:p>
        </w:tc>
        <w:tc>
          <w:tcPr>
            <w:tcW w:type="dxa" w:w="2045"/>
          </w:tcPr>
          <w:p>
            <w:pPr>
              <w:bidi w:val="1"/>
              <w:jc w:val="right"/>
            </w:pPr>
            <w:r>
              <w:t>يرتب السداد حسب تاريخ الاستحقاق من الأقدم إلى الأحدث.</w:t>
            </w:r>
          </w:p>
        </w:tc>
        <w:tc>
          <w:tcPr>
            <w:tcW w:type="dxa" w:w="2045"/>
          </w:tcPr>
          <w:p>
            <w:pPr>
              <w:bidi w:val="1"/>
              <w:jc w:val="right"/>
            </w:pPr>
            <w:r>
              <w:t>عالية</w:t>
            </w:r>
          </w:p>
        </w:tc>
        <w:tc>
          <w:tcPr>
            <w:tcW w:type="dxa" w:w="2045"/>
          </w:tcPr>
          <w:p>
            <w:pPr>
              <w:bidi w:val="1"/>
              <w:jc w:val="right"/>
            </w:pPr>
            <w:r>
              <w:t>مطابقة ترتيب السداد</w:t>
            </w:r>
          </w:p>
        </w:tc>
        <w:tc>
          <w:tcPr>
            <w:tcW w:type="dxa" w:w="2045"/>
          </w:tcPr>
          <w:p>
            <w:pPr>
              <w:bidi w:val="1"/>
              <w:jc w:val="right"/>
            </w:pPr>
            <w:r>
              <w:t>قبل الإطلاق</w:t>
            </w:r>
          </w:p>
        </w:tc>
      </w:tr>
      <w:tr>
        <w:tc>
          <w:tcPr>
            <w:tcW w:type="dxa" w:w="2045"/>
          </w:tcPr>
          <w:p>
            <w:pPr>
              <w:bidi w:val="1"/>
              <w:jc w:val="right"/>
            </w:pPr>
            <w:r>
              <w:t>FR-09</w:t>
            </w:r>
          </w:p>
        </w:tc>
        <w:tc>
          <w:tcPr>
            <w:tcW w:type="dxa" w:w="2045"/>
          </w:tcPr>
          <w:p>
            <w:pPr>
              <w:bidi w:val="1"/>
              <w:jc w:val="right"/>
            </w:pPr>
            <w:r>
              <w:t>عند عدم كفاية الرصيد يسدد كامل الالتزامات التي يغطيها الرصيد فقط ويترك الباقي دون سداد.</w:t>
            </w:r>
          </w:p>
        </w:tc>
        <w:tc>
          <w:tcPr>
            <w:tcW w:type="dxa" w:w="2045"/>
          </w:tcPr>
          <w:p>
            <w:pPr>
              <w:bidi w:val="1"/>
              <w:jc w:val="right"/>
            </w:pPr>
            <w:r>
              <w:t>عالية</w:t>
            </w:r>
          </w:p>
        </w:tc>
        <w:tc>
          <w:tcPr>
            <w:tcW w:type="dxa" w:w="2045"/>
          </w:tcPr>
          <w:p>
            <w:pPr>
              <w:bidi w:val="1"/>
              <w:jc w:val="right"/>
            </w:pPr>
            <w:r>
              <w:t>مطابقة النتيجة مع الرصيد</w:t>
            </w:r>
          </w:p>
        </w:tc>
        <w:tc>
          <w:tcPr>
            <w:tcW w:type="dxa" w:w="2045"/>
          </w:tcPr>
          <w:p>
            <w:pPr>
              <w:bidi w:val="1"/>
              <w:jc w:val="right"/>
            </w:pPr>
            <w:r>
              <w:t>قبل الإطلاق</w:t>
            </w:r>
          </w:p>
        </w:tc>
      </w:tr>
      <w:tr>
        <w:tc>
          <w:tcPr>
            <w:tcW w:type="dxa" w:w="2045"/>
          </w:tcPr>
          <w:p>
            <w:pPr>
              <w:bidi w:val="1"/>
              <w:jc w:val="right"/>
            </w:pPr>
            <w:r>
              <w:t>FR-10</w:t>
            </w:r>
          </w:p>
        </w:tc>
        <w:tc>
          <w:tcPr>
            <w:tcW w:type="dxa" w:w="2045"/>
          </w:tcPr>
          <w:p>
            <w:pPr>
              <w:bidi w:val="1"/>
              <w:jc w:val="right"/>
            </w:pPr>
            <w:r>
              <w:t>ينفذ تكاملا قراءة/كتابة مع نظام المستحقات ويعيد نتيجة السداد كاملة.</w:t>
            </w:r>
          </w:p>
        </w:tc>
        <w:tc>
          <w:tcPr>
            <w:tcW w:type="dxa" w:w="2045"/>
          </w:tcPr>
          <w:p>
            <w:pPr>
              <w:bidi w:val="1"/>
              <w:jc w:val="right"/>
            </w:pPr>
            <w:r>
              <w:t>عالية</w:t>
            </w:r>
          </w:p>
        </w:tc>
        <w:tc>
          <w:tcPr>
            <w:tcW w:type="dxa" w:w="2045"/>
          </w:tcPr>
          <w:p>
            <w:pPr>
              <w:bidi w:val="1"/>
              <w:jc w:val="right"/>
            </w:pPr>
            <w:r>
              <w:t>نجاح التبادل الثنائي</w:t>
            </w:r>
          </w:p>
        </w:tc>
        <w:tc>
          <w:tcPr>
            <w:tcW w:type="dxa" w:w="2045"/>
          </w:tcPr>
          <w:p>
            <w:pPr>
              <w:bidi w:val="1"/>
              <w:jc w:val="right"/>
            </w:pPr>
            <w:r>
              <w:t>قبل الإطلاق</w:t>
            </w:r>
          </w:p>
        </w:tc>
      </w:tr>
      <w:tr>
        <w:tc>
          <w:tcPr>
            <w:tcW w:type="dxa" w:w="2045"/>
          </w:tcPr>
          <w:p>
            <w:pPr>
              <w:bidi w:val="1"/>
              <w:jc w:val="right"/>
            </w:pPr>
            <w:r>
              <w:t>FR-11</w:t>
            </w:r>
          </w:p>
        </w:tc>
        <w:tc>
          <w:tcPr>
            <w:tcW w:type="dxa" w:w="2045"/>
          </w:tcPr>
          <w:p>
            <w:pPr>
              <w:bidi w:val="1"/>
              <w:jc w:val="right"/>
            </w:pPr>
            <w:r>
              <w:t>يسمح للعامل غير العماني بالإيداع الاختياري الذاتي إضافة إلى إيداعات جهة العمل.</w:t>
            </w:r>
          </w:p>
        </w:tc>
        <w:tc>
          <w:tcPr>
            <w:tcW w:type="dxa" w:w="2045"/>
          </w:tcPr>
          <w:p>
            <w:pPr>
              <w:bidi w:val="1"/>
              <w:jc w:val="right"/>
            </w:pPr>
            <w:r>
              <w:t>عالية</w:t>
            </w:r>
          </w:p>
        </w:tc>
        <w:tc>
          <w:tcPr>
            <w:tcW w:type="dxa" w:w="2045"/>
          </w:tcPr>
          <w:p>
            <w:pPr>
              <w:bidi w:val="1"/>
              <w:jc w:val="right"/>
            </w:pPr>
            <w:r>
              <w:t>نجاح النوعين لنفس العامل</w:t>
            </w:r>
          </w:p>
        </w:tc>
        <w:tc>
          <w:tcPr>
            <w:tcW w:type="dxa" w:w="2045"/>
          </w:tcPr>
          <w:p>
            <w:pPr>
              <w:bidi w:val="1"/>
              <w:jc w:val="right"/>
            </w:pPr>
            <w:r>
              <w:t>قبل الإطلاق</w:t>
            </w:r>
          </w:p>
        </w:tc>
      </w:tr>
      <w:tr>
        <w:tc>
          <w:tcPr>
            <w:tcW w:type="dxa" w:w="2045"/>
          </w:tcPr>
          <w:p>
            <w:pPr>
              <w:bidi w:val="1"/>
              <w:jc w:val="right"/>
            </w:pPr>
            <w:r>
              <w:t>FR-12</w:t>
            </w:r>
          </w:p>
        </w:tc>
        <w:tc>
          <w:tcPr>
            <w:tcW w:type="dxa" w:w="2045"/>
          </w:tcPr>
          <w:p>
            <w:pPr>
              <w:bidi w:val="1"/>
              <w:jc w:val="right"/>
            </w:pPr>
            <w:r>
              <w:t>يحتسب السقف السنوي للادخار الاختياري لكل مصدر على حدة دون احتساب الفائض المحول.</w:t>
            </w:r>
          </w:p>
        </w:tc>
        <w:tc>
          <w:tcPr>
            <w:tcW w:type="dxa" w:w="2045"/>
          </w:tcPr>
          <w:p>
            <w:pPr>
              <w:bidi w:val="1"/>
              <w:jc w:val="right"/>
            </w:pPr>
            <w:r>
              <w:t>عالية</w:t>
            </w:r>
          </w:p>
        </w:tc>
        <w:tc>
          <w:tcPr>
            <w:tcW w:type="dxa" w:w="2045"/>
          </w:tcPr>
          <w:p>
            <w:pPr>
              <w:bidi w:val="1"/>
              <w:jc w:val="right"/>
            </w:pPr>
            <w:r>
              <w:t>نجاح حالات اختبار السقف</w:t>
            </w:r>
          </w:p>
        </w:tc>
        <w:tc>
          <w:tcPr>
            <w:tcW w:type="dxa" w:w="2045"/>
          </w:tcPr>
          <w:p>
            <w:pPr>
              <w:bidi w:val="1"/>
              <w:jc w:val="right"/>
            </w:pPr>
            <w:r>
              <w:t>قبل الإطلاق</w:t>
            </w:r>
          </w:p>
        </w:tc>
      </w:tr>
      <w:tr>
        <w:tc>
          <w:tcPr>
            <w:tcW w:type="dxa" w:w="2045"/>
          </w:tcPr>
          <w:p>
            <w:pPr>
              <w:bidi w:val="1"/>
              <w:jc w:val="right"/>
            </w:pPr>
            <w:r>
              <w:t>FR-13</w:t>
            </w:r>
          </w:p>
        </w:tc>
        <w:tc>
          <w:tcPr>
            <w:tcW w:type="dxa" w:w="2045"/>
          </w:tcPr>
          <w:p>
            <w:pPr>
              <w:bidi w:val="1"/>
              <w:jc w:val="right"/>
            </w:pPr>
            <w:r>
              <w:t>يعامل الحساب الشخصي كحساب واحد متعدد المصادر.</w:t>
            </w:r>
          </w:p>
        </w:tc>
        <w:tc>
          <w:tcPr>
            <w:tcW w:type="dxa" w:w="2045"/>
          </w:tcPr>
          <w:p>
            <w:pPr>
              <w:bidi w:val="1"/>
              <w:jc w:val="right"/>
            </w:pPr>
            <w:r>
              <w:t>عالية</w:t>
            </w:r>
          </w:p>
        </w:tc>
        <w:tc>
          <w:tcPr>
            <w:tcW w:type="dxa" w:w="2045"/>
          </w:tcPr>
          <w:p>
            <w:pPr>
              <w:bidi w:val="1"/>
              <w:jc w:val="right"/>
            </w:pPr>
            <w:r>
              <w:t>ظهور المصادر داخل حساب واحد</w:t>
            </w:r>
          </w:p>
        </w:tc>
        <w:tc>
          <w:tcPr>
            <w:tcW w:type="dxa" w:w="2045"/>
          </w:tcPr>
          <w:p>
            <w:pPr>
              <w:bidi w:val="1"/>
              <w:jc w:val="right"/>
            </w:pPr>
            <w:r>
              <w:t>قبل الإطلاق</w:t>
            </w:r>
          </w:p>
        </w:tc>
      </w:tr>
      <w:tr>
        <w:tc>
          <w:tcPr>
            <w:tcW w:type="dxa" w:w="2045"/>
          </w:tcPr>
          <w:p>
            <w:pPr>
              <w:bidi w:val="1"/>
              <w:jc w:val="right"/>
            </w:pPr>
            <w:r>
              <w:t>FR-14</w:t>
            </w:r>
          </w:p>
        </w:tc>
        <w:tc>
          <w:tcPr>
            <w:tcW w:type="dxa" w:w="2045"/>
          </w:tcPr>
          <w:p>
            <w:pPr>
              <w:bidi w:val="1"/>
              <w:jc w:val="right"/>
            </w:pPr>
            <w:r>
              <w:t>يعالج فائض الاشتراكات آليا مع حفظ قيمة الفائض وتاريخ التحويل والإشعار.</w:t>
            </w:r>
          </w:p>
        </w:tc>
        <w:tc>
          <w:tcPr>
            <w:tcW w:type="dxa" w:w="2045"/>
          </w:tcPr>
          <w:p>
            <w:pPr>
              <w:bidi w:val="1"/>
              <w:jc w:val="right"/>
            </w:pPr>
            <w:r>
              <w:t>متوسطة</w:t>
            </w:r>
          </w:p>
        </w:tc>
        <w:tc>
          <w:tcPr>
            <w:tcW w:type="dxa" w:w="2045"/>
          </w:tcPr>
          <w:p>
            <w:pPr>
              <w:bidi w:val="1"/>
              <w:jc w:val="right"/>
            </w:pPr>
            <w:r>
              <w:t>توليد سجل فائض</w:t>
            </w:r>
          </w:p>
        </w:tc>
        <w:tc>
          <w:tcPr>
            <w:tcW w:type="dxa" w:w="2045"/>
          </w:tcPr>
          <w:p>
            <w:pPr>
              <w:bidi w:val="1"/>
              <w:jc w:val="right"/>
            </w:pPr>
            <w:r>
              <w:t>المرحلة الثانية</w:t>
            </w:r>
          </w:p>
        </w:tc>
      </w:tr>
      <w:tr>
        <w:tc>
          <w:tcPr>
            <w:tcW w:type="dxa" w:w="2045"/>
          </w:tcPr>
          <w:p>
            <w:pPr>
              <w:bidi w:val="1"/>
              <w:jc w:val="right"/>
            </w:pPr>
            <w:r>
              <w:t>FR-15</w:t>
            </w:r>
          </w:p>
        </w:tc>
        <w:tc>
          <w:tcPr>
            <w:tcW w:type="dxa" w:w="2045"/>
          </w:tcPr>
          <w:p>
            <w:pPr>
              <w:bidi w:val="1"/>
              <w:jc w:val="right"/>
            </w:pPr>
            <w:r>
              <w:t>يتيح طلب الصرف وفق سبب قانوني صالح مع اختيار طريقة الصرف والحساب البنكي.</w:t>
            </w:r>
          </w:p>
        </w:tc>
        <w:tc>
          <w:tcPr>
            <w:tcW w:type="dxa" w:w="2045"/>
          </w:tcPr>
          <w:p>
            <w:pPr>
              <w:bidi w:val="1"/>
              <w:jc w:val="right"/>
            </w:pPr>
            <w:r>
              <w:t>عالية</w:t>
            </w:r>
          </w:p>
        </w:tc>
        <w:tc>
          <w:tcPr>
            <w:tcW w:type="dxa" w:w="2045"/>
          </w:tcPr>
          <w:p>
            <w:pPr>
              <w:bidi w:val="1"/>
              <w:jc w:val="right"/>
            </w:pPr>
            <w:r>
              <w:t>إنشاء طلب صرف صحيح</w:t>
            </w:r>
          </w:p>
        </w:tc>
        <w:tc>
          <w:tcPr>
            <w:tcW w:type="dxa" w:w="2045"/>
          </w:tcPr>
          <w:p>
            <w:pPr>
              <w:bidi w:val="1"/>
              <w:jc w:val="right"/>
            </w:pPr>
            <w:r>
              <w:t>قبل الإطلاق</w:t>
            </w:r>
          </w:p>
        </w:tc>
      </w:tr>
      <w:tr>
        <w:tc>
          <w:tcPr>
            <w:tcW w:type="dxa" w:w="2045"/>
          </w:tcPr>
          <w:p>
            <w:pPr>
              <w:bidi w:val="1"/>
              <w:jc w:val="right"/>
            </w:pPr>
            <w:r>
              <w:t>FR-16</w:t>
            </w:r>
          </w:p>
        </w:tc>
        <w:tc>
          <w:tcPr>
            <w:tcW w:type="dxa" w:w="2045"/>
          </w:tcPr>
          <w:p>
            <w:pPr>
              <w:bidi w:val="1"/>
              <w:jc w:val="right"/>
            </w:pPr>
            <w:r>
              <w:t>ينفذ فحوص أهلية آلية لطلبات الصرف.</w:t>
            </w:r>
          </w:p>
        </w:tc>
        <w:tc>
          <w:tcPr>
            <w:tcW w:type="dxa" w:w="2045"/>
          </w:tcPr>
          <w:p>
            <w:pPr>
              <w:bidi w:val="1"/>
              <w:jc w:val="right"/>
            </w:pPr>
            <w:r>
              <w:t>عالية</w:t>
            </w:r>
          </w:p>
        </w:tc>
        <w:tc>
          <w:tcPr>
            <w:tcW w:type="dxa" w:w="2045"/>
          </w:tcPr>
          <w:p>
            <w:pPr>
              <w:bidi w:val="1"/>
              <w:jc w:val="right"/>
            </w:pPr>
            <w:r>
              <w:t>حفظ نتائج الفحوص</w:t>
            </w:r>
          </w:p>
        </w:tc>
        <w:tc>
          <w:tcPr>
            <w:tcW w:type="dxa" w:w="2045"/>
          </w:tcPr>
          <w:p>
            <w:pPr>
              <w:bidi w:val="1"/>
              <w:jc w:val="right"/>
            </w:pPr>
            <w:r>
              <w:t>قبل الإطلاق</w:t>
            </w:r>
          </w:p>
        </w:tc>
      </w:tr>
      <w:tr>
        <w:tc>
          <w:tcPr>
            <w:tcW w:type="dxa" w:w="2045"/>
          </w:tcPr>
          <w:p>
            <w:pPr>
              <w:bidi w:val="1"/>
              <w:jc w:val="right"/>
            </w:pPr>
            <w:r>
              <w:t>FR-17</w:t>
            </w:r>
          </w:p>
        </w:tc>
        <w:tc>
          <w:tcPr>
            <w:tcW w:type="dxa" w:w="2045"/>
          </w:tcPr>
          <w:p>
            <w:pPr>
              <w:bidi w:val="1"/>
              <w:jc w:val="right"/>
            </w:pPr>
            <w:r>
              <w:t>يتيح لموظف الصندوق مراجعة طلبات الصرف واعتمادها أو رفضها أو طلب وثائق إضافية.</w:t>
            </w:r>
          </w:p>
        </w:tc>
        <w:tc>
          <w:tcPr>
            <w:tcW w:type="dxa" w:w="2045"/>
          </w:tcPr>
          <w:p>
            <w:pPr>
              <w:bidi w:val="1"/>
              <w:jc w:val="right"/>
            </w:pPr>
            <w:r>
              <w:t>عالية</w:t>
            </w:r>
          </w:p>
        </w:tc>
        <w:tc>
          <w:tcPr>
            <w:tcW w:type="dxa" w:w="2045"/>
          </w:tcPr>
          <w:p>
            <w:pPr>
              <w:bidi w:val="1"/>
              <w:jc w:val="right"/>
            </w:pPr>
            <w:r>
              <w:t>تغيير الحالة مع مبررات</w:t>
            </w:r>
          </w:p>
        </w:tc>
        <w:tc>
          <w:tcPr>
            <w:tcW w:type="dxa" w:w="2045"/>
          </w:tcPr>
          <w:p>
            <w:pPr>
              <w:bidi w:val="1"/>
              <w:jc w:val="right"/>
            </w:pPr>
            <w:r>
              <w:t>قبل الإطلاق</w:t>
            </w:r>
          </w:p>
        </w:tc>
      </w:tr>
      <w:tr>
        <w:tc>
          <w:tcPr>
            <w:tcW w:type="dxa" w:w="2045"/>
          </w:tcPr>
          <w:p>
            <w:pPr>
              <w:bidi w:val="1"/>
              <w:jc w:val="right"/>
            </w:pPr>
            <w:r>
              <w:t>FR-18</w:t>
            </w:r>
          </w:p>
        </w:tc>
        <w:tc>
          <w:tcPr>
            <w:tcW w:type="dxa" w:w="2045"/>
          </w:tcPr>
          <w:p>
            <w:pPr>
              <w:bidi w:val="1"/>
              <w:jc w:val="right"/>
            </w:pPr>
            <w:r>
              <w:t>يتيح إدخال نسبة عائد الاستثمار والتحقق من عدم نزولها عن 2%.</w:t>
            </w:r>
          </w:p>
        </w:tc>
        <w:tc>
          <w:tcPr>
            <w:tcW w:type="dxa" w:w="2045"/>
          </w:tcPr>
          <w:p>
            <w:pPr>
              <w:bidi w:val="1"/>
              <w:jc w:val="right"/>
            </w:pPr>
            <w:r>
              <w:t>عالية</w:t>
            </w:r>
          </w:p>
        </w:tc>
        <w:tc>
          <w:tcPr>
            <w:tcW w:type="dxa" w:w="2045"/>
          </w:tcPr>
          <w:p>
            <w:pPr>
              <w:bidi w:val="1"/>
              <w:jc w:val="right"/>
            </w:pPr>
            <w:r>
              <w:t>رفض أي نسبة أقل من 2%</w:t>
            </w:r>
          </w:p>
        </w:tc>
        <w:tc>
          <w:tcPr>
            <w:tcW w:type="dxa" w:w="2045"/>
          </w:tcPr>
          <w:p>
            <w:pPr>
              <w:bidi w:val="1"/>
              <w:jc w:val="right"/>
            </w:pPr>
            <w:r>
              <w:t>قبل نهاية الربع الأول</w:t>
            </w:r>
          </w:p>
        </w:tc>
      </w:tr>
      <w:tr>
        <w:tc>
          <w:tcPr>
            <w:tcW w:type="dxa" w:w="2045"/>
          </w:tcPr>
          <w:p>
            <w:pPr>
              <w:bidi w:val="1"/>
              <w:jc w:val="right"/>
            </w:pPr>
            <w:r>
              <w:t>FR-19</w:t>
            </w:r>
          </w:p>
        </w:tc>
        <w:tc>
          <w:tcPr>
            <w:tcW w:type="dxa" w:w="2045"/>
          </w:tcPr>
          <w:p>
            <w:pPr>
              <w:bidi w:val="1"/>
              <w:jc w:val="right"/>
            </w:pPr>
            <w:r>
              <w:t>يحتسب عائد الاستثمار سنويا على أساس شهري.</w:t>
            </w:r>
          </w:p>
        </w:tc>
        <w:tc>
          <w:tcPr>
            <w:tcW w:type="dxa" w:w="2045"/>
          </w:tcPr>
          <w:p>
            <w:pPr>
              <w:bidi w:val="1"/>
              <w:jc w:val="right"/>
            </w:pPr>
            <w:r>
              <w:t>عالية</w:t>
            </w:r>
          </w:p>
        </w:tc>
        <w:tc>
          <w:tcPr>
            <w:tcW w:type="dxa" w:w="2045"/>
          </w:tcPr>
          <w:p>
            <w:pPr>
              <w:bidi w:val="1"/>
              <w:jc w:val="right"/>
            </w:pPr>
            <w:r>
              <w:t>مطابقة الاحتساب</w:t>
            </w:r>
          </w:p>
        </w:tc>
        <w:tc>
          <w:tcPr>
            <w:tcW w:type="dxa" w:w="2045"/>
          </w:tcPr>
          <w:p>
            <w:pPr>
              <w:bidi w:val="1"/>
              <w:jc w:val="right"/>
            </w:pPr>
            <w:r>
              <w:t>قبل الإطلاق</w:t>
            </w:r>
          </w:p>
        </w:tc>
      </w:tr>
      <w:tr>
        <w:tc>
          <w:tcPr>
            <w:tcW w:type="dxa" w:w="2045"/>
          </w:tcPr>
          <w:p>
            <w:pPr>
              <w:bidi w:val="1"/>
              <w:jc w:val="right"/>
            </w:pPr>
            <w:r>
              <w:t>FR-20</w:t>
            </w:r>
          </w:p>
        </w:tc>
        <w:tc>
          <w:tcPr>
            <w:tcW w:type="dxa" w:w="2045"/>
          </w:tcPr>
          <w:p>
            <w:pPr>
              <w:bidi w:val="1"/>
              <w:jc w:val="right"/>
            </w:pPr>
            <w:r>
              <w:t>يدعم التسجيل اليدوي الخلفي للعمال غير العمانيين عند عدم ورود بياناتهم من وزارة العمل.</w:t>
            </w:r>
          </w:p>
        </w:tc>
        <w:tc>
          <w:tcPr>
            <w:tcW w:type="dxa" w:w="2045"/>
          </w:tcPr>
          <w:p>
            <w:pPr>
              <w:bidi w:val="1"/>
              <w:jc w:val="right"/>
            </w:pPr>
            <w:r>
              <w:t>عالية</w:t>
            </w:r>
          </w:p>
        </w:tc>
        <w:tc>
          <w:tcPr>
            <w:tcW w:type="dxa" w:w="2045"/>
          </w:tcPr>
          <w:p>
            <w:pPr>
              <w:bidi w:val="1"/>
              <w:jc w:val="right"/>
            </w:pPr>
            <w:r>
              <w:t>نجاح backoffice registration</w:t>
            </w:r>
          </w:p>
        </w:tc>
        <w:tc>
          <w:tcPr>
            <w:tcW w:type="dxa" w:w="2045"/>
          </w:tcPr>
          <w:p>
            <w:pPr>
              <w:bidi w:val="1"/>
              <w:jc w:val="right"/>
            </w:pPr>
            <w:r>
              <w:t>قبل الإطلاق</w:t>
            </w:r>
          </w:p>
        </w:tc>
      </w:tr>
      <w:tr>
        <w:tc>
          <w:tcPr>
            <w:tcW w:type="dxa" w:w="2045"/>
          </w:tcPr>
          <w:p>
            <w:pPr>
              <w:bidi w:val="1"/>
              <w:jc w:val="right"/>
            </w:pPr>
            <w:r>
              <w:t>FR-21</w:t>
            </w:r>
          </w:p>
        </w:tc>
        <w:tc>
          <w:tcPr>
            <w:tcW w:type="dxa" w:w="2045"/>
          </w:tcPr>
          <w:p>
            <w:pPr>
              <w:bidi w:val="1"/>
              <w:jc w:val="right"/>
            </w:pPr>
            <w:r>
              <w:t>يجلب الحسابات البنكية المحلية من ملاءة باستخدام الرقم المدني.</w:t>
            </w:r>
          </w:p>
        </w:tc>
        <w:tc>
          <w:tcPr>
            <w:tcW w:type="dxa" w:w="2045"/>
          </w:tcPr>
          <w:p>
            <w:pPr>
              <w:bidi w:val="1"/>
              <w:jc w:val="right"/>
            </w:pPr>
            <w:r>
              <w:t>عالية</w:t>
            </w:r>
          </w:p>
        </w:tc>
        <w:tc>
          <w:tcPr>
            <w:tcW w:type="dxa" w:w="2045"/>
          </w:tcPr>
          <w:p>
            <w:pPr>
              <w:bidi w:val="1"/>
              <w:jc w:val="right"/>
            </w:pPr>
            <w:r>
              <w:t>نجاح الجلب</w:t>
            </w:r>
          </w:p>
        </w:tc>
        <w:tc>
          <w:tcPr>
            <w:tcW w:type="dxa" w:w="2045"/>
          </w:tcPr>
          <w:p>
            <w:pPr>
              <w:bidi w:val="1"/>
              <w:jc w:val="right"/>
            </w:pPr>
            <w:r>
              <w:t>قبل الإطلاق</w:t>
            </w:r>
          </w:p>
        </w:tc>
      </w:tr>
      <w:tr>
        <w:tc>
          <w:tcPr>
            <w:tcW w:type="dxa" w:w="2045"/>
          </w:tcPr>
          <w:p>
            <w:pPr>
              <w:bidi w:val="1"/>
              <w:jc w:val="right"/>
            </w:pPr>
            <w:r>
              <w:t>FR-22</w:t>
            </w:r>
          </w:p>
        </w:tc>
        <w:tc>
          <w:tcPr>
            <w:tcW w:type="dxa" w:w="2045"/>
          </w:tcPr>
          <w:p>
            <w:pPr>
              <w:bidi w:val="1"/>
              <w:jc w:val="right"/>
            </w:pPr>
            <w:r>
              <w:t>يجعل تحديث بيانات الحساب البنكي شرطا إلزاميا قبل صرف غير العماني عند المغادرة.</w:t>
            </w:r>
          </w:p>
        </w:tc>
        <w:tc>
          <w:tcPr>
            <w:tcW w:type="dxa" w:w="2045"/>
          </w:tcPr>
          <w:p>
            <w:pPr>
              <w:bidi w:val="1"/>
              <w:jc w:val="right"/>
            </w:pPr>
            <w:r>
              <w:t>عالية</w:t>
            </w:r>
          </w:p>
        </w:tc>
        <w:tc>
          <w:tcPr>
            <w:tcW w:type="dxa" w:w="2045"/>
          </w:tcPr>
          <w:p>
            <w:pPr>
              <w:bidi w:val="1"/>
              <w:jc w:val="right"/>
            </w:pPr>
            <w:r>
              <w:t>منع إكمال الطلب دون بيانات مكتملة</w:t>
            </w:r>
          </w:p>
        </w:tc>
        <w:tc>
          <w:tcPr>
            <w:tcW w:type="dxa" w:w="2045"/>
          </w:tcPr>
          <w:p>
            <w:pPr>
              <w:bidi w:val="1"/>
              <w:jc w:val="right"/>
            </w:pPr>
            <w:r>
              <w:t>قبل الإطلاق</w:t>
            </w:r>
          </w:p>
        </w:tc>
      </w:tr>
      <w:tr>
        <w:tc>
          <w:tcPr>
            <w:tcW w:type="dxa" w:w="2045"/>
          </w:tcPr>
          <w:p>
            <w:pPr>
              <w:bidi w:val="1"/>
              <w:jc w:val="right"/>
            </w:pPr>
            <w:r>
              <w:t>FR-23</w:t>
            </w:r>
          </w:p>
        </w:tc>
        <w:tc>
          <w:tcPr>
            <w:tcW w:type="dxa" w:w="2045"/>
          </w:tcPr>
          <w:p>
            <w:pPr>
              <w:bidi w:val="1"/>
              <w:jc w:val="right"/>
            </w:pPr>
            <w:r>
              <w:t>يحول الطلب إلى معالجة يدوية عند تعذر التحويل بعد المغادرة.</w:t>
            </w:r>
          </w:p>
        </w:tc>
        <w:tc>
          <w:tcPr>
            <w:tcW w:type="dxa" w:w="2045"/>
          </w:tcPr>
          <w:p>
            <w:pPr>
              <w:bidi w:val="1"/>
              <w:jc w:val="right"/>
            </w:pPr>
            <w:r>
              <w:t>عالية</w:t>
            </w:r>
          </w:p>
        </w:tc>
        <w:tc>
          <w:tcPr>
            <w:tcW w:type="dxa" w:w="2045"/>
          </w:tcPr>
          <w:p>
            <w:pPr>
              <w:bidi w:val="1"/>
              <w:jc w:val="right"/>
            </w:pPr>
            <w:r>
              <w:t>حالة تشغيلية واضحة</w:t>
            </w:r>
          </w:p>
        </w:tc>
        <w:tc>
          <w:tcPr>
            <w:tcW w:type="dxa" w:w="2045"/>
          </w:tcPr>
          <w:p>
            <w:pPr>
              <w:bidi w:val="1"/>
              <w:jc w:val="right"/>
            </w:pPr>
            <w:r>
              <w:t>قبل الإطلاق</w:t>
            </w:r>
          </w:p>
        </w:tc>
      </w:tr>
      <w:tr>
        <w:tc>
          <w:tcPr>
            <w:tcW w:type="dxa" w:w="2045"/>
          </w:tcPr>
          <w:p>
            <w:pPr>
              <w:bidi w:val="1"/>
              <w:jc w:val="right"/>
            </w:pPr>
            <w:r>
              <w:t>FR-24</w:t>
            </w:r>
          </w:p>
        </w:tc>
        <w:tc>
          <w:tcPr>
            <w:tcW w:type="dxa" w:w="2045"/>
          </w:tcPr>
          <w:p>
            <w:pPr>
              <w:bidi w:val="1"/>
              <w:jc w:val="right"/>
            </w:pPr>
            <w:r>
              <w:t>يتيح سجل المعاملات المالية والإيصالات مع التصفية والتصدير.</w:t>
            </w:r>
          </w:p>
        </w:tc>
        <w:tc>
          <w:tcPr>
            <w:tcW w:type="dxa" w:w="2045"/>
          </w:tcPr>
          <w:p>
            <w:pPr>
              <w:bidi w:val="1"/>
              <w:jc w:val="right"/>
            </w:pPr>
            <w:r>
              <w:t>متوسطة</w:t>
            </w:r>
          </w:p>
        </w:tc>
        <w:tc>
          <w:tcPr>
            <w:tcW w:type="dxa" w:w="2045"/>
          </w:tcPr>
          <w:p>
            <w:pPr>
              <w:bidi w:val="1"/>
              <w:jc w:val="right"/>
            </w:pPr>
            <w:r>
              <w:t>نجاح التصفية والتصدير</w:t>
            </w:r>
          </w:p>
        </w:tc>
        <w:tc>
          <w:tcPr>
            <w:tcW w:type="dxa" w:w="2045"/>
          </w:tcPr>
          <w:p>
            <w:pPr>
              <w:bidi w:val="1"/>
              <w:jc w:val="right"/>
            </w:pPr>
            <w:r>
              <w:t>المرحلة الأولى</w:t>
            </w:r>
          </w:p>
        </w:tc>
      </w:tr>
      <w:tr>
        <w:tc>
          <w:tcPr>
            <w:tcW w:type="dxa" w:w="2045"/>
          </w:tcPr>
          <w:p>
            <w:pPr>
              <w:bidi w:val="1"/>
              <w:jc w:val="right"/>
            </w:pPr>
            <w:r>
              <w:t>FR-25</w:t>
            </w:r>
          </w:p>
        </w:tc>
        <w:tc>
          <w:tcPr>
            <w:tcW w:type="dxa" w:w="2045"/>
          </w:tcPr>
          <w:p>
            <w:pPr>
              <w:bidi w:val="1"/>
              <w:jc w:val="right"/>
            </w:pPr>
            <w:r>
              <w:t>يوفر تقارير ومؤشرات تشغيلية وإحصائية للإدارة.</w:t>
            </w:r>
          </w:p>
        </w:tc>
        <w:tc>
          <w:tcPr>
            <w:tcW w:type="dxa" w:w="2045"/>
          </w:tcPr>
          <w:p>
            <w:pPr>
              <w:bidi w:val="1"/>
              <w:jc w:val="right"/>
            </w:pPr>
            <w:r>
              <w:t>متوسطة</w:t>
            </w:r>
          </w:p>
        </w:tc>
        <w:tc>
          <w:tcPr>
            <w:tcW w:type="dxa" w:w="2045"/>
          </w:tcPr>
          <w:p>
            <w:pPr>
              <w:bidi w:val="1"/>
              <w:jc w:val="right"/>
            </w:pPr>
            <w:r>
              <w:t>توافر التقارير</w:t>
            </w:r>
          </w:p>
        </w:tc>
        <w:tc>
          <w:tcPr>
            <w:tcW w:type="dxa" w:w="2045"/>
          </w:tcPr>
          <w:p>
            <w:pPr>
              <w:bidi w:val="1"/>
              <w:jc w:val="right"/>
            </w:pPr>
            <w:r>
              <w:t>المرحلة الثانية</w:t>
            </w:r>
          </w:p>
        </w:tc>
      </w:tr>
    </w:tbl>
    <w:p>
      <w:pPr>
        <w:pStyle w:val="Heading1"/>
        <w:bidi w:val="1"/>
        <w:jc w:val="right"/>
      </w:pPr>
      <w:r>
        <w:t>10. المتطلبات غير الوظيفية</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الرمز</w:t>
            </w:r>
          </w:p>
        </w:tc>
        <w:tc>
          <w:tcPr>
            <w:tcW w:type="dxa" w:w="2045"/>
          </w:tcPr>
          <w:p>
            <w:pPr>
              <w:bidi w:val="1"/>
              <w:jc w:val="center"/>
            </w:pPr>
            <w:r>
              <w:rPr>
                <w:b/>
              </w:rPr>
              <w:t>المتطلب غير الوظيفي</w:t>
            </w:r>
          </w:p>
        </w:tc>
        <w:tc>
          <w:tcPr>
            <w:tcW w:type="dxa" w:w="2045"/>
          </w:tcPr>
          <w:p>
            <w:pPr>
              <w:bidi w:val="1"/>
              <w:jc w:val="center"/>
            </w:pPr>
            <w:r>
              <w:rPr>
                <w:b/>
              </w:rPr>
              <w:t>الأولوية</w:t>
            </w:r>
          </w:p>
        </w:tc>
        <w:tc>
          <w:tcPr>
            <w:tcW w:type="dxa" w:w="2045"/>
          </w:tcPr>
          <w:p>
            <w:pPr>
              <w:bidi w:val="1"/>
              <w:jc w:val="center"/>
            </w:pPr>
            <w:r>
              <w:rPr>
                <w:b/>
              </w:rPr>
              <w:t>معيار القياس</w:t>
            </w:r>
          </w:p>
        </w:tc>
        <w:tc>
          <w:tcPr>
            <w:tcW w:type="dxa" w:w="2045"/>
          </w:tcPr>
          <w:p>
            <w:pPr>
              <w:bidi w:val="1"/>
              <w:jc w:val="center"/>
            </w:pPr>
            <w:r>
              <w:rPr>
                <w:b/>
              </w:rPr>
              <w:t>التوقيت</w:t>
            </w:r>
          </w:p>
        </w:tc>
      </w:tr>
      <w:tr>
        <w:tc>
          <w:tcPr>
            <w:tcW w:type="dxa" w:w="2045"/>
          </w:tcPr>
          <w:p>
            <w:pPr>
              <w:bidi w:val="1"/>
              <w:jc w:val="right"/>
            </w:pPr>
            <w:r>
              <w:t>NFR-01</w:t>
            </w:r>
          </w:p>
        </w:tc>
        <w:tc>
          <w:tcPr>
            <w:tcW w:type="dxa" w:w="2045"/>
          </w:tcPr>
          <w:p>
            <w:pPr>
              <w:bidi w:val="1"/>
              <w:jc w:val="right"/>
            </w:pPr>
            <w:r>
              <w:t>التوفرية لا تقل عن 99.5% شهريا.</w:t>
            </w:r>
          </w:p>
        </w:tc>
        <w:tc>
          <w:tcPr>
            <w:tcW w:type="dxa" w:w="2045"/>
          </w:tcPr>
          <w:p>
            <w:pPr>
              <w:bidi w:val="1"/>
              <w:jc w:val="right"/>
            </w:pPr>
            <w:r>
              <w:t>عالية</w:t>
            </w:r>
          </w:p>
        </w:tc>
        <w:tc>
          <w:tcPr>
            <w:tcW w:type="dxa" w:w="2045"/>
          </w:tcPr>
          <w:p>
            <w:pPr>
              <w:bidi w:val="1"/>
              <w:jc w:val="right"/>
            </w:pPr>
            <w:r>
              <w:t>تقارير مراقبة</w:t>
            </w:r>
          </w:p>
        </w:tc>
        <w:tc>
          <w:tcPr>
            <w:tcW w:type="dxa" w:w="2045"/>
          </w:tcPr>
          <w:p>
            <w:pPr>
              <w:bidi w:val="1"/>
              <w:jc w:val="right"/>
            </w:pPr>
            <w:r>
              <w:t>من الإطلاق</w:t>
            </w:r>
          </w:p>
        </w:tc>
      </w:tr>
      <w:tr>
        <w:tc>
          <w:tcPr>
            <w:tcW w:type="dxa" w:w="2045"/>
          </w:tcPr>
          <w:p>
            <w:pPr>
              <w:bidi w:val="1"/>
              <w:jc w:val="right"/>
            </w:pPr>
            <w:r>
              <w:t>NFR-02</w:t>
            </w:r>
          </w:p>
        </w:tc>
        <w:tc>
          <w:tcPr>
            <w:tcW w:type="dxa" w:w="2045"/>
          </w:tcPr>
          <w:p>
            <w:pPr>
              <w:bidi w:val="1"/>
              <w:jc w:val="right"/>
            </w:pPr>
            <w:r>
              <w:t>زمن استجابة الصفحات الرئيسية لا يتجاوز 3 ثوان في 95% من الطلبات.</w:t>
            </w:r>
          </w:p>
        </w:tc>
        <w:tc>
          <w:tcPr>
            <w:tcW w:type="dxa" w:w="2045"/>
          </w:tcPr>
          <w:p>
            <w:pPr>
              <w:bidi w:val="1"/>
              <w:jc w:val="right"/>
            </w:pPr>
            <w:r>
              <w:t>عالية</w:t>
            </w:r>
          </w:p>
        </w:tc>
        <w:tc>
          <w:tcPr>
            <w:tcW w:type="dxa" w:w="2045"/>
          </w:tcPr>
          <w:p>
            <w:pPr>
              <w:bidi w:val="1"/>
              <w:jc w:val="right"/>
            </w:pPr>
            <w:r>
              <w:t>اختبارات أداء</w:t>
            </w:r>
          </w:p>
        </w:tc>
        <w:tc>
          <w:tcPr>
            <w:tcW w:type="dxa" w:w="2045"/>
          </w:tcPr>
          <w:p>
            <w:pPr>
              <w:bidi w:val="1"/>
              <w:jc w:val="right"/>
            </w:pPr>
            <w:r>
              <w:t>قبل الإطلاق</w:t>
            </w:r>
          </w:p>
        </w:tc>
      </w:tr>
      <w:tr>
        <w:tc>
          <w:tcPr>
            <w:tcW w:type="dxa" w:w="2045"/>
          </w:tcPr>
          <w:p>
            <w:pPr>
              <w:bidi w:val="1"/>
              <w:jc w:val="right"/>
            </w:pPr>
            <w:r>
              <w:t>NFR-03</w:t>
            </w:r>
          </w:p>
        </w:tc>
        <w:tc>
          <w:tcPr>
            <w:tcW w:type="dxa" w:w="2045"/>
          </w:tcPr>
          <w:p>
            <w:pPr>
              <w:bidi w:val="1"/>
              <w:jc w:val="right"/>
            </w:pPr>
            <w:r>
              <w:t>الواجهة عربية بالكامل واتجاهها من اليمين إلى اليسار.</w:t>
            </w:r>
          </w:p>
        </w:tc>
        <w:tc>
          <w:tcPr>
            <w:tcW w:type="dxa" w:w="2045"/>
          </w:tcPr>
          <w:p>
            <w:pPr>
              <w:bidi w:val="1"/>
              <w:jc w:val="right"/>
            </w:pPr>
            <w:r>
              <w:t>عالية</w:t>
            </w:r>
          </w:p>
        </w:tc>
        <w:tc>
          <w:tcPr>
            <w:tcW w:type="dxa" w:w="2045"/>
          </w:tcPr>
          <w:p>
            <w:pPr>
              <w:bidi w:val="1"/>
              <w:jc w:val="right"/>
            </w:pPr>
            <w:r>
              <w:t>اختبارات قبول واجهات</w:t>
            </w:r>
          </w:p>
        </w:tc>
        <w:tc>
          <w:tcPr>
            <w:tcW w:type="dxa" w:w="2045"/>
          </w:tcPr>
          <w:p>
            <w:pPr>
              <w:bidi w:val="1"/>
              <w:jc w:val="right"/>
            </w:pPr>
            <w:r>
              <w:t>قبل الإطلاق</w:t>
            </w:r>
          </w:p>
        </w:tc>
      </w:tr>
      <w:tr>
        <w:tc>
          <w:tcPr>
            <w:tcW w:type="dxa" w:w="2045"/>
          </w:tcPr>
          <w:p>
            <w:pPr>
              <w:bidi w:val="1"/>
              <w:jc w:val="right"/>
            </w:pPr>
            <w:r>
              <w:t>NFR-04</w:t>
            </w:r>
          </w:p>
        </w:tc>
        <w:tc>
          <w:tcPr>
            <w:tcW w:type="dxa" w:w="2045"/>
          </w:tcPr>
          <w:p>
            <w:pPr>
              <w:bidi w:val="1"/>
              <w:jc w:val="right"/>
            </w:pPr>
            <w:r>
              <w:t>وجود أثر تدقيق كامل للعمليات الجوهرية.</w:t>
            </w:r>
          </w:p>
        </w:tc>
        <w:tc>
          <w:tcPr>
            <w:tcW w:type="dxa" w:w="2045"/>
          </w:tcPr>
          <w:p>
            <w:pPr>
              <w:bidi w:val="1"/>
              <w:jc w:val="right"/>
            </w:pPr>
            <w:r>
              <w:t>عالية</w:t>
            </w:r>
          </w:p>
        </w:tc>
        <w:tc>
          <w:tcPr>
            <w:tcW w:type="dxa" w:w="2045"/>
          </w:tcPr>
          <w:p>
            <w:pPr>
              <w:bidi w:val="1"/>
              <w:jc w:val="right"/>
            </w:pPr>
            <w:r>
              <w:t>سجل تدقيق قابل للبحث</w:t>
            </w:r>
          </w:p>
        </w:tc>
        <w:tc>
          <w:tcPr>
            <w:tcW w:type="dxa" w:w="2045"/>
          </w:tcPr>
          <w:p>
            <w:pPr>
              <w:bidi w:val="1"/>
              <w:jc w:val="right"/>
            </w:pPr>
            <w:r>
              <w:t>قبل الإطلاق</w:t>
            </w:r>
          </w:p>
        </w:tc>
      </w:tr>
      <w:tr>
        <w:tc>
          <w:tcPr>
            <w:tcW w:type="dxa" w:w="2045"/>
          </w:tcPr>
          <w:p>
            <w:pPr>
              <w:bidi w:val="1"/>
              <w:jc w:val="right"/>
            </w:pPr>
            <w:r>
              <w:t>NFR-05</w:t>
            </w:r>
          </w:p>
        </w:tc>
        <w:tc>
          <w:tcPr>
            <w:tcW w:type="dxa" w:w="2045"/>
          </w:tcPr>
          <w:p>
            <w:pPr>
              <w:bidi w:val="1"/>
              <w:jc w:val="right"/>
            </w:pPr>
            <w:r>
              <w:t>حماية البيانات الحساسة أثناء النقل والتخزين.</w:t>
            </w:r>
          </w:p>
        </w:tc>
        <w:tc>
          <w:tcPr>
            <w:tcW w:type="dxa" w:w="2045"/>
          </w:tcPr>
          <w:p>
            <w:pPr>
              <w:bidi w:val="1"/>
              <w:jc w:val="right"/>
            </w:pPr>
            <w:r>
              <w:t>عالية</w:t>
            </w:r>
          </w:p>
        </w:tc>
        <w:tc>
          <w:tcPr>
            <w:tcW w:type="dxa" w:w="2045"/>
          </w:tcPr>
          <w:p>
            <w:pPr>
              <w:bidi w:val="1"/>
              <w:jc w:val="right"/>
            </w:pPr>
            <w:r>
              <w:t>مراجعة أمنية</w:t>
            </w:r>
          </w:p>
        </w:tc>
        <w:tc>
          <w:tcPr>
            <w:tcW w:type="dxa" w:w="2045"/>
          </w:tcPr>
          <w:p>
            <w:pPr>
              <w:bidi w:val="1"/>
              <w:jc w:val="right"/>
            </w:pPr>
            <w:r>
              <w:t>قبل الإطلاق</w:t>
            </w:r>
          </w:p>
        </w:tc>
      </w:tr>
      <w:tr>
        <w:tc>
          <w:tcPr>
            <w:tcW w:type="dxa" w:w="2045"/>
          </w:tcPr>
          <w:p>
            <w:pPr>
              <w:bidi w:val="1"/>
              <w:jc w:val="right"/>
            </w:pPr>
            <w:r>
              <w:t>NFR-06</w:t>
            </w:r>
          </w:p>
        </w:tc>
        <w:tc>
          <w:tcPr>
            <w:tcW w:type="dxa" w:w="2045"/>
          </w:tcPr>
          <w:p>
            <w:pPr>
              <w:bidi w:val="1"/>
              <w:jc w:val="right"/>
            </w:pPr>
            <w:r>
              <w:t>عدم فرض رسوم على المدخر أو صاحب العمل في الإصدار الأول.</w:t>
            </w:r>
          </w:p>
        </w:tc>
        <w:tc>
          <w:tcPr>
            <w:tcW w:type="dxa" w:w="2045"/>
          </w:tcPr>
          <w:p>
            <w:pPr>
              <w:bidi w:val="1"/>
              <w:jc w:val="right"/>
            </w:pPr>
            <w:r>
              <w:t>عالية</w:t>
            </w:r>
          </w:p>
        </w:tc>
        <w:tc>
          <w:tcPr>
            <w:tcW w:type="dxa" w:w="2045"/>
          </w:tcPr>
          <w:p>
            <w:pPr>
              <w:bidi w:val="1"/>
              <w:jc w:val="right"/>
            </w:pPr>
            <w:r>
              <w:t>تحقق تشغيلي</w:t>
            </w:r>
          </w:p>
        </w:tc>
        <w:tc>
          <w:tcPr>
            <w:tcW w:type="dxa" w:w="2045"/>
          </w:tcPr>
          <w:p>
            <w:pPr>
              <w:bidi w:val="1"/>
              <w:jc w:val="right"/>
            </w:pPr>
            <w:r>
              <w:t>قبل الإطلاق</w:t>
            </w:r>
          </w:p>
        </w:tc>
      </w:tr>
      <w:tr>
        <w:tc>
          <w:tcPr>
            <w:tcW w:type="dxa" w:w="2045"/>
          </w:tcPr>
          <w:p>
            <w:pPr>
              <w:bidi w:val="1"/>
              <w:jc w:val="right"/>
            </w:pPr>
            <w:r>
              <w:t>NFR-07</w:t>
            </w:r>
          </w:p>
        </w:tc>
        <w:tc>
          <w:tcPr>
            <w:tcW w:type="dxa" w:w="2045"/>
          </w:tcPr>
          <w:p>
            <w:pPr>
              <w:bidi w:val="1"/>
              <w:jc w:val="right"/>
            </w:pPr>
            <w:r>
              <w:t>أداء مناسب للإيداع الجماعي وتسوية الالتزامات عند الأحجام الكبيرة.</w:t>
            </w:r>
          </w:p>
        </w:tc>
        <w:tc>
          <w:tcPr>
            <w:tcW w:type="dxa" w:w="2045"/>
          </w:tcPr>
          <w:p>
            <w:pPr>
              <w:bidi w:val="1"/>
              <w:jc w:val="right"/>
            </w:pPr>
            <w:r>
              <w:t>متوسطة</w:t>
            </w:r>
          </w:p>
        </w:tc>
        <w:tc>
          <w:tcPr>
            <w:tcW w:type="dxa" w:w="2045"/>
          </w:tcPr>
          <w:p>
            <w:pPr>
              <w:bidi w:val="1"/>
              <w:jc w:val="right"/>
            </w:pPr>
            <w:r>
              <w:t>اختبارات حمل</w:t>
            </w:r>
          </w:p>
        </w:tc>
        <w:tc>
          <w:tcPr>
            <w:tcW w:type="dxa" w:w="2045"/>
          </w:tcPr>
          <w:p>
            <w:pPr>
              <w:bidi w:val="1"/>
              <w:jc w:val="right"/>
            </w:pPr>
            <w:r>
              <w:t>قبل الإطلاق</w:t>
            </w:r>
          </w:p>
        </w:tc>
      </w:tr>
      <w:tr>
        <w:tc>
          <w:tcPr>
            <w:tcW w:type="dxa" w:w="2045"/>
          </w:tcPr>
          <w:p>
            <w:pPr>
              <w:bidi w:val="1"/>
              <w:jc w:val="right"/>
            </w:pPr>
            <w:r>
              <w:t>NFR-08</w:t>
            </w:r>
          </w:p>
        </w:tc>
        <w:tc>
          <w:tcPr>
            <w:tcW w:type="dxa" w:w="2045"/>
          </w:tcPr>
          <w:p>
            <w:pPr>
              <w:bidi w:val="1"/>
              <w:jc w:val="right"/>
            </w:pPr>
            <w:r>
              <w:t>نسخ احتياطي وتعاف من الكوارث ضمن حدود متفق عليها.</w:t>
            </w:r>
          </w:p>
        </w:tc>
        <w:tc>
          <w:tcPr>
            <w:tcW w:type="dxa" w:w="2045"/>
          </w:tcPr>
          <w:p>
            <w:pPr>
              <w:bidi w:val="1"/>
              <w:jc w:val="right"/>
            </w:pPr>
            <w:r>
              <w:t>عالية</w:t>
            </w:r>
          </w:p>
        </w:tc>
        <w:tc>
          <w:tcPr>
            <w:tcW w:type="dxa" w:w="2045"/>
          </w:tcPr>
          <w:p>
            <w:pPr>
              <w:bidi w:val="1"/>
              <w:jc w:val="right"/>
            </w:pPr>
            <w:r>
              <w:t>اختبار تعاف</w:t>
            </w:r>
          </w:p>
        </w:tc>
        <w:tc>
          <w:tcPr>
            <w:tcW w:type="dxa" w:w="2045"/>
          </w:tcPr>
          <w:p>
            <w:pPr>
              <w:bidi w:val="1"/>
              <w:jc w:val="right"/>
            </w:pPr>
            <w:r>
              <w:t>قبل الإطلاق</w:t>
            </w:r>
          </w:p>
        </w:tc>
      </w:tr>
    </w:tbl>
    <w:p>
      <w:pPr>
        <w:pStyle w:val="Heading1"/>
        <w:bidi w:val="1"/>
        <w:jc w:val="right"/>
      </w:pPr>
      <w:r>
        <w:t>11. قواعد العمل</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bidi w:val="1"/>
              <w:jc w:val="center"/>
            </w:pPr>
            <w:r>
              <w:rPr>
                <w:b/>
              </w:rPr>
              <w:t>الرمز</w:t>
            </w:r>
          </w:p>
        </w:tc>
        <w:tc>
          <w:tcPr>
            <w:tcW w:type="dxa" w:w="2556"/>
          </w:tcPr>
          <w:p>
            <w:pPr>
              <w:bidi w:val="1"/>
              <w:jc w:val="center"/>
            </w:pPr>
            <w:r>
              <w:rPr>
                <w:b/>
              </w:rPr>
              <w:t>قاعدة العمل</w:t>
            </w:r>
          </w:p>
        </w:tc>
        <w:tc>
          <w:tcPr>
            <w:tcW w:type="dxa" w:w="2556"/>
          </w:tcPr>
          <w:p>
            <w:pPr>
              <w:bidi w:val="1"/>
              <w:jc w:val="center"/>
            </w:pPr>
            <w:r>
              <w:rPr>
                <w:b/>
              </w:rPr>
              <w:t>المرجع</w:t>
            </w:r>
          </w:p>
        </w:tc>
        <w:tc>
          <w:tcPr>
            <w:tcW w:type="dxa" w:w="2556"/>
          </w:tcPr>
          <w:p>
            <w:pPr>
              <w:bidi w:val="1"/>
              <w:jc w:val="center"/>
            </w:pPr>
            <w:r>
              <w:rPr>
                <w:b/>
              </w:rPr>
              <w:t>التوقيت</w:t>
            </w:r>
          </w:p>
        </w:tc>
      </w:tr>
      <w:tr>
        <w:tc>
          <w:tcPr>
            <w:tcW w:type="dxa" w:w="2556"/>
          </w:tcPr>
          <w:p>
            <w:pPr>
              <w:bidi w:val="1"/>
              <w:jc w:val="right"/>
            </w:pPr>
            <w:r>
              <w:t>BR-01</w:t>
            </w:r>
          </w:p>
        </w:tc>
        <w:tc>
          <w:tcPr>
            <w:tcW w:type="dxa" w:w="2556"/>
          </w:tcPr>
          <w:p>
            <w:pPr>
              <w:bidi w:val="1"/>
              <w:jc w:val="right"/>
            </w:pPr>
            <w:r>
              <w:t>تسري أحكام النظام إلزاميا على العمال غير العمانيين واختياريا على الفئات المحددة.</w:t>
            </w:r>
          </w:p>
        </w:tc>
        <w:tc>
          <w:tcPr>
            <w:tcW w:type="dxa" w:w="2556"/>
          </w:tcPr>
          <w:p>
            <w:pPr>
              <w:bidi w:val="1"/>
              <w:jc w:val="right"/>
            </w:pPr>
            <w:r>
              <w:t>القانون</w:t>
            </w:r>
          </w:p>
        </w:tc>
        <w:tc>
          <w:tcPr>
            <w:tcW w:type="dxa" w:w="2556"/>
          </w:tcPr>
          <w:p>
            <w:pPr>
              <w:bidi w:val="1"/>
              <w:jc w:val="right"/>
            </w:pPr>
            <w:r>
              <w:t>مستمر</w:t>
            </w:r>
          </w:p>
        </w:tc>
      </w:tr>
      <w:tr>
        <w:tc>
          <w:tcPr>
            <w:tcW w:type="dxa" w:w="2556"/>
          </w:tcPr>
          <w:p>
            <w:pPr>
              <w:bidi w:val="1"/>
              <w:jc w:val="right"/>
            </w:pPr>
            <w:r>
              <w:t>BR-02</w:t>
            </w:r>
          </w:p>
        </w:tc>
        <w:tc>
          <w:tcPr>
            <w:tcW w:type="dxa" w:w="2556"/>
          </w:tcPr>
          <w:p>
            <w:pPr>
              <w:bidi w:val="1"/>
              <w:jc w:val="right"/>
            </w:pPr>
            <w:r>
              <w:t>تسجيل غير العماني خلال 30 يوما من تاريخ التحاقه بالعمل.</w:t>
            </w:r>
          </w:p>
        </w:tc>
        <w:tc>
          <w:tcPr>
            <w:tcW w:type="dxa" w:w="2556"/>
          </w:tcPr>
          <w:p>
            <w:pPr>
              <w:bidi w:val="1"/>
              <w:jc w:val="right"/>
            </w:pPr>
            <w:r>
              <w:t>اللائحة</w:t>
            </w:r>
          </w:p>
        </w:tc>
        <w:tc>
          <w:tcPr>
            <w:tcW w:type="dxa" w:w="2556"/>
          </w:tcPr>
          <w:p>
            <w:pPr>
              <w:bidi w:val="1"/>
              <w:jc w:val="right"/>
            </w:pPr>
            <w:r>
              <w:t>خلال 30 يوما</w:t>
            </w:r>
          </w:p>
        </w:tc>
      </w:tr>
      <w:tr>
        <w:tc>
          <w:tcPr>
            <w:tcW w:type="dxa" w:w="2556"/>
          </w:tcPr>
          <w:p>
            <w:pPr>
              <w:bidi w:val="1"/>
              <w:jc w:val="right"/>
            </w:pPr>
            <w:r>
              <w:t>BR-03</w:t>
            </w:r>
          </w:p>
        </w:tc>
        <w:tc>
          <w:tcPr>
            <w:tcW w:type="dxa" w:w="2556"/>
          </w:tcPr>
          <w:p>
            <w:pPr>
              <w:bidi w:val="1"/>
              <w:jc w:val="right"/>
            </w:pPr>
            <w:r>
              <w:t>الحد الأدنى لأي إيداع اختياري هو 100 ريال عماني في كل مرة.</w:t>
            </w:r>
          </w:p>
        </w:tc>
        <w:tc>
          <w:tcPr>
            <w:tcW w:type="dxa" w:w="2556"/>
          </w:tcPr>
          <w:p>
            <w:pPr>
              <w:bidi w:val="1"/>
              <w:jc w:val="right"/>
            </w:pPr>
            <w:r>
              <w:t>اللائحة</w:t>
            </w:r>
          </w:p>
        </w:tc>
        <w:tc>
          <w:tcPr>
            <w:tcW w:type="dxa" w:w="2556"/>
          </w:tcPr>
          <w:p>
            <w:pPr>
              <w:bidi w:val="1"/>
              <w:jc w:val="right"/>
            </w:pPr>
            <w:r>
              <w:t>فوري</w:t>
            </w:r>
          </w:p>
        </w:tc>
      </w:tr>
      <w:tr>
        <w:tc>
          <w:tcPr>
            <w:tcW w:type="dxa" w:w="2556"/>
          </w:tcPr>
          <w:p>
            <w:pPr>
              <w:bidi w:val="1"/>
              <w:jc w:val="right"/>
            </w:pPr>
            <w:r>
              <w:t>BR-04</w:t>
            </w:r>
          </w:p>
        </w:tc>
        <w:tc>
          <w:tcPr>
            <w:tcW w:type="dxa" w:w="2556"/>
          </w:tcPr>
          <w:p>
            <w:pPr>
              <w:bidi w:val="1"/>
              <w:jc w:val="right"/>
            </w:pPr>
            <w:r>
              <w:t>السقف السنوي يطبق على كل مصدر ادخار اختياري على حدة.</w:t>
            </w:r>
          </w:p>
        </w:tc>
        <w:tc>
          <w:tcPr>
            <w:tcW w:type="dxa" w:w="2556"/>
          </w:tcPr>
          <w:p>
            <w:pPr>
              <w:bidi w:val="1"/>
              <w:jc w:val="right"/>
            </w:pPr>
            <w:r>
              <w:t>سياسة عمل</w:t>
            </w:r>
          </w:p>
        </w:tc>
        <w:tc>
          <w:tcPr>
            <w:tcW w:type="dxa" w:w="2556"/>
          </w:tcPr>
          <w:p>
            <w:pPr>
              <w:bidi w:val="1"/>
              <w:jc w:val="right"/>
            </w:pPr>
            <w:r>
              <w:t>سنوي</w:t>
            </w:r>
          </w:p>
        </w:tc>
      </w:tr>
      <w:tr>
        <w:tc>
          <w:tcPr>
            <w:tcW w:type="dxa" w:w="2556"/>
          </w:tcPr>
          <w:p>
            <w:pPr>
              <w:bidi w:val="1"/>
              <w:jc w:val="right"/>
            </w:pPr>
            <w:r>
              <w:t>BR-05</w:t>
            </w:r>
          </w:p>
        </w:tc>
        <w:tc>
          <w:tcPr>
            <w:tcW w:type="dxa" w:w="2556"/>
          </w:tcPr>
          <w:p>
            <w:pPr>
              <w:bidi w:val="1"/>
              <w:jc w:val="right"/>
            </w:pPr>
            <w:r>
              <w:t>الحد الأدنى لعوائد الاستثمار 2% سنويا.</w:t>
            </w:r>
          </w:p>
        </w:tc>
        <w:tc>
          <w:tcPr>
            <w:tcW w:type="dxa" w:w="2556"/>
          </w:tcPr>
          <w:p>
            <w:pPr>
              <w:bidi w:val="1"/>
              <w:jc w:val="right"/>
            </w:pPr>
            <w:r>
              <w:t>اللائحة</w:t>
            </w:r>
          </w:p>
        </w:tc>
        <w:tc>
          <w:tcPr>
            <w:tcW w:type="dxa" w:w="2556"/>
          </w:tcPr>
          <w:p>
            <w:pPr>
              <w:bidi w:val="1"/>
              <w:jc w:val="right"/>
            </w:pPr>
            <w:r>
              <w:t>سنوي</w:t>
            </w:r>
          </w:p>
        </w:tc>
      </w:tr>
      <w:tr>
        <w:tc>
          <w:tcPr>
            <w:tcW w:type="dxa" w:w="2556"/>
          </w:tcPr>
          <w:p>
            <w:pPr>
              <w:bidi w:val="1"/>
              <w:jc w:val="right"/>
            </w:pPr>
            <w:r>
              <w:t>BR-06</w:t>
            </w:r>
          </w:p>
        </w:tc>
        <w:tc>
          <w:tcPr>
            <w:tcW w:type="dxa" w:w="2556"/>
          </w:tcPr>
          <w:p>
            <w:pPr>
              <w:bidi w:val="1"/>
              <w:jc w:val="right"/>
            </w:pPr>
            <w:r>
              <w:t>الالتزامات التي يجوز سدادها هي أي التزامات مالية تظهر في نظام المستحقات.</w:t>
            </w:r>
          </w:p>
        </w:tc>
        <w:tc>
          <w:tcPr>
            <w:tcW w:type="dxa" w:w="2556"/>
          </w:tcPr>
          <w:p>
            <w:pPr>
              <w:bidi w:val="1"/>
              <w:jc w:val="right"/>
            </w:pPr>
            <w:r>
              <w:t>سياسة عمل</w:t>
            </w:r>
          </w:p>
        </w:tc>
        <w:tc>
          <w:tcPr>
            <w:tcW w:type="dxa" w:w="2556"/>
          </w:tcPr>
          <w:p>
            <w:pPr>
              <w:bidi w:val="1"/>
              <w:jc w:val="right"/>
            </w:pPr>
            <w:r>
              <w:t>مستمر</w:t>
            </w:r>
          </w:p>
        </w:tc>
      </w:tr>
      <w:tr>
        <w:tc>
          <w:tcPr>
            <w:tcW w:type="dxa" w:w="2556"/>
          </w:tcPr>
          <w:p>
            <w:pPr>
              <w:bidi w:val="1"/>
              <w:jc w:val="right"/>
            </w:pPr>
            <w:r>
              <w:t>BR-07</w:t>
            </w:r>
          </w:p>
        </w:tc>
        <w:tc>
          <w:tcPr>
            <w:tcW w:type="dxa" w:w="2556"/>
          </w:tcPr>
          <w:p>
            <w:pPr>
              <w:bidi w:val="1"/>
              <w:jc w:val="right"/>
            </w:pPr>
            <w:r>
              <w:t>السداد من الادخار الاختياري فقط.</w:t>
            </w:r>
          </w:p>
        </w:tc>
        <w:tc>
          <w:tcPr>
            <w:tcW w:type="dxa" w:w="2556"/>
          </w:tcPr>
          <w:p>
            <w:pPr>
              <w:bidi w:val="1"/>
              <w:jc w:val="right"/>
            </w:pPr>
            <w:r>
              <w:t>سياسة عمل</w:t>
            </w:r>
          </w:p>
        </w:tc>
        <w:tc>
          <w:tcPr>
            <w:tcW w:type="dxa" w:w="2556"/>
          </w:tcPr>
          <w:p>
            <w:pPr>
              <w:bidi w:val="1"/>
              <w:jc w:val="right"/>
            </w:pPr>
            <w:r>
              <w:t>عند السداد</w:t>
            </w:r>
          </w:p>
        </w:tc>
      </w:tr>
      <w:tr>
        <w:tc>
          <w:tcPr>
            <w:tcW w:type="dxa" w:w="2556"/>
          </w:tcPr>
          <w:p>
            <w:pPr>
              <w:bidi w:val="1"/>
              <w:jc w:val="right"/>
            </w:pPr>
            <w:r>
              <w:t>BR-08</w:t>
            </w:r>
          </w:p>
        </w:tc>
        <w:tc>
          <w:tcPr>
            <w:tcW w:type="dxa" w:w="2556"/>
          </w:tcPr>
          <w:p>
            <w:pPr>
              <w:bidi w:val="1"/>
              <w:jc w:val="right"/>
            </w:pPr>
            <w:r>
              <w:t>ترتيب السداد حسب تاريخ الاستحقاق من الأقدم إلى الأحدث.</w:t>
            </w:r>
          </w:p>
        </w:tc>
        <w:tc>
          <w:tcPr>
            <w:tcW w:type="dxa" w:w="2556"/>
          </w:tcPr>
          <w:p>
            <w:pPr>
              <w:bidi w:val="1"/>
              <w:jc w:val="right"/>
            </w:pPr>
            <w:r>
              <w:t>سياسة عمل</w:t>
            </w:r>
          </w:p>
        </w:tc>
        <w:tc>
          <w:tcPr>
            <w:tcW w:type="dxa" w:w="2556"/>
          </w:tcPr>
          <w:p>
            <w:pPr>
              <w:bidi w:val="1"/>
              <w:jc w:val="right"/>
            </w:pPr>
            <w:r>
              <w:t>عند السداد</w:t>
            </w:r>
          </w:p>
        </w:tc>
      </w:tr>
      <w:tr>
        <w:tc>
          <w:tcPr>
            <w:tcW w:type="dxa" w:w="2556"/>
          </w:tcPr>
          <w:p>
            <w:pPr>
              <w:bidi w:val="1"/>
              <w:jc w:val="right"/>
            </w:pPr>
            <w:r>
              <w:t>BR-09</w:t>
            </w:r>
          </w:p>
        </w:tc>
        <w:tc>
          <w:tcPr>
            <w:tcW w:type="dxa" w:w="2556"/>
          </w:tcPr>
          <w:p>
            <w:pPr>
              <w:bidi w:val="1"/>
              <w:jc w:val="right"/>
            </w:pPr>
            <w:r>
              <w:t>يسدد فقط ما يغطيه الرصيد بالكامل دون سداد جزئي للالتزام الواحد.</w:t>
            </w:r>
          </w:p>
        </w:tc>
        <w:tc>
          <w:tcPr>
            <w:tcW w:type="dxa" w:w="2556"/>
          </w:tcPr>
          <w:p>
            <w:pPr>
              <w:bidi w:val="1"/>
              <w:jc w:val="right"/>
            </w:pPr>
            <w:r>
              <w:t>سياسة عمل</w:t>
            </w:r>
          </w:p>
        </w:tc>
        <w:tc>
          <w:tcPr>
            <w:tcW w:type="dxa" w:w="2556"/>
          </w:tcPr>
          <w:p>
            <w:pPr>
              <w:bidi w:val="1"/>
              <w:jc w:val="right"/>
            </w:pPr>
            <w:r>
              <w:t>عند السداد</w:t>
            </w:r>
          </w:p>
        </w:tc>
      </w:tr>
      <w:tr>
        <w:tc>
          <w:tcPr>
            <w:tcW w:type="dxa" w:w="2556"/>
          </w:tcPr>
          <w:p>
            <w:pPr>
              <w:bidi w:val="1"/>
              <w:jc w:val="right"/>
            </w:pPr>
            <w:r>
              <w:t>BR-10</w:t>
            </w:r>
          </w:p>
        </w:tc>
        <w:tc>
          <w:tcPr>
            <w:tcW w:type="dxa" w:w="2556"/>
          </w:tcPr>
          <w:p>
            <w:pPr>
              <w:bidi w:val="1"/>
              <w:jc w:val="right"/>
            </w:pPr>
            <w:r>
              <w:t>الحساب الشخصي واحد متعدد المصادر.</w:t>
            </w:r>
          </w:p>
        </w:tc>
        <w:tc>
          <w:tcPr>
            <w:tcW w:type="dxa" w:w="2556"/>
          </w:tcPr>
          <w:p>
            <w:pPr>
              <w:bidi w:val="1"/>
              <w:jc w:val="right"/>
            </w:pPr>
            <w:r>
              <w:t>سياسة عمل</w:t>
            </w:r>
          </w:p>
        </w:tc>
        <w:tc>
          <w:tcPr>
            <w:tcW w:type="dxa" w:w="2556"/>
          </w:tcPr>
          <w:p>
            <w:pPr>
              <w:bidi w:val="1"/>
              <w:jc w:val="right"/>
            </w:pPr>
            <w:r>
              <w:t>مستمر</w:t>
            </w:r>
          </w:p>
        </w:tc>
      </w:tr>
      <w:tr>
        <w:tc>
          <w:tcPr>
            <w:tcW w:type="dxa" w:w="2556"/>
          </w:tcPr>
          <w:p>
            <w:pPr>
              <w:bidi w:val="1"/>
              <w:jc w:val="right"/>
            </w:pPr>
            <w:r>
              <w:t>BR-11</w:t>
            </w:r>
          </w:p>
        </w:tc>
        <w:tc>
          <w:tcPr>
            <w:tcW w:type="dxa" w:w="2556"/>
          </w:tcPr>
          <w:p>
            <w:pPr>
              <w:bidi w:val="1"/>
              <w:jc w:val="right"/>
            </w:pPr>
            <w:r>
              <w:t>عوائد الاستثمار مصدر مستقل تقريري داخل الحساب.</w:t>
            </w:r>
          </w:p>
        </w:tc>
        <w:tc>
          <w:tcPr>
            <w:tcW w:type="dxa" w:w="2556"/>
          </w:tcPr>
          <w:p>
            <w:pPr>
              <w:bidi w:val="1"/>
              <w:jc w:val="right"/>
            </w:pPr>
            <w:r>
              <w:t>سياسة عمل</w:t>
            </w:r>
          </w:p>
        </w:tc>
        <w:tc>
          <w:tcPr>
            <w:tcW w:type="dxa" w:w="2556"/>
          </w:tcPr>
          <w:p>
            <w:pPr>
              <w:bidi w:val="1"/>
              <w:jc w:val="right"/>
            </w:pPr>
            <w:r>
              <w:t>مستمر</w:t>
            </w:r>
          </w:p>
        </w:tc>
      </w:tr>
      <w:tr>
        <w:tc>
          <w:tcPr>
            <w:tcW w:type="dxa" w:w="2556"/>
          </w:tcPr>
          <w:p>
            <w:pPr>
              <w:bidi w:val="1"/>
              <w:jc w:val="right"/>
            </w:pPr>
            <w:r>
              <w:t>BR-12</w:t>
            </w:r>
          </w:p>
        </w:tc>
        <w:tc>
          <w:tcPr>
            <w:tcW w:type="dxa" w:w="2556"/>
          </w:tcPr>
          <w:p>
            <w:pPr>
              <w:bidi w:val="1"/>
              <w:jc w:val="right"/>
            </w:pPr>
            <w:r>
              <w:t>وزارة العمل هي المرجع الرسمي الحالي، والحالات غير المغطاة تستكمل داخليا.</w:t>
            </w:r>
          </w:p>
        </w:tc>
        <w:tc>
          <w:tcPr>
            <w:tcW w:type="dxa" w:w="2556"/>
          </w:tcPr>
          <w:p>
            <w:pPr>
              <w:bidi w:val="1"/>
              <w:jc w:val="right"/>
            </w:pPr>
            <w:r>
              <w:t>سياسة عمل</w:t>
            </w:r>
          </w:p>
        </w:tc>
        <w:tc>
          <w:tcPr>
            <w:tcW w:type="dxa" w:w="2556"/>
          </w:tcPr>
          <w:p>
            <w:pPr>
              <w:bidi w:val="1"/>
              <w:jc w:val="right"/>
            </w:pPr>
            <w:r>
              <w:t>مستمر</w:t>
            </w:r>
          </w:p>
        </w:tc>
      </w:tr>
    </w:tbl>
    <w:p>
      <w:pPr>
        <w:pStyle w:val="Heading1"/>
        <w:bidi w:val="1"/>
        <w:jc w:val="right"/>
      </w:pPr>
      <w:r>
        <w:t>12. متطلبات واجهة المستخدم</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الرمز</w:t>
            </w:r>
          </w:p>
        </w:tc>
        <w:tc>
          <w:tcPr>
            <w:tcW w:type="dxa" w:w="2045"/>
          </w:tcPr>
          <w:p>
            <w:pPr>
              <w:bidi w:val="1"/>
              <w:jc w:val="center"/>
            </w:pPr>
            <w:r>
              <w:rPr>
                <w:b/>
              </w:rPr>
              <w:t>متطلب الواجهة</w:t>
            </w:r>
          </w:p>
        </w:tc>
        <w:tc>
          <w:tcPr>
            <w:tcW w:type="dxa" w:w="2045"/>
          </w:tcPr>
          <w:p>
            <w:pPr>
              <w:bidi w:val="1"/>
              <w:jc w:val="center"/>
            </w:pPr>
            <w:r>
              <w:rPr>
                <w:b/>
              </w:rPr>
              <w:t>الأولوية</w:t>
            </w:r>
          </w:p>
        </w:tc>
        <w:tc>
          <w:tcPr>
            <w:tcW w:type="dxa" w:w="2045"/>
          </w:tcPr>
          <w:p>
            <w:pPr>
              <w:bidi w:val="1"/>
              <w:jc w:val="center"/>
            </w:pPr>
            <w:r>
              <w:rPr>
                <w:b/>
              </w:rPr>
              <w:t>معيار القياس</w:t>
            </w:r>
          </w:p>
        </w:tc>
        <w:tc>
          <w:tcPr>
            <w:tcW w:type="dxa" w:w="2045"/>
          </w:tcPr>
          <w:p>
            <w:pPr>
              <w:bidi w:val="1"/>
              <w:jc w:val="center"/>
            </w:pPr>
            <w:r>
              <w:rPr>
                <w:b/>
              </w:rPr>
              <w:t>التوقيت</w:t>
            </w:r>
          </w:p>
        </w:tc>
      </w:tr>
      <w:tr>
        <w:tc>
          <w:tcPr>
            <w:tcW w:type="dxa" w:w="2045"/>
          </w:tcPr>
          <w:p>
            <w:pPr>
              <w:bidi w:val="1"/>
              <w:jc w:val="right"/>
            </w:pPr>
            <w:r>
              <w:t>UI-01</w:t>
            </w:r>
          </w:p>
        </w:tc>
        <w:tc>
          <w:tcPr>
            <w:tcW w:type="dxa" w:w="2045"/>
          </w:tcPr>
          <w:p>
            <w:pPr>
              <w:bidi w:val="1"/>
              <w:jc w:val="right"/>
            </w:pPr>
            <w:r>
              <w:t>عرض الواجهة باللغة العربية وباتجاه يمين إلى يسار.</w:t>
            </w:r>
          </w:p>
        </w:tc>
        <w:tc>
          <w:tcPr>
            <w:tcW w:type="dxa" w:w="2045"/>
          </w:tcPr>
          <w:p>
            <w:pPr>
              <w:bidi w:val="1"/>
              <w:jc w:val="right"/>
            </w:pPr>
            <w:r>
              <w:t>عالية</w:t>
            </w:r>
          </w:p>
        </w:tc>
        <w:tc>
          <w:tcPr>
            <w:tcW w:type="dxa" w:w="2045"/>
          </w:tcPr>
          <w:p>
            <w:pPr>
              <w:bidi w:val="1"/>
              <w:jc w:val="right"/>
            </w:pPr>
            <w:r>
              <w:t>مراجعة الواجهة</w:t>
            </w:r>
          </w:p>
        </w:tc>
        <w:tc>
          <w:tcPr>
            <w:tcW w:type="dxa" w:w="2045"/>
          </w:tcPr>
          <w:p>
            <w:pPr>
              <w:bidi w:val="1"/>
              <w:jc w:val="right"/>
            </w:pPr>
            <w:r>
              <w:t>قبل الإطلاق</w:t>
            </w:r>
          </w:p>
        </w:tc>
      </w:tr>
      <w:tr>
        <w:tc>
          <w:tcPr>
            <w:tcW w:type="dxa" w:w="2045"/>
          </w:tcPr>
          <w:p>
            <w:pPr>
              <w:bidi w:val="1"/>
              <w:jc w:val="right"/>
            </w:pPr>
            <w:r>
              <w:t>UI-02</w:t>
            </w:r>
          </w:p>
        </w:tc>
        <w:tc>
          <w:tcPr>
            <w:tcW w:type="dxa" w:w="2045"/>
          </w:tcPr>
          <w:p>
            <w:pPr>
              <w:bidi w:val="1"/>
              <w:jc w:val="right"/>
            </w:pPr>
            <w:r>
              <w:t>عرض مؤشرات مختلفة في لوحة التحكم حسب الدور.</w:t>
            </w:r>
          </w:p>
        </w:tc>
        <w:tc>
          <w:tcPr>
            <w:tcW w:type="dxa" w:w="2045"/>
          </w:tcPr>
          <w:p>
            <w:pPr>
              <w:bidi w:val="1"/>
              <w:jc w:val="right"/>
            </w:pPr>
            <w:r>
              <w:t>عالية</w:t>
            </w:r>
          </w:p>
        </w:tc>
        <w:tc>
          <w:tcPr>
            <w:tcW w:type="dxa" w:w="2045"/>
          </w:tcPr>
          <w:p>
            <w:pPr>
              <w:bidi w:val="1"/>
              <w:jc w:val="right"/>
            </w:pPr>
            <w:r>
              <w:t>مطابقة اللوحة للدور</w:t>
            </w:r>
          </w:p>
        </w:tc>
        <w:tc>
          <w:tcPr>
            <w:tcW w:type="dxa" w:w="2045"/>
          </w:tcPr>
          <w:p>
            <w:pPr>
              <w:bidi w:val="1"/>
              <w:jc w:val="right"/>
            </w:pPr>
            <w:r>
              <w:t>قبل الإطلاق</w:t>
            </w:r>
          </w:p>
        </w:tc>
      </w:tr>
      <w:tr>
        <w:tc>
          <w:tcPr>
            <w:tcW w:type="dxa" w:w="2045"/>
          </w:tcPr>
          <w:p>
            <w:pPr>
              <w:bidi w:val="1"/>
              <w:jc w:val="right"/>
            </w:pPr>
            <w:r>
              <w:t>UI-03</w:t>
            </w:r>
          </w:p>
        </w:tc>
        <w:tc>
          <w:tcPr>
            <w:tcW w:type="dxa" w:w="2045"/>
          </w:tcPr>
          <w:p>
            <w:pPr>
              <w:bidi w:val="1"/>
              <w:jc w:val="right"/>
            </w:pPr>
            <w:r>
              <w:t>استخدام واجهات خطوة بخطوة للتسجيل والإيداع والصرف.</w:t>
            </w:r>
          </w:p>
        </w:tc>
        <w:tc>
          <w:tcPr>
            <w:tcW w:type="dxa" w:w="2045"/>
          </w:tcPr>
          <w:p>
            <w:pPr>
              <w:bidi w:val="1"/>
              <w:jc w:val="right"/>
            </w:pPr>
            <w:r>
              <w:t>متوسطة</w:t>
            </w:r>
          </w:p>
        </w:tc>
        <w:tc>
          <w:tcPr>
            <w:tcW w:type="dxa" w:w="2045"/>
          </w:tcPr>
          <w:p>
            <w:pPr>
              <w:bidi w:val="1"/>
              <w:jc w:val="right"/>
            </w:pPr>
            <w:r>
              <w:t>اختبارات استخدام</w:t>
            </w:r>
          </w:p>
        </w:tc>
        <w:tc>
          <w:tcPr>
            <w:tcW w:type="dxa" w:w="2045"/>
          </w:tcPr>
          <w:p>
            <w:pPr>
              <w:bidi w:val="1"/>
              <w:jc w:val="right"/>
            </w:pPr>
            <w:r>
              <w:t>قبل الإطلاق</w:t>
            </w:r>
          </w:p>
        </w:tc>
      </w:tr>
      <w:tr>
        <w:tc>
          <w:tcPr>
            <w:tcW w:type="dxa" w:w="2045"/>
          </w:tcPr>
          <w:p>
            <w:pPr>
              <w:bidi w:val="1"/>
              <w:jc w:val="right"/>
            </w:pPr>
            <w:r>
              <w:t>UI-04</w:t>
            </w:r>
          </w:p>
        </w:tc>
        <w:tc>
          <w:tcPr>
            <w:tcW w:type="dxa" w:w="2045"/>
          </w:tcPr>
          <w:p>
            <w:pPr>
              <w:bidi w:val="1"/>
              <w:jc w:val="right"/>
            </w:pPr>
            <w:r>
              <w:t>عرض رسائل نجاح وخطأ وتحذير واضحة.</w:t>
            </w:r>
          </w:p>
        </w:tc>
        <w:tc>
          <w:tcPr>
            <w:tcW w:type="dxa" w:w="2045"/>
          </w:tcPr>
          <w:p>
            <w:pPr>
              <w:bidi w:val="1"/>
              <w:jc w:val="right"/>
            </w:pPr>
            <w:r>
              <w:t>عالية</w:t>
            </w:r>
          </w:p>
        </w:tc>
        <w:tc>
          <w:tcPr>
            <w:tcW w:type="dxa" w:w="2045"/>
          </w:tcPr>
          <w:p>
            <w:pPr>
              <w:bidi w:val="1"/>
              <w:jc w:val="right"/>
            </w:pPr>
            <w:r>
              <w:t>مراجعة النسخ</w:t>
            </w:r>
          </w:p>
        </w:tc>
        <w:tc>
          <w:tcPr>
            <w:tcW w:type="dxa" w:w="2045"/>
          </w:tcPr>
          <w:p>
            <w:pPr>
              <w:bidi w:val="1"/>
              <w:jc w:val="right"/>
            </w:pPr>
            <w:r>
              <w:t>قبل الإطلاق</w:t>
            </w:r>
          </w:p>
        </w:tc>
      </w:tr>
      <w:tr>
        <w:tc>
          <w:tcPr>
            <w:tcW w:type="dxa" w:w="2045"/>
          </w:tcPr>
          <w:p>
            <w:pPr>
              <w:bidi w:val="1"/>
              <w:jc w:val="right"/>
            </w:pPr>
            <w:r>
              <w:t>UI-05</w:t>
            </w:r>
          </w:p>
        </w:tc>
        <w:tc>
          <w:tcPr>
            <w:tcW w:type="dxa" w:w="2045"/>
          </w:tcPr>
          <w:p>
            <w:pPr>
              <w:bidi w:val="1"/>
              <w:jc w:val="right"/>
            </w:pPr>
            <w:r>
              <w:t>عرض وسائل الدفع الوطنية المعتمدة فقط.</w:t>
            </w:r>
          </w:p>
        </w:tc>
        <w:tc>
          <w:tcPr>
            <w:tcW w:type="dxa" w:w="2045"/>
          </w:tcPr>
          <w:p>
            <w:pPr>
              <w:bidi w:val="1"/>
              <w:jc w:val="right"/>
            </w:pPr>
            <w:r>
              <w:t>عالية</w:t>
            </w:r>
          </w:p>
        </w:tc>
        <w:tc>
          <w:tcPr>
            <w:tcW w:type="dxa" w:w="2045"/>
          </w:tcPr>
          <w:p>
            <w:pPr>
              <w:bidi w:val="1"/>
              <w:jc w:val="right"/>
            </w:pPr>
            <w:r>
              <w:t>مطابقة شاشة الدفع</w:t>
            </w:r>
          </w:p>
        </w:tc>
        <w:tc>
          <w:tcPr>
            <w:tcW w:type="dxa" w:w="2045"/>
          </w:tcPr>
          <w:p>
            <w:pPr>
              <w:bidi w:val="1"/>
              <w:jc w:val="right"/>
            </w:pPr>
            <w:r>
              <w:t>قبل الإطلاق</w:t>
            </w:r>
          </w:p>
        </w:tc>
      </w:tr>
      <w:tr>
        <w:tc>
          <w:tcPr>
            <w:tcW w:type="dxa" w:w="2045"/>
          </w:tcPr>
          <w:p>
            <w:pPr>
              <w:bidi w:val="1"/>
              <w:jc w:val="right"/>
            </w:pPr>
            <w:r>
              <w:t>UI-06</w:t>
            </w:r>
          </w:p>
        </w:tc>
        <w:tc>
          <w:tcPr>
            <w:tcW w:type="dxa" w:w="2045"/>
          </w:tcPr>
          <w:p>
            <w:pPr>
              <w:bidi w:val="1"/>
              <w:jc w:val="right"/>
            </w:pPr>
            <w:r>
              <w:t>إظهار ما سيتم سداده وما سيبقى دون سداد عند عدم كفاية الرصيد.</w:t>
            </w:r>
          </w:p>
        </w:tc>
        <w:tc>
          <w:tcPr>
            <w:tcW w:type="dxa" w:w="2045"/>
          </w:tcPr>
          <w:p>
            <w:pPr>
              <w:bidi w:val="1"/>
              <w:jc w:val="right"/>
            </w:pPr>
            <w:r>
              <w:t>عالية</w:t>
            </w:r>
          </w:p>
        </w:tc>
        <w:tc>
          <w:tcPr>
            <w:tcW w:type="dxa" w:w="2045"/>
          </w:tcPr>
          <w:p>
            <w:pPr>
              <w:bidi w:val="1"/>
              <w:jc w:val="right"/>
            </w:pPr>
            <w:r>
              <w:t>وضوح النتيجة في الواجهة</w:t>
            </w:r>
          </w:p>
        </w:tc>
        <w:tc>
          <w:tcPr>
            <w:tcW w:type="dxa" w:w="2045"/>
          </w:tcPr>
          <w:p>
            <w:pPr>
              <w:bidi w:val="1"/>
              <w:jc w:val="right"/>
            </w:pPr>
            <w:r>
              <w:t>قبل الإطلاق</w:t>
            </w:r>
          </w:p>
        </w:tc>
      </w:tr>
      <w:tr>
        <w:tc>
          <w:tcPr>
            <w:tcW w:type="dxa" w:w="2045"/>
          </w:tcPr>
          <w:p>
            <w:pPr>
              <w:bidi w:val="1"/>
              <w:jc w:val="right"/>
            </w:pPr>
            <w:r>
              <w:t>UI-07</w:t>
            </w:r>
          </w:p>
        </w:tc>
        <w:tc>
          <w:tcPr>
            <w:tcW w:type="dxa" w:w="2045"/>
          </w:tcPr>
          <w:p>
            <w:pPr>
              <w:bidi w:val="1"/>
              <w:jc w:val="right"/>
            </w:pPr>
            <w:r>
              <w:t>عرض المصادر المختلفة داخل الحساب الشخصي بصورة تقريرية واضحة.</w:t>
            </w:r>
          </w:p>
        </w:tc>
        <w:tc>
          <w:tcPr>
            <w:tcW w:type="dxa" w:w="2045"/>
          </w:tcPr>
          <w:p>
            <w:pPr>
              <w:bidi w:val="1"/>
              <w:jc w:val="right"/>
            </w:pPr>
            <w:r>
              <w:t>متوسطة</w:t>
            </w:r>
          </w:p>
        </w:tc>
        <w:tc>
          <w:tcPr>
            <w:tcW w:type="dxa" w:w="2045"/>
          </w:tcPr>
          <w:p>
            <w:pPr>
              <w:bidi w:val="1"/>
              <w:jc w:val="right"/>
            </w:pPr>
            <w:r>
              <w:t>ظهور breakdown للمصادر</w:t>
            </w:r>
          </w:p>
        </w:tc>
        <w:tc>
          <w:tcPr>
            <w:tcW w:type="dxa" w:w="2045"/>
          </w:tcPr>
          <w:p>
            <w:pPr>
              <w:bidi w:val="1"/>
              <w:jc w:val="right"/>
            </w:pPr>
            <w:r>
              <w:t>قبل الإطلاق</w:t>
            </w:r>
          </w:p>
        </w:tc>
      </w:tr>
      <w:tr>
        <w:tc>
          <w:tcPr>
            <w:tcW w:type="dxa" w:w="2045"/>
          </w:tcPr>
          <w:p>
            <w:pPr>
              <w:bidi w:val="1"/>
              <w:jc w:val="right"/>
            </w:pPr>
            <w:r>
              <w:t>UI-08</w:t>
            </w:r>
          </w:p>
        </w:tc>
        <w:tc>
          <w:tcPr>
            <w:tcW w:type="dxa" w:w="2045"/>
          </w:tcPr>
          <w:p>
            <w:pPr>
              <w:bidi w:val="1"/>
              <w:jc w:val="right"/>
            </w:pPr>
            <w:r>
              <w:t>واجهة تحديث الحساب البنكي لغير العماني تدعم اختيار الدولة والبنك وبيانات التحويل.</w:t>
            </w:r>
          </w:p>
        </w:tc>
        <w:tc>
          <w:tcPr>
            <w:tcW w:type="dxa" w:w="2045"/>
          </w:tcPr>
          <w:p>
            <w:pPr>
              <w:bidi w:val="1"/>
              <w:jc w:val="right"/>
            </w:pPr>
            <w:r>
              <w:t>عالية</w:t>
            </w:r>
          </w:p>
        </w:tc>
        <w:tc>
          <w:tcPr>
            <w:tcW w:type="dxa" w:w="2045"/>
          </w:tcPr>
          <w:p>
            <w:pPr>
              <w:bidi w:val="1"/>
              <w:jc w:val="right"/>
            </w:pPr>
            <w:r>
              <w:t>نجاح إدخال البيانات</w:t>
            </w:r>
          </w:p>
        </w:tc>
        <w:tc>
          <w:tcPr>
            <w:tcW w:type="dxa" w:w="2045"/>
          </w:tcPr>
          <w:p>
            <w:pPr>
              <w:bidi w:val="1"/>
              <w:jc w:val="right"/>
            </w:pPr>
            <w:r>
              <w:t>قبل الإطلاق</w:t>
            </w:r>
          </w:p>
        </w:tc>
      </w:tr>
    </w:tbl>
    <w:p>
      <w:pPr>
        <w:pStyle w:val="Heading1"/>
        <w:bidi w:val="1"/>
        <w:jc w:val="right"/>
      </w:pPr>
      <w:r>
        <w:t>13. متطلبات التكامل</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الرمز</w:t>
            </w:r>
          </w:p>
        </w:tc>
        <w:tc>
          <w:tcPr>
            <w:tcW w:type="dxa" w:w="2045"/>
          </w:tcPr>
          <w:p>
            <w:pPr>
              <w:bidi w:val="1"/>
              <w:jc w:val="center"/>
            </w:pPr>
            <w:r>
              <w:rPr>
                <w:b/>
              </w:rPr>
              <w:t>الجهة / النظام</w:t>
            </w:r>
          </w:p>
        </w:tc>
        <w:tc>
          <w:tcPr>
            <w:tcW w:type="dxa" w:w="2045"/>
          </w:tcPr>
          <w:p>
            <w:pPr>
              <w:bidi w:val="1"/>
              <w:jc w:val="center"/>
            </w:pPr>
            <w:r>
              <w:rPr>
                <w:b/>
              </w:rPr>
              <w:t>الغرض</w:t>
            </w:r>
          </w:p>
        </w:tc>
        <w:tc>
          <w:tcPr>
            <w:tcW w:type="dxa" w:w="2045"/>
          </w:tcPr>
          <w:p>
            <w:pPr>
              <w:bidi w:val="1"/>
              <w:jc w:val="center"/>
            </w:pPr>
            <w:r>
              <w:rPr>
                <w:b/>
              </w:rPr>
              <w:t>نوع التكامل</w:t>
            </w:r>
          </w:p>
        </w:tc>
        <w:tc>
          <w:tcPr>
            <w:tcW w:type="dxa" w:w="2045"/>
          </w:tcPr>
          <w:p>
            <w:pPr>
              <w:bidi w:val="1"/>
              <w:jc w:val="center"/>
            </w:pPr>
            <w:r>
              <w:rPr>
                <w:b/>
              </w:rPr>
              <w:t>التوقيت</w:t>
            </w:r>
          </w:p>
        </w:tc>
      </w:tr>
      <w:tr>
        <w:tc>
          <w:tcPr>
            <w:tcW w:type="dxa" w:w="2045"/>
          </w:tcPr>
          <w:p>
            <w:pPr>
              <w:bidi w:val="1"/>
              <w:jc w:val="right"/>
            </w:pPr>
            <w:r>
              <w:t>IR-01</w:t>
            </w:r>
          </w:p>
        </w:tc>
        <w:tc>
          <w:tcPr>
            <w:tcW w:type="dxa" w:w="2045"/>
          </w:tcPr>
          <w:p>
            <w:pPr>
              <w:bidi w:val="1"/>
              <w:jc w:val="right"/>
            </w:pPr>
            <w:r>
              <w:t>الأحوال المدنية بشرطة عمان السلطانية</w:t>
            </w:r>
          </w:p>
        </w:tc>
        <w:tc>
          <w:tcPr>
            <w:tcW w:type="dxa" w:w="2045"/>
          </w:tcPr>
          <w:p>
            <w:pPr>
              <w:bidi w:val="1"/>
              <w:jc w:val="right"/>
            </w:pPr>
            <w:r>
              <w:t>التحقق من الهوية والبيانات الأساسية</w:t>
            </w:r>
          </w:p>
        </w:tc>
        <w:tc>
          <w:tcPr>
            <w:tcW w:type="dxa" w:w="2045"/>
          </w:tcPr>
          <w:p>
            <w:pPr>
              <w:bidi w:val="1"/>
              <w:jc w:val="right"/>
            </w:pPr>
            <w:r>
              <w:t>قراءة</w:t>
            </w:r>
          </w:p>
        </w:tc>
        <w:tc>
          <w:tcPr>
            <w:tcW w:type="dxa" w:w="2045"/>
          </w:tcPr>
          <w:p>
            <w:pPr>
              <w:bidi w:val="1"/>
              <w:jc w:val="right"/>
            </w:pPr>
            <w:r>
              <w:t>قبل الإطلاق</w:t>
            </w:r>
          </w:p>
        </w:tc>
      </w:tr>
      <w:tr>
        <w:tc>
          <w:tcPr>
            <w:tcW w:type="dxa" w:w="2045"/>
          </w:tcPr>
          <w:p>
            <w:pPr>
              <w:bidi w:val="1"/>
              <w:jc w:val="right"/>
            </w:pPr>
            <w:r>
              <w:t>IR-02</w:t>
            </w:r>
          </w:p>
        </w:tc>
        <w:tc>
          <w:tcPr>
            <w:tcW w:type="dxa" w:w="2045"/>
          </w:tcPr>
          <w:p>
            <w:pPr>
              <w:bidi w:val="1"/>
              <w:jc w:val="right"/>
            </w:pPr>
            <w:r>
              <w:t>وزارة العمل</w:t>
            </w:r>
          </w:p>
        </w:tc>
        <w:tc>
          <w:tcPr>
            <w:tcW w:type="dxa" w:w="2045"/>
          </w:tcPr>
          <w:p>
            <w:pPr>
              <w:bidi w:val="1"/>
              <w:jc w:val="right"/>
            </w:pPr>
            <w:r>
              <w:t>التحقق من عقود العمل أو الارتباط الوظيفي</w:t>
            </w:r>
          </w:p>
        </w:tc>
        <w:tc>
          <w:tcPr>
            <w:tcW w:type="dxa" w:w="2045"/>
          </w:tcPr>
          <w:p>
            <w:pPr>
              <w:bidi w:val="1"/>
              <w:jc w:val="right"/>
            </w:pPr>
            <w:r>
              <w:t>قراءة</w:t>
            </w:r>
          </w:p>
        </w:tc>
        <w:tc>
          <w:tcPr>
            <w:tcW w:type="dxa" w:w="2045"/>
          </w:tcPr>
          <w:p>
            <w:pPr>
              <w:bidi w:val="1"/>
              <w:jc w:val="right"/>
            </w:pPr>
            <w:r>
              <w:t>قبل الإطلاق</w:t>
            </w:r>
          </w:p>
        </w:tc>
      </w:tr>
      <w:tr>
        <w:tc>
          <w:tcPr>
            <w:tcW w:type="dxa" w:w="2045"/>
          </w:tcPr>
          <w:p>
            <w:pPr>
              <w:bidi w:val="1"/>
              <w:jc w:val="right"/>
            </w:pPr>
            <w:r>
              <w:t>IR-03</w:t>
            </w:r>
          </w:p>
        </w:tc>
        <w:tc>
          <w:tcPr>
            <w:tcW w:type="dxa" w:w="2045"/>
          </w:tcPr>
          <w:p>
            <w:pPr>
              <w:bidi w:val="1"/>
              <w:jc w:val="right"/>
            </w:pPr>
            <w:r>
              <w:t>ملاءة</w:t>
            </w:r>
          </w:p>
        </w:tc>
        <w:tc>
          <w:tcPr>
            <w:tcW w:type="dxa" w:w="2045"/>
          </w:tcPr>
          <w:p>
            <w:pPr>
              <w:bidi w:val="1"/>
              <w:jc w:val="right"/>
            </w:pPr>
            <w:r>
              <w:t>جلب الحسابات البنكية المحلية</w:t>
            </w:r>
          </w:p>
        </w:tc>
        <w:tc>
          <w:tcPr>
            <w:tcW w:type="dxa" w:w="2045"/>
          </w:tcPr>
          <w:p>
            <w:pPr>
              <w:bidi w:val="1"/>
              <w:jc w:val="right"/>
            </w:pPr>
            <w:r>
              <w:t>قراءة</w:t>
            </w:r>
          </w:p>
        </w:tc>
        <w:tc>
          <w:tcPr>
            <w:tcW w:type="dxa" w:w="2045"/>
          </w:tcPr>
          <w:p>
            <w:pPr>
              <w:bidi w:val="1"/>
              <w:jc w:val="right"/>
            </w:pPr>
            <w:r>
              <w:t>قبل الإطلاق</w:t>
            </w:r>
          </w:p>
        </w:tc>
      </w:tr>
      <w:tr>
        <w:tc>
          <w:tcPr>
            <w:tcW w:type="dxa" w:w="2045"/>
          </w:tcPr>
          <w:p>
            <w:pPr>
              <w:bidi w:val="1"/>
              <w:jc w:val="right"/>
            </w:pPr>
            <w:r>
              <w:t>IR-04</w:t>
            </w:r>
          </w:p>
        </w:tc>
        <w:tc>
          <w:tcPr>
            <w:tcW w:type="dxa" w:w="2045"/>
          </w:tcPr>
          <w:p>
            <w:pPr>
              <w:bidi w:val="1"/>
              <w:jc w:val="right"/>
            </w:pPr>
            <w:r>
              <w:t>إدارة التأشيرات بشرطة عمان السلطانية</w:t>
            </w:r>
          </w:p>
        </w:tc>
        <w:tc>
          <w:tcPr>
            <w:tcW w:type="dxa" w:w="2045"/>
          </w:tcPr>
          <w:p>
            <w:pPr>
              <w:bidi w:val="1"/>
              <w:jc w:val="right"/>
            </w:pPr>
            <w:r>
              <w:t>التحقق من حالة مغادرة السلطنة</w:t>
            </w:r>
          </w:p>
        </w:tc>
        <w:tc>
          <w:tcPr>
            <w:tcW w:type="dxa" w:w="2045"/>
          </w:tcPr>
          <w:p>
            <w:pPr>
              <w:bidi w:val="1"/>
              <w:jc w:val="right"/>
            </w:pPr>
            <w:r>
              <w:t>قراءة</w:t>
            </w:r>
          </w:p>
        </w:tc>
        <w:tc>
          <w:tcPr>
            <w:tcW w:type="dxa" w:w="2045"/>
          </w:tcPr>
          <w:p>
            <w:pPr>
              <w:bidi w:val="1"/>
              <w:jc w:val="right"/>
            </w:pPr>
            <w:r>
              <w:t>قبل الإطلاق</w:t>
            </w:r>
          </w:p>
        </w:tc>
      </w:tr>
      <w:tr>
        <w:tc>
          <w:tcPr>
            <w:tcW w:type="dxa" w:w="2045"/>
          </w:tcPr>
          <w:p>
            <w:pPr>
              <w:bidi w:val="1"/>
              <w:jc w:val="right"/>
            </w:pPr>
            <w:r>
              <w:t>IR-05</w:t>
            </w:r>
          </w:p>
        </w:tc>
        <w:tc>
          <w:tcPr>
            <w:tcW w:type="dxa" w:w="2045"/>
          </w:tcPr>
          <w:p>
            <w:pPr>
              <w:bidi w:val="1"/>
              <w:jc w:val="right"/>
            </w:pPr>
            <w:r>
              <w:t>نظام المستحقات</w:t>
            </w:r>
          </w:p>
        </w:tc>
        <w:tc>
          <w:tcPr>
            <w:tcW w:type="dxa" w:w="2045"/>
          </w:tcPr>
          <w:p>
            <w:pPr>
              <w:bidi w:val="1"/>
              <w:jc w:val="right"/>
            </w:pPr>
            <w:r>
              <w:t>جلب الالتزامات وتحديث حالة السداد وإرجاع النتيجة</w:t>
            </w:r>
          </w:p>
        </w:tc>
        <w:tc>
          <w:tcPr>
            <w:tcW w:type="dxa" w:w="2045"/>
          </w:tcPr>
          <w:p>
            <w:pPr>
              <w:bidi w:val="1"/>
              <w:jc w:val="right"/>
            </w:pPr>
            <w:r>
              <w:t>قراءة/كتابة</w:t>
            </w:r>
          </w:p>
        </w:tc>
        <w:tc>
          <w:tcPr>
            <w:tcW w:type="dxa" w:w="2045"/>
          </w:tcPr>
          <w:p>
            <w:pPr>
              <w:bidi w:val="1"/>
              <w:jc w:val="right"/>
            </w:pPr>
            <w:r>
              <w:t>قبل الإطلاق</w:t>
            </w:r>
          </w:p>
        </w:tc>
      </w:tr>
      <w:tr>
        <w:tc>
          <w:tcPr>
            <w:tcW w:type="dxa" w:w="2045"/>
          </w:tcPr>
          <w:p>
            <w:pPr>
              <w:bidi w:val="1"/>
              <w:jc w:val="right"/>
            </w:pPr>
            <w:r>
              <w:t>IR-06</w:t>
            </w:r>
          </w:p>
        </w:tc>
        <w:tc>
          <w:tcPr>
            <w:tcW w:type="dxa" w:w="2045"/>
          </w:tcPr>
          <w:p>
            <w:pPr>
              <w:bidi w:val="1"/>
              <w:jc w:val="right"/>
            </w:pPr>
            <w:r>
              <w:t>نظام الاشتراكات</w:t>
            </w:r>
          </w:p>
        </w:tc>
        <w:tc>
          <w:tcPr>
            <w:tcW w:type="dxa" w:w="2045"/>
          </w:tcPr>
          <w:p>
            <w:pPr>
              <w:bidi w:val="1"/>
              <w:jc w:val="right"/>
            </w:pPr>
            <w:r>
              <w:t>جلب البيانات ذات الصلة بالالتزامات</w:t>
            </w:r>
          </w:p>
        </w:tc>
        <w:tc>
          <w:tcPr>
            <w:tcW w:type="dxa" w:w="2045"/>
          </w:tcPr>
          <w:p>
            <w:pPr>
              <w:bidi w:val="1"/>
              <w:jc w:val="right"/>
            </w:pPr>
            <w:r>
              <w:t>قراءة</w:t>
            </w:r>
          </w:p>
        </w:tc>
        <w:tc>
          <w:tcPr>
            <w:tcW w:type="dxa" w:w="2045"/>
          </w:tcPr>
          <w:p>
            <w:pPr>
              <w:bidi w:val="1"/>
              <w:jc w:val="right"/>
            </w:pPr>
            <w:r>
              <w:t>قبل الإطلاق</w:t>
            </w:r>
          </w:p>
        </w:tc>
      </w:tr>
      <w:tr>
        <w:tc>
          <w:tcPr>
            <w:tcW w:type="dxa" w:w="2045"/>
          </w:tcPr>
          <w:p>
            <w:pPr>
              <w:bidi w:val="1"/>
              <w:jc w:val="right"/>
            </w:pPr>
            <w:r>
              <w:t>IR-07</w:t>
            </w:r>
          </w:p>
        </w:tc>
        <w:tc>
          <w:tcPr>
            <w:tcW w:type="dxa" w:w="2045"/>
          </w:tcPr>
          <w:p>
            <w:pPr>
              <w:bidi w:val="1"/>
              <w:jc w:val="right"/>
            </w:pPr>
            <w:r>
              <w:t>قنوات الإشعار</w:t>
            </w:r>
          </w:p>
        </w:tc>
        <w:tc>
          <w:tcPr>
            <w:tcW w:type="dxa" w:w="2045"/>
          </w:tcPr>
          <w:p>
            <w:pPr>
              <w:bidi w:val="1"/>
              <w:jc w:val="right"/>
            </w:pPr>
            <w:r>
              <w:t>إرسال الإشعارات</w:t>
            </w:r>
          </w:p>
        </w:tc>
        <w:tc>
          <w:tcPr>
            <w:tcW w:type="dxa" w:w="2045"/>
          </w:tcPr>
          <w:p>
            <w:pPr>
              <w:bidi w:val="1"/>
              <w:jc w:val="right"/>
            </w:pPr>
            <w:r>
              <w:t>قراءة/كتابة</w:t>
            </w:r>
          </w:p>
        </w:tc>
        <w:tc>
          <w:tcPr>
            <w:tcW w:type="dxa" w:w="2045"/>
          </w:tcPr>
          <w:p>
            <w:pPr>
              <w:bidi w:val="1"/>
              <w:jc w:val="right"/>
            </w:pPr>
            <w:r>
              <w:t>المرحلة الأولى</w:t>
            </w:r>
          </w:p>
        </w:tc>
      </w:tr>
    </w:tbl>
    <w:p>
      <w:pPr>
        <w:pStyle w:val="Heading1"/>
        <w:bidi w:val="1"/>
        <w:jc w:val="right"/>
      </w:pPr>
      <w:r>
        <w:t>14. التحقق وفق معايير سمارت</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bidi w:val="1"/>
              <w:jc w:val="center"/>
            </w:pPr>
            <w:r>
              <w:rPr>
                <w:b/>
              </w:rPr>
              <w:t>الرمز</w:t>
            </w:r>
          </w:p>
        </w:tc>
        <w:tc>
          <w:tcPr>
            <w:tcW w:type="dxa" w:w="1704"/>
          </w:tcPr>
          <w:p>
            <w:pPr>
              <w:bidi w:val="1"/>
              <w:jc w:val="center"/>
            </w:pPr>
            <w:r>
              <w:rPr>
                <w:b/>
              </w:rPr>
              <w:t>محدد</w:t>
            </w:r>
          </w:p>
        </w:tc>
        <w:tc>
          <w:tcPr>
            <w:tcW w:type="dxa" w:w="1704"/>
          </w:tcPr>
          <w:p>
            <w:pPr>
              <w:bidi w:val="1"/>
              <w:jc w:val="center"/>
            </w:pPr>
            <w:r>
              <w:rPr>
                <w:b/>
              </w:rPr>
              <w:t>قابل للقياس</w:t>
            </w:r>
          </w:p>
        </w:tc>
        <w:tc>
          <w:tcPr>
            <w:tcW w:type="dxa" w:w="1704"/>
          </w:tcPr>
          <w:p>
            <w:pPr>
              <w:bidi w:val="1"/>
              <w:jc w:val="center"/>
            </w:pPr>
            <w:r>
              <w:rPr>
                <w:b/>
              </w:rPr>
              <w:t>قابل للتحقيق</w:t>
            </w:r>
          </w:p>
        </w:tc>
        <w:tc>
          <w:tcPr>
            <w:tcW w:type="dxa" w:w="1704"/>
          </w:tcPr>
          <w:p>
            <w:pPr>
              <w:bidi w:val="1"/>
              <w:jc w:val="center"/>
            </w:pPr>
            <w:r>
              <w:rPr>
                <w:b/>
              </w:rPr>
              <w:t>مرتبط</w:t>
            </w:r>
          </w:p>
        </w:tc>
        <w:tc>
          <w:tcPr>
            <w:tcW w:type="dxa" w:w="1704"/>
          </w:tcPr>
          <w:p>
            <w:pPr>
              <w:bidi w:val="1"/>
              <w:jc w:val="center"/>
            </w:pPr>
            <w:r>
              <w:rPr>
                <w:b/>
              </w:rPr>
              <w:t>محدد زمنيا</w:t>
            </w:r>
          </w:p>
        </w:tc>
      </w:tr>
      <w:tr>
        <w:tc>
          <w:tcPr>
            <w:tcW w:type="dxa" w:w="1704"/>
          </w:tcPr>
          <w:p>
            <w:pPr>
              <w:bidi w:val="1"/>
              <w:jc w:val="right"/>
            </w:pPr>
            <w:r>
              <w:t>FR-01</w:t>
            </w:r>
          </w:p>
        </w:tc>
        <w:tc>
          <w:tcPr>
            <w:tcW w:type="dxa" w:w="1704"/>
          </w:tcPr>
          <w:p>
            <w:pPr>
              <w:bidi w:val="1"/>
              <w:jc w:val="right"/>
            </w:pPr>
            <w:r>
              <w:t>نعم</w:t>
            </w:r>
          </w:p>
        </w:tc>
        <w:tc>
          <w:tcPr>
            <w:tcW w:type="dxa" w:w="1704"/>
          </w:tcPr>
          <w:p>
            <w:pPr>
              <w:bidi w:val="1"/>
              <w:jc w:val="right"/>
            </w:pPr>
            <w:r>
              <w:t>اختبار الصلاحيات</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FR-02</w:t>
            </w:r>
          </w:p>
        </w:tc>
        <w:tc>
          <w:tcPr>
            <w:tcW w:type="dxa" w:w="1704"/>
          </w:tcPr>
          <w:p>
            <w:pPr>
              <w:bidi w:val="1"/>
              <w:jc w:val="right"/>
            </w:pPr>
            <w:r>
              <w:t>نعم</w:t>
            </w:r>
          </w:p>
        </w:tc>
        <w:tc>
          <w:tcPr>
            <w:tcW w:type="dxa" w:w="1704"/>
          </w:tcPr>
          <w:p>
            <w:pPr>
              <w:bidi w:val="1"/>
              <w:jc w:val="right"/>
            </w:pPr>
            <w:r>
              <w:t>إنشاء طلب صحيح لكل فئة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FR-03</w:t>
            </w:r>
          </w:p>
        </w:tc>
        <w:tc>
          <w:tcPr>
            <w:tcW w:type="dxa" w:w="1704"/>
          </w:tcPr>
          <w:p>
            <w:pPr>
              <w:bidi w:val="1"/>
              <w:jc w:val="right"/>
            </w:pPr>
            <w:r>
              <w:t>نعم</w:t>
            </w:r>
          </w:p>
        </w:tc>
        <w:tc>
          <w:tcPr>
            <w:tcW w:type="dxa" w:w="1704"/>
          </w:tcPr>
          <w:p>
            <w:pPr>
              <w:bidi w:val="1"/>
              <w:jc w:val="right"/>
            </w:pPr>
            <w:r>
              <w:t>ظهور الحساب كاملا</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FR-04</w:t>
            </w:r>
          </w:p>
        </w:tc>
        <w:tc>
          <w:tcPr>
            <w:tcW w:type="dxa" w:w="1704"/>
          </w:tcPr>
          <w:p>
            <w:pPr>
              <w:bidi w:val="1"/>
              <w:jc w:val="right"/>
            </w:pPr>
            <w:r>
              <w:t>نعم</w:t>
            </w:r>
          </w:p>
        </w:tc>
        <w:tc>
          <w:tcPr>
            <w:tcW w:type="dxa" w:w="1704"/>
          </w:tcPr>
          <w:p>
            <w:pPr>
              <w:bidi w:val="1"/>
              <w:jc w:val="right"/>
            </w:pPr>
            <w:r>
              <w:t>نجاح الإيداع عبر القنوات المعتمدة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FR-05</w:t>
            </w:r>
          </w:p>
        </w:tc>
        <w:tc>
          <w:tcPr>
            <w:tcW w:type="dxa" w:w="1704"/>
          </w:tcPr>
          <w:p>
            <w:pPr>
              <w:bidi w:val="1"/>
              <w:jc w:val="right"/>
            </w:pPr>
            <w:r>
              <w:t>نعم</w:t>
            </w:r>
          </w:p>
        </w:tc>
        <w:tc>
          <w:tcPr>
            <w:tcW w:type="dxa" w:w="1704"/>
          </w:tcPr>
          <w:p>
            <w:pPr>
              <w:bidi w:val="1"/>
              <w:jc w:val="right"/>
            </w:pPr>
            <w:r>
              <w:t>نجاح الرحلة الجماعية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FR-06</w:t>
            </w:r>
          </w:p>
        </w:tc>
        <w:tc>
          <w:tcPr>
            <w:tcW w:type="dxa" w:w="1704"/>
          </w:tcPr>
          <w:p>
            <w:pPr>
              <w:bidi w:val="1"/>
              <w:jc w:val="right"/>
            </w:pPr>
            <w:r>
              <w:t>نعم</w:t>
            </w:r>
          </w:p>
        </w:tc>
        <w:tc>
          <w:tcPr>
            <w:tcW w:type="dxa" w:w="1704"/>
          </w:tcPr>
          <w:p>
            <w:pPr>
              <w:bidi w:val="1"/>
              <w:jc w:val="right"/>
            </w:pPr>
            <w:r>
              <w:t>رفض أي مبلغ أقل</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FR-07</w:t>
            </w:r>
          </w:p>
        </w:tc>
        <w:tc>
          <w:tcPr>
            <w:tcW w:type="dxa" w:w="1704"/>
          </w:tcPr>
          <w:p>
            <w:pPr>
              <w:bidi w:val="1"/>
              <w:jc w:val="right"/>
            </w:pPr>
            <w:r>
              <w:t>نعم</w:t>
            </w:r>
          </w:p>
        </w:tc>
        <w:tc>
          <w:tcPr>
            <w:tcW w:type="dxa" w:w="1704"/>
          </w:tcPr>
          <w:p>
            <w:pPr>
              <w:bidi w:val="1"/>
              <w:jc w:val="right"/>
            </w:pPr>
            <w:r>
              <w:t>مطابقة الالتزامات للأنظمة المصدرية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FR-08</w:t>
            </w:r>
          </w:p>
        </w:tc>
        <w:tc>
          <w:tcPr>
            <w:tcW w:type="dxa" w:w="1704"/>
          </w:tcPr>
          <w:p>
            <w:pPr>
              <w:bidi w:val="1"/>
              <w:jc w:val="right"/>
            </w:pPr>
            <w:r>
              <w:t>نعم</w:t>
            </w:r>
          </w:p>
        </w:tc>
        <w:tc>
          <w:tcPr>
            <w:tcW w:type="dxa" w:w="1704"/>
          </w:tcPr>
          <w:p>
            <w:pPr>
              <w:bidi w:val="1"/>
              <w:jc w:val="right"/>
            </w:pPr>
            <w:r>
              <w:t>مطابقة ترتيب السداد</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FR-09</w:t>
            </w:r>
          </w:p>
        </w:tc>
        <w:tc>
          <w:tcPr>
            <w:tcW w:type="dxa" w:w="1704"/>
          </w:tcPr>
          <w:p>
            <w:pPr>
              <w:bidi w:val="1"/>
              <w:jc w:val="right"/>
            </w:pPr>
            <w:r>
              <w:t>نعم</w:t>
            </w:r>
          </w:p>
        </w:tc>
        <w:tc>
          <w:tcPr>
            <w:tcW w:type="dxa" w:w="1704"/>
          </w:tcPr>
          <w:p>
            <w:pPr>
              <w:bidi w:val="1"/>
              <w:jc w:val="right"/>
            </w:pPr>
            <w:r>
              <w:t>مطابقة النتيجة مع الرصيد</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FR-10</w:t>
            </w:r>
          </w:p>
        </w:tc>
        <w:tc>
          <w:tcPr>
            <w:tcW w:type="dxa" w:w="1704"/>
          </w:tcPr>
          <w:p>
            <w:pPr>
              <w:bidi w:val="1"/>
              <w:jc w:val="right"/>
            </w:pPr>
            <w:r>
              <w:t>نعم</w:t>
            </w:r>
          </w:p>
        </w:tc>
        <w:tc>
          <w:tcPr>
            <w:tcW w:type="dxa" w:w="1704"/>
          </w:tcPr>
          <w:p>
            <w:pPr>
              <w:bidi w:val="1"/>
              <w:jc w:val="right"/>
            </w:pPr>
            <w:r>
              <w:t>نجاح التبادل الثنائي</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FR-11</w:t>
            </w:r>
          </w:p>
        </w:tc>
        <w:tc>
          <w:tcPr>
            <w:tcW w:type="dxa" w:w="1704"/>
          </w:tcPr>
          <w:p>
            <w:pPr>
              <w:bidi w:val="1"/>
              <w:jc w:val="right"/>
            </w:pPr>
            <w:r>
              <w:t>نعم</w:t>
            </w:r>
          </w:p>
        </w:tc>
        <w:tc>
          <w:tcPr>
            <w:tcW w:type="dxa" w:w="1704"/>
          </w:tcPr>
          <w:p>
            <w:pPr>
              <w:bidi w:val="1"/>
              <w:jc w:val="right"/>
            </w:pPr>
            <w:r>
              <w:t>نجاح النوعين لنفس العامل</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FR-12</w:t>
            </w:r>
          </w:p>
        </w:tc>
        <w:tc>
          <w:tcPr>
            <w:tcW w:type="dxa" w:w="1704"/>
          </w:tcPr>
          <w:p>
            <w:pPr>
              <w:bidi w:val="1"/>
              <w:jc w:val="right"/>
            </w:pPr>
            <w:r>
              <w:t>نعم</w:t>
            </w:r>
          </w:p>
        </w:tc>
        <w:tc>
          <w:tcPr>
            <w:tcW w:type="dxa" w:w="1704"/>
          </w:tcPr>
          <w:p>
            <w:pPr>
              <w:bidi w:val="1"/>
              <w:jc w:val="right"/>
            </w:pPr>
            <w:r>
              <w:t>نجاح حالات اختبار السقف</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FR-13</w:t>
            </w:r>
          </w:p>
        </w:tc>
        <w:tc>
          <w:tcPr>
            <w:tcW w:type="dxa" w:w="1704"/>
          </w:tcPr>
          <w:p>
            <w:pPr>
              <w:bidi w:val="1"/>
              <w:jc w:val="right"/>
            </w:pPr>
            <w:r>
              <w:t>نعم</w:t>
            </w:r>
          </w:p>
        </w:tc>
        <w:tc>
          <w:tcPr>
            <w:tcW w:type="dxa" w:w="1704"/>
          </w:tcPr>
          <w:p>
            <w:pPr>
              <w:bidi w:val="1"/>
              <w:jc w:val="right"/>
            </w:pPr>
            <w:r>
              <w:t>ظهور المصادر داخل حساب واحد</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FR-14</w:t>
            </w:r>
          </w:p>
        </w:tc>
        <w:tc>
          <w:tcPr>
            <w:tcW w:type="dxa" w:w="1704"/>
          </w:tcPr>
          <w:p>
            <w:pPr>
              <w:bidi w:val="1"/>
              <w:jc w:val="right"/>
            </w:pPr>
            <w:r>
              <w:t>نعم</w:t>
            </w:r>
          </w:p>
        </w:tc>
        <w:tc>
          <w:tcPr>
            <w:tcW w:type="dxa" w:w="1704"/>
          </w:tcPr>
          <w:p>
            <w:pPr>
              <w:bidi w:val="1"/>
              <w:jc w:val="right"/>
            </w:pPr>
            <w:r>
              <w:t>توليد سجل فائض</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المرحلة الثانية</w:t>
            </w:r>
          </w:p>
        </w:tc>
      </w:tr>
      <w:tr>
        <w:tc>
          <w:tcPr>
            <w:tcW w:type="dxa" w:w="1704"/>
          </w:tcPr>
          <w:p>
            <w:pPr>
              <w:bidi w:val="1"/>
              <w:jc w:val="right"/>
            </w:pPr>
            <w:r>
              <w:t>FR-15</w:t>
            </w:r>
          </w:p>
        </w:tc>
        <w:tc>
          <w:tcPr>
            <w:tcW w:type="dxa" w:w="1704"/>
          </w:tcPr>
          <w:p>
            <w:pPr>
              <w:bidi w:val="1"/>
              <w:jc w:val="right"/>
            </w:pPr>
            <w:r>
              <w:t>نعم</w:t>
            </w:r>
          </w:p>
        </w:tc>
        <w:tc>
          <w:tcPr>
            <w:tcW w:type="dxa" w:w="1704"/>
          </w:tcPr>
          <w:p>
            <w:pPr>
              <w:bidi w:val="1"/>
              <w:jc w:val="right"/>
            </w:pPr>
            <w:r>
              <w:t>إنشاء طلب صرف صحيح</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FR-16</w:t>
            </w:r>
          </w:p>
        </w:tc>
        <w:tc>
          <w:tcPr>
            <w:tcW w:type="dxa" w:w="1704"/>
          </w:tcPr>
          <w:p>
            <w:pPr>
              <w:bidi w:val="1"/>
              <w:jc w:val="right"/>
            </w:pPr>
            <w:r>
              <w:t>نعم</w:t>
            </w:r>
          </w:p>
        </w:tc>
        <w:tc>
          <w:tcPr>
            <w:tcW w:type="dxa" w:w="1704"/>
          </w:tcPr>
          <w:p>
            <w:pPr>
              <w:bidi w:val="1"/>
              <w:jc w:val="right"/>
            </w:pPr>
            <w:r>
              <w:t>حفظ نتائج الفحوص</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FR-17</w:t>
            </w:r>
          </w:p>
        </w:tc>
        <w:tc>
          <w:tcPr>
            <w:tcW w:type="dxa" w:w="1704"/>
          </w:tcPr>
          <w:p>
            <w:pPr>
              <w:bidi w:val="1"/>
              <w:jc w:val="right"/>
            </w:pPr>
            <w:r>
              <w:t>نعم</w:t>
            </w:r>
          </w:p>
        </w:tc>
        <w:tc>
          <w:tcPr>
            <w:tcW w:type="dxa" w:w="1704"/>
          </w:tcPr>
          <w:p>
            <w:pPr>
              <w:bidi w:val="1"/>
              <w:jc w:val="right"/>
            </w:pPr>
            <w:r>
              <w:t>تغيير الحالة مع مبررات</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FR-18</w:t>
            </w:r>
          </w:p>
        </w:tc>
        <w:tc>
          <w:tcPr>
            <w:tcW w:type="dxa" w:w="1704"/>
          </w:tcPr>
          <w:p>
            <w:pPr>
              <w:bidi w:val="1"/>
              <w:jc w:val="right"/>
            </w:pPr>
            <w:r>
              <w:t>نعم</w:t>
            </w:r>
          </w:p>
        </w:tc>
        <w:tc>
          <w:tcPr>
            <w:tcW w:type="dxa" w:w="1704"/>
          </w:tcPr>
          <w:p>
            <w:pPr>
              <w:bidi w:val="1"/>
              <w:jc w:val="right"/>
            </w:pPr>
            <w:r>
              <w:t>رفض أي نسبة أقل من 2%</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نهاية الربع الأول</w:t>
            </w:r>
          </w:p>
        </w:tc>
      </w:tr>
      <w:tr>
        <w:tc>
          <w:tcPr>
            <w:tcW w:type="dxa" w:w="1704"/>
          </w:tcPr>
          <w:p>
            <w:pPr>
              <w:bidi w:val="1"/>
              <w:jc w:val="right"/>
            </w:pPr>
            <w:r>
              <w:t>FR-19</w:t>
            </w:r>
          </w:p>
        </w:tc>
        <w:tc>
          <w:tcPr>
            <w:tcW w:type="dxa" w:w="1704"/>
          </w:tcPr>
          <w:p>
            <w:pPr>
              <w:bidi w:val="1"/>
              <w:jc w:val="right"/>
            </w:pPr>
            <w:r>
              <w:t>نعم</w:t>
            </w:r>
          </w:p>
        </w:tc>
        <w:tc>
          <w:tcPr>
            <w:tcW w:type="dxa" w:w="1704"/>
          </w:tcPr>
          <w:p>
            <w:pPr>
              <w:bidi w:val="1"/>
              <w:jc w:val="right"/>
            </w:pPr>
            <w:r>
              <w:t>مطابقة الاحتساب</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FR-20</w:t>
            </w:r>
          </w:p>
        </w:tc>
        <w:tc>
          <w:tcPr>
            <w:tcW w:type="dxa" w:w="1704"/>
          </w:tcPr>
          <w:p>
            <w:pPr>
              <w:bidi w:val="1"/>
              <w:jc w:val="right"/>
            </w:pPr>
            <w:r>
              <w:t>نعم</w:t>
            </w:r>
          </w:p>
        </w:tc>
        <w:tc>
          <w:tcPr>
            <w:tcW w:type="dxa" w:w="1704"/>
          </w:tcPr>
          <w:p>
            <w:pPr>
              <w:bidi w:val="1"/>
              <w:jc w:val="right"/>
            </w:pPr>
            <w:r>
              <w:t>نجاح backoffice registration</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FR-21</w:t>
            </w:r>
          </w:p>
        </w:tc>
        <w:tc>
          <w:tcPr>
            <w:tcW w:type="dxa" w:w="1704"/>
          </w:tcPr>
          <w:p>
            <w:pPr>
              <w:bidi w:val="1"/>
              <w:jc w:val="right"/>
            </w:pPr>
            <w:r>
              <w:t>نعم</w:t>
            </w:r>
          </w:p>
        </w:tc>
        <w:tc>
          <w:tcPr>
            <w:tcW w:type="dxa" w:w="1704"/>
          </w:tcPr>
          <w:p>
            <w:pPr>
              <w:bidi w:val="1"/>
              <w:jc w:val="right"/>
            </w:pPr>
            <w:r>
              <w:t>نجاح الجلب</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FR-22</w:t>
            </w:r>
          </w:p>
        </w:tc>
        <w:tc>
          <w:tcPr>
            <w:tcW w:type="dxa" w:w="1704"/>
          </w:tcPr>
          <w:p>
            <w:pPr>
              <w:bidi w:val="1"/>
              <w:jc w:val="right"/>
            </w:pPr>
            <w:r>
              <w:t>نعم</w:t>
            </w:r>
          </w:p>
        </w:tc>
        <w:tc>
          <w:tcPr>
            <w:tcW w:type="dxa" w:w="1704"/>
          </w:tcPr>
          <w:p>
            <w:pPr>
              <w:bidi w:val="1"/>
              <w:jc w:val="right"/>
            </w:pPr>
            <w:r>
              <w:t>منع إكمال الطلب دون بيانات مكتملة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FR-23</w:t>
            </w:r>
          </w:p>
        </w:tc>
        <w:tc>
          <w:tcPr>
            <w:tcW w:type="dxa" w:w="1704"/>
          </w:tcPr>
          <w:p>
            <w:pPr>
              <w:bidi w:val="1"/>
              <w:jc w:val="right"/>
            </w:pPr>
            <w:r>
              <w:t>نعم</w:t>
            </w:r>
          </w:p>
        </w:tc>
        <w:tc>
          <w:tcPr>
            <w:tcW w:type="dxa" w:w="1704"/>
          </w:tcPr>
          <w:p>
            <w:pPr>
              <w:bidi w:val="1"/>
              <w:jc w:val="right"/>
            </w:pPr>
            <w:r>
              <w:t>حالة تشغيلية واضحة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FR-24</w:t>
            </w:r>
          </w:p>
        </w:tc>
        <w:tc>
          <w:tcPr>
            <w:tcW w:type="dxa" w:w="1704"/>
          </w:tcPr>
          <w:p>
            <w:pPr>
              <w:bidi w:val="1"/>
              <w:jc w:val="right"/>
            </w:pPr>
            <w:r>
              <w:t>نعم</w:t>
            </w:r>
          </w:p>
        </w:tc>
        <w:tc>
          <w:tcPr>
            <w:tcW w:type="dxa" w:w="1704"/>
          </w:tcPr>
          <w:p>
            <w:pPr>
              <w:bidi w:val="1"/>
              <w:jc w:val="right"/>
            </w:pPr>
            <w:r>
              <w:t>نجاح التصفية والتصدير</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المرحلة الأولى</w:t>
            </w:r>
          </w:p>
        </w:tc>
      </w:tr>
      <w:tr>
        <w:tc>
          <w:tcPr>
            <w:tcW w:type="dxa" w:w="1704"/>
          </w:tcPr>
          <w:p>
            <w:pPr>
              <w:bidi w:val="1"/>
              <w:jc w:val="right"/>
            </w:pPr>
            <w:r>
              <w:t>FR-25</w:t>
            </w:r>
          </w:p>
        </w:tc>
        <w:tc>
          <w:tcPr>
            <w:tcW w:type="dxa" w:w="1704"/>
          </w:tcPr>
          <w:p>
            <w:pPr>
              <w:bidi w:val="1"/>
              <w:jc w:val="right"/>
            </w:pPr>
            <w:r>
              <w:t>نعم</w:t>
            </w:r>
          </w:p>
        </w:tc>
        <w:tc>
          <w:tcPr>
            <w:tcW w:type="dxa" w:w="1704"/>
          </w:tcPr>
          <w:p>
            <w:pPr>
              <w:bidi w:val="1"/>
              <w:jc w:val="right"/>
            </w:pPr>
            <w:r>
              <w:t>توافر التقارير</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المرحلة الثانية</w:t>
            </w:r>
          </w:p>
        </w:tc>
      </w:tr>
      <w:tr>
        <w:tc>
          <w:tcPr>
            <w:tcW w:type="dxa" w:w="1704"/>
          </w:tcPr>
          <w:p>
            <w:pPr>
              <w:bidi w:val="1"/>
              <w:jc w:val="right"/>
            </w:pPr>
            <w:r>
              <w:t>NFR-01</w:t>
            </w:r>
          </w:p>
        </w:tc>
        <w:tc>
          <w:tcPr>
            <w:tcW w:type="dxa" w:w="1704"/>
          </w:tcPr>
          <w:p>
            <w:pPr>
              <w:bidi w:val="1"/>
              <w:jc w:val="right"/>
            </w:pPr>
            <w:r>
              <w:t>نعم</w:t>
            </w:r>
          </w:p>
        </w:tc>
        <w:tc>
          <w:tcPr>
            <w:tcW w:type="dxa" w:w="1704"/>
          </w:tcPr>
          <w:p>
            <w:pPr>
              <w:bidi w:val="1"/>
              <w:jc w:val="right"/>
            </w:pPr>
            <w:r>
              <w:t>تقارير مراقبة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من الإطلاق</w:t>
            </w:r>
          </w:p>
        </w:tc>
      </w:tr>
      <w:tr>
        <w:tc>
          <w:tcPr>
            <w:tcW w:type="dxa" w:w="1704"/>
          </w:tcPr>
          <w:p>
            <w:pPr>
              <w:bidi w:val="1"/>
              <w:jc w:val="right"/>
            </w:pPr>
            <w:r>
              <w:t>NFR-02</w:t>
            </w:r>
          </w:p>
        </w:tc>
        <w:tc>
          <w:tcPr>
            <w:tcW w:type="dxa" w:w="1704"/>
          </w:tcPr>
          <w:p>
            <w:pPr>
              <w:bidi w:val="1"/>
              <w:jc w:val="right"/>
            </w:pPr>
            <w:r>
              <w:t>نعم</w:t>
            </w:r>
          </w:p>
        </w:tc>
        <w:tc>
          <w:tcPr>
            <w:tcW w:type="dxa" w:w="1704"/>
          </w:tcPr>
          <w:p>
            <w:pPr>
              <w:bidi w:val="1"/>
              <w:jc w:val="right"/>
            </w:pPr>
            <w:r>
              <w:t>اختبارات أداء</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NFR-03</w:t>
            </w:r>
          </w:p>
        </w:tc>
        <w:tc>
          <w:tcPr>
            <w:tcW w:type="dxa" w:w="1704"/>
          </w:tcPr>
          <w:p>
            <w:pPr>
              <w:bidi w:val="1"/>
              <w:jc w:val="right"/>
            </w:pPr>
            <w:r>
              <w:t>نعم</w:t>
            </w:r>
          </w:p>
        </w:tc>
        <w:tc>
          <w:tcPr>
            <w:tcW w:type="dxa" w:w="1704"/>
          </w:tcPr>
          <w:p>
            <w:pPr>
              <w:bidi w:val="1"/>
              <w:jc w:val="right"/>
            </w:pPr>
            <w:r>
              <w:t>اختبارات قبول واجهات</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NFR-04</w:t>
            </w:r>
          </w:p>
        </w:tc>
        <w:tc>
          <w:tcPr>
            <w:tcW w:type="dxa" w:w="1704"/>
          </w:tcPr>
          <w:p>
            <w:pPr>
              <w:bidi w:val="1"/>
              <w:jc w:val="right"/>
            </w:pPr>
            <w:r>
              <w:t>نعم</w:t>
            </w:r>
          </w:p>
        </w:tc>
        <w:tc>
          <w:tcPr>
            <w:tcW w:type="dxa" w:w="1704"/>
          </w:tcPr>
          <w:p>
            <w:pPr>
              <w:bidi w:val="1"/>
              <w:jc w:val="right"/>
            </w:pPr>
            <w:r>
              <w:t>سجل تدقيق قابل للبحث</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NFR-05</w:t>
            </w:r>
          </w:p>
        </w:tc>
        <w:tc>
          <w:tcPr>
            <w:tcW w:type="dxa" w:w="1704"/>
          </w:tcPr>
          <w:p>
            <w:pPr>
              <w:bidi w:val="1"/>
              <w:jc w:val="right"/>
            </w:pPr>
            <w:r>
              <w:t>نعم</w:t>
            </w:r>
          </w:p>
        </w:tc>
        <w:tc>
          <w:tcPr>
            <w:tcW w:type="dxa" w:w="1704"/>
          </w:tcPr>
          <w:p>
            <w:pPr>
              <w:bidi w:val="1"/>
              <w:jc w:val="right"/>
            </w:pPr>
            <w:r>
              <w:t>مراجعة أمنية</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NFR-06</w:t>
            </w:r>
          </w:p>
        </w:tc>
        <w:tc>
          <w:tcPr>
            <w:tcW w:type="dxa" w:w="1704"/>
          </w:tcPr>
          <w:p>
            <w:pPr>
              <w:bidi w:val="1"/>
              <w:jc w:val="right"/>
            </w:pPr>
            <w:r>
              <w:t>نعم</w:t>
            </w:r>
          </w:p>
        </w:tc>
        <w:tc>
          <w:tcPr>
            <w:tcW w:type="dxa" w:w="1704"/>
          </w:tcPr>
          <w:p>
            <w:pPr>
              <w:bidi w:val="1"/>
              <w:jc w:val="right"/>
            </w:pPr>
            <w:r>
              <w:t>تحقق تشغيلي</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NFR-07</w:t>
            </w:r>
          </w:p>
        </w:tc>
        <w:tc>
          <w:tcPr>
            <w:tcW w:type="dxa" w:w="1704"/>
          </w:tcPr>
          <w:p>
            <w:pPr>
              <w:bidi w:val="1"/>
              <w:jc w:val="right"/>
            </w:pPr>
            <w:r>
              <w:t>نعم</w:t>
            </w:r>
          </w:p>
        </w:tc>
        <w:tc>
          <w:tcPr>
            <w:tcW w:type="dxa" w:w="1704"/>
          </w:tcPr>
          <w:p>
            <w:pPr>
              <w:bidi w:val="1"/>
              <w:jc w:val="right"/>
            </w:pPr>
            <w:r>
              <w:t>اختبارات حمل</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r>
        <w:tc>
          <w:tcPr>
            <w:tcW w:type="dxa" w:w="1704"/>
          </w:tcPr>
          <w:p>
            <w:pPr>
              <w:bidi w:val="1"/>
              <w:jc w:val="right"/>
            </w:pPr>
            <w:r>
              <w:t>NFR-08</w:t>
            </w:r>
          </w:p>
        </w:tc>
        <w:tc>
          <w:tcPr>
            <w:tcW w:type="dxa" w:w="1704"/>
          </w:tcPr>
          <w:p>
            <w:pPr>
              <w:bidi w:val="1"/>
              <w:jc w:val="right"/>
            </w:pPr>
            <w:r>
              <w:t>نعم</w:t>
            </w:r>
          </w:p>
        </w:tc>
        <w:tc>
          <w:tcPr>
            <w:tcW w:type="dxa" w:w="1704"/>
          </w:tcPr>
          <w:p>
            <w:pPr>
              <w:bidi w:val="1"/>
              <w:jc w:val="right"/>
            </w:pPr>
            <w:r>
              <w:t>اختبار تعاف</w:t>
            </w:r>
          </w:p>
        </w:tc>
        <w:tc>
          <w:tcPr>
            <w:tcW w:type="dxa" w:w="1704"/>
          </w:tcPr>
          <w:p>
            <w:pPr>
              <w:bidi w:val="1"/>
              <w:jc w:val="right"/>
            </w:pPr>
            <w:r>
              <w:t>نعم</w:t>
            </w:r>
          </w:p>
        </w:tc>
        <w:tc>
          <w:tcPr>
            <w:tcW w:type="dxa" w:w="1704"/>
          </w:tcPr>
          <w:p>
            <w:pPr>
              <w:bidi w:val="1"/>
              <w:jc w:val="right"/>
            </w:pPr>
            <w:r>
              <w:t>نعم</w:t>
            </w:r>
          </w:p>
        </w:tc>
        <w:tc>
          <w:tcPr>
            <w:tcW w:type="dxa" w:w="1704"/>
          </w:tcPr>
          <w:p>
            <w:pPr>
              <w:bidi w:val="1"/>
              <w:jc w:val="right"/>
            </w:pPr>
            <w:r>
              <w:t>قبل الإطلاق</w:t>
            </w:r>
          </w:p>
        </w:tc>
      </w:tr>
    </w:tbl>
    <w:p>
      <w:pPr>
        <w:pStyle w:val="Heading1"/>
        <w:bidi w:val="1"/>
        <w:jc w:val="right"/>
      </w:pPr>
      <w:r>
        <w:t>15. تقييم المخاطر</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الرمز</w:t>
            </w:r>
          </w:p>
        </w:tc>
        <w:tc>
          <w:tcPr>
            <w:tcW w:type="dxa" w:w="2045"/>
          </w:tcPr>
          <w:p>
            <w:pPr>
              <w:bidi w:val="1"/>
              <w:jc w:val="center"/>
            </w:pPr>
            <w:r>
              <w:rPr>
                <w:b/>
              </w:rPr>
              <w:t>نوع الخطر</w:t>
            </w:r>
          </w:p>
        </w:tc>
        <w:tc>
          <w:tcPr>
            <w:tcW w:type="dxa" w:w="2045"/>
          </w:tcPr>
          <w:p>
            <w:pPr>
              <w:bidi w:val="1"/>
              <w:jc w:val="center"/>
            </w:pPr>
            <w:r>
              <w:rPr>
                <w:b/>
              </w:rPr>
              <w:t>وصف الخطر</w:t>
            </w:r>
          </w:p>
        </w:tc>
        <w:tc>
          <w:tcPr>
            <w:tcW w:type="dxa" w:w="2045"/>
          </w:tcPr>
          <w:p>
            <w:pPr>
              <w:bidi w:val="1"/>
              <w:jc w:val="center"/>
            </w:pPr>
            <w:r>
              <w:rPr>
                <w:b/>
              </w:rPr>
              <w:t>الأثر</w:t>
            </w:r>
          </w:p>
        </w:tc>
        <w:tc>
          <w:tcPr>
            <w:tcW w:type="dxa" w:w="2045"/>
          </w:tcPr>
          <w:p>
            <w:pPr>
              <w:bidi w:val="1"/>
              <w:jc w:val="center"/>
            </w:pPr>
            <w:r>
              <w:rPr>
                <w:b/>
              </w:rPr>
              <w:t>استراتيجية التخفيف</w:t>
            </w:r>
          </w:p>
        </w:tc>
      </w:tr>
      <w:tr>
        <w:tc>
          <w:tcPr>
            <w:tcW w:type="dxa" w:w="2045"/>
          </w:tcPr>
          <w:p>
            <w:pPr>
              <w:bidi w:val="1"/>
              <w:jc w:val="right"/>
            </w:pPr>
            <w:r>
              <w:t>R-01</w:t>
            </w:r>
          </w:p>
        </w:tc>
        <w:tc>
          <w:tcPr>
            <w:tcW w:type="dxa" w:w="2045"/>
          </w:tcPr>
          <w:p>
            <w:pPr>
              <w:bidi w:val="1"/>
              <w:jc w:val="right"/>
            </w:pPr>
            <w:r>
              <w:t>تقني</w:t>
            </w:r>
          </w:p>
        </w:tc>
        <w:tc>
          <w:tcPr>
            <w:tcW w:type="dxa" w:w="2045"/>
          </w:tcPr>
          <w:p>
            <w:pPr>
              <w:bidi w:val="1"/>
              <w:jc w:val="right"/>
            </w:pPr>
            <w:r>
              <w:t>تأخر أو تعثر التكامل مع الجهات المرجعية.</w:t>
            </w:r>
          </w:p>
        </w:tc>
        <w:tc>
          <w:tcPr>
            <w:tcW w:type="dxa" w:w="2045"/>
          </w:tcPr>
          <w:p>
            <w:pPr>
              <w:bidi w:val="1"/>
              <w:jc w:val="right"/>
            </w:pPr>
            <w:r>
              <w:t>تعطيل رحلات رئيسية.</w:t>
            </w:r>
          </w:p>
        </w:tc>
        <w:tc>
          <w:tcPr>
            <w:tcW w:type="dxa" w:w="2045"/>
          </w:tcPr>
          <w:p>
            <w:pPr>
              <w:bidi w:val="1"/>
              <w:jc w:val="right"/>
            </w:pPr>
            <w:r>
              <w:t>تقديم أولويات التكامل مبكرا وخطة اختبار مبكرة.</w:t>
            </w:r>
          </w:p>
        </w:tc>
      </w:tr>
      <w:tr>
        <w:tc>
          <w:tcPr>
            <w:tcW w:type="dxa" w:w="2045"/>
          </w:tcPr>
          <w:p>
            <w:pPr>
              <w:bidi w:val="1"/>
              <w:jc w:val="right"/>
            </w:pPr>
            <w:r>
              <w:t>R-02</w:t>
            </w:r>
          </w:p>
        </w:tc>
        <w:tc>
          <w:tcPr>
            <w:tcW w:type="dxa" w:w="2045"/>
          </w:tcPr>
          <w:p>
            <w:pPr>
              <w:bidi w:val="1"/>
              <w:jc w:val="right"/>
            </w:pPr>
            <w:r>
              <w:t>تقني</w:t>
            </w:r>
          </w:p>
        </w:tc>
        <w:tc>
          <w:tcPr>
            <w:tcW w:type="dxa" w:w="2045"/>
          </w:tcPr>
          <w:p>
            <w:pPr>
              <w:bidi w:val="1"/>
              <w:jc w:val="right"/>
            </w:pPr>
            <w:r>
              <w:t>تعقيد المحرك المالي واحتساب العوائد والفوائض.</w:t>
            </w:r>
          </w:p>
        </w:tc>
        <w:tc>
          <w:tcPr>
            <w:tcW w:type="dxa" w:w="2045"/>
          </w:tcPr>
          <w:p>
            <w:pPr>
              <w:bidi w:val="1"/>
              <w:jc w:val="right"/>
            </w:pPr>
            <w:r>
              <w:t>فروقات مالية أو اعتراضات قانونية.</w:t>
            </w:r>
          </w:p>
        </w:tc>
        <w:tc>
          <w:tcPr>
            <w:tcW w:type="dxa" w:w="2045"/>
          </w:tcPr>
          <w:p>
            <w:pPr>
              <w:bidi w:val="1"/>
              <w:jc w:val="right"/>
            </w:pPr>
            <w:r>
              <w:t>تصميم مالي تفصيلي ومراجعة مالية وتدقيقية.</w:t>
            </w:r>
          </w:p>
        </w:tc>
      </w:tr>
      <w:tr>
        <w:tc>
          <w:tcPr>
            <w:tcW w:type="dxa" w:w="2045"/>
          </w:tcPr>
          <w:p>
            <w:pPr>
              <w:bidi w:val="1"/>
              <w:jc w:val="right"/>
            </w:pPr>
            <w:r>
              <w:t>R-03</w:t>
            </w:r>
          </w:p>
        </w:tc>
        <w:tc>
          <w:tcPr>
            <w:tcW w:type="dxa" w:w="2045"/>
          </w:tcPr>
          <w:p>
            <w:pPr>
              <w:bidi w:val="1"/>
              <w:jc w:val="right"/>
            </w:pPr>
            <w:r>
              <w:t>أعمال</w:t>
            </w:r>
          </w:p>
        </w:tc>
        <w:tc>
          <w:tcPr>
            <w:tcW w:type="dxa" w:w="2045"/>
          </w:tcPr>
          <w:p>
            <w:pPr>
              <w:bidi w:val="1"/>
              <w:jc w:val="right"/>
            </w:pPr>
            <w:r>
              <w:t>عدم حسم القرارات المتبقية.</w:t>
            </w:r>
          </w:p>
        </w:tc>
        <w:tc>
          <w:tcPr>
            <w:tcW w:type="dxa" w:w="2045"/>
          </w:tcPr>
          <w:p>
            <w:pPr>
              <w:bidi w:val="1"/>
              <w:jc w:val="right"/>
            </w:pPr>
            <w:r>
              <w:t>تعطيل التصميم النهائي.</w:t>
            </w:r>
          </w:p>
        </w:tc>
        <w:tc>
          <w:tcPr>
            <w:tcW w:type="dxa" w:w="2045"/>
          </w:tcPr>
          <w:p>
            <w:pPr>
              <w:bidi w:val="1"/>
              <w:jc w:val="right"/>
            </w:pPr>
            <w:r>
              <w:t>سجل قرارات وورش حسم دورية.</w:t>
            </w:r>
          </w:p>
        </w:tc>
      </w:tr>
      <w:tr>
        <w:tc>
          <w:tcPr>
            <w:tcW w:type="dxa" w:w="2045"/>
          </w:tcPr>
          <w:p>
            <w:pPr>
              <w:bidi w:val="1"/>
              <w:jc w:val="right"/>
            </w:pPr>
            <w:r>
              <w:t>R-04</w:t>
            </w:r>
          </w:p>
        </w:tc>
        <w:tc>
          <w:tcPr>
            <w:tcW w:type="dxa" w:w="2045"/>
          </w:tcPr>
          <w:p>
            <w:pPr>
              <w:bidi w:val="1"/>
              <w:jc w:val="right"/>
            </w:pPr>
            <w:r>
              <w:t>موارد</w:t>
            </w:r>
          </w:p>
        </w:tc>
        <w:tc>
          <w:tcPr>
            <w:tcW w:type="dxa" w:w="2045"/>
          </w:tcPr>
          <w:p>
            <w:pPr>
              <w:bidi w:val="1"/>
              <w:jc w:val="right"/>
            </w:pPr>
            <w:r>
              <w:t>محدودية توفر أصحاب المصلحة للمراجعة.</w:t>
            </w:r>
          </w:p>
        </w:tc>
        <w:tc>
          <w:tcPr>
            <w:tcW w:type="dxa" w:w="2045"/>
          </w:tcPr>
          <w:p>
            <w:pPr>
              <w:bidi w:val="1"/>
              <w:jc w:val="right"/>
            </w:pPr>
            <w:r>
              <w:t>تأخير اعتماد المتطلبات.</w:t>
            </w:r>
          </w:p>
        </w:tc>
        <w:tc>
          <w:tcPr>
            <w:tcW w:type="dxa" w:w="2045"/>
          </w:tcPr>
          <w:p>
            <w:pPr>
              <w:bidi w:val="1"/>
              <w:jc w:val="right"/>
            </w:pPr>
            <w:r>
              <w:t>حوكمة واضحة وجدولة مراجعات.</w:t>
            </w:r>
          </w:p>
        </w:tc>
      </w:tr>
      <w:tr>
        <w:tc>
          <w:tcPr>
            <w:tcW w:type="dxa" w:w="2045"/>
          </w:tcPr>
          <w:p>
            <w:pPr>
              <w:bidi w:val="1"/>
              <w:jc w:val="right"/>
            </w:pPr>
            <w:r>
              <w:t>R-05</w:t>
            </w:r>
          </w:p>
        </w:tc>
        <w:tc>
          <w:tcPr>
            <w:tcW w:type="dxa" w:w="2045"/>
          </w:tcPr>
          <w:p>
            <w:pPr>
              <w:bidi w:val="1"/>
              <w:jc w:val="right"/>
            </w:pPr>
            <w:r>
              <w:t>أمني</w:t>
            </w:r>
          </w:p>
        </w:tc>
        <w:tc>
          <w:tcPr>
            <w:tcW w:type="dxa" w:w="2045"/>
          </w:tcPr>
          <w:p>
            <w:pPr>
              <w:bidi w:val="1"/>
              <w:jc w:val="right"/>
            </w:pPr>
            <w:r>
              <w:t>قصور في ضوابط الأمان أو أثر التدقيق.</w:t>
            </w:r>
          </w:p>
        </w:tc>
        <w:tc>
          <w:tcPr>
            <w:tcW w:type="dxa" w:w="2045"/>
          </w:tcPr>
          <w:p>
            <w:pPr>
              <w:bidi w:val="1"/>
              <w:jc w:val="right"/>
            </w:pPr>
            <w:r>
              <w:t>تعرض بيانات حساسة.</w:t>
            </w:r>
          </w:p>
        </w:tc>
        <w:tc>
          <w:tcPr>
            <w:tcW w:type="dxa" w:w="2045"/>
          </w:tcPr>
          <w:p>
            <w:pPr>
              <w:bidi w:val="1"/>
              <w:jc w:val="right"/>
            </w:pPr>
            <w:r>
              <w:t>مراجعات أمنية وتصميم صلاحيات قائم على الأدوار.</w:t>
            </w:r>
          </w:p>
        </w:tc>
      </w:tr>
    </w:tbl>
    <w:p>
      <w:pPr>
        <w:pStyle w:val="Heading1"/>
        <w:bidi w:val="1"/>
        <w:jc w:val="right"/>
      </w:pPr>
      <w:r>
        <w:t>16. الاعتماديات</w:t>
      </w:r>
    </w:p>
    <w:p>
      <w:pPr>
        <w:pStyle w:val="Heading2"/>
        <w:bidi w:val="1"/>
        <w:jc w:val="right"/>
      </w:pPr>
      <w:r>
        <w:t>16.1 الاعتماديات النظامية</w:t>
      </w:r>
    </w:p>
    <w:p>
      <w:pPr>
        <w:pStyle w:val="ListBullet"/>
        <w:bidi w:val="1"/>
        <w:jc w:val="right"/>
      </w:pPr>
      <w:r>
        <w:t>الأحوال المدنية بشرطة عمان السلطانية.</w:t>
      </w:r>
    </w:p>
    <w:p>
      <w:pPr>
        <w:pStyle w:val="ListBullet"/>
        <w:bidi w:val="1"/>
        <w:jc w:val="right"/>
      </w:pPr>
      <w:r>
        <w:t>وزارة العمل.</w:t>
      </w:r>
    </w:p>
    <w:p>
      <w:pPr>
        <w:pStyle w:val="ListBullet"/>
        <w:bidi w:val="1"/>
        <w:jc w:val="right"/>
      </w:pPr>
      <w:r>
        <w:t>ملاءة.</w:t>
      </w:r>
    </w:p>
    <w:p>
      <w:pPr>
        <w:pStyle w:val="ListBullet"/>
        <w:bidi w:val="1"/>
        <w:jc w:val="right"/>
      </w:pPr>
      <w:r>
        <w:t>إدارة التأشيرات بشرطة عمان السلطانية.</w:t>
      </w:r>
    </w:p>
    <w:p>
      <w:pPr>
        <w:pStyle w:val="ListBullet"/>
        <w:bidi w:val="1"/>
        <w:jc w:val="right"/>
      </w:pPr>
      <w:r>
        <w:t>نظام المستحقات.</w:t>
      </w:r>
    </w:p>
    <w:p>
      <w:pPr>
        <w:pStyle w:val="ListBullet"/>
        <w:bidi w:val="1"/>
        <w:jc w:val="right"/>
      </w:pPr>
      <w:r>
        <w:t>نظام الاشتراكات.</w:t>
      </w:r>
    </w:p>
    <w:p>
      <w:pPr>
        <w:pStyle w:val="ListBullet"/>
        <w:bidi w:val="1"/>
        <w:jc w:val="right"/>
      </w:pPr>
      <w:r>
        <w:t>قنوات الإشعار.</w:t>
      </w:r>
    </w:p>
    <w:p>
      <w:pPr>
        <w:pStyle w:val="Heading2"/>
        <w:bidi w:val="1"/>
        <w:jc w:val="right"/>
      </w:pPr>
      <w:r>
        <w:t>16.2 اعتماديات المشروع</w:t>
      </w:r>
    </w:p>
    <w:p>
      <w:pPr>
        <w:pStyle w:val="ListBullet"/>
        <w:bidi w:val="1"/>
        <w:jc w:val="right"/>
      </w:pPr>
      <w:r>
        <w:t>اعتماد القرارات المفتوحة قبل التجميد النهائي.</w:t>
      </w:r>
    </w:p>
    <w:p>
      <w:pPr>
        <w:pStyle w:val="ListBullet"/>
        <w:bidi w:val="1"/>
        <w:jc w:val="right"/>
      </w:pPr>
      <w:r>
        <w:t>توفر ممثلين مفوضين من الفرق المعنية.</w:t>
      </w:r>
    </w:p>
    <w:p>
      <w:pPr>
        <w:pStyle w:val="ListBullet"/>
        <w:bidi w:val="1"/>
        <w:jc w:val="right"/>
      </w:pPr>
      <w:r>
        <w:t>إقرار أولويات الإطلاق المرحلي.</w:t>
      </w:r>
    </w:p>
    <w:p>
      <w:pPr>
        <w:pStyle w:val="ListBullet"/>
        <w:bidi w:val="1"/>
        <w:jc w:val="right"/>
      </w:pPr>
      <w:r>
        <w:t>جاهزية بيانات الاختبار.</w:t>
      </w:r>
    </w:p>
    <w:p>
      <w:pPr>
        <w:pStyle w:val="Heading2"/>
        <w:bidi w:val="1"/>
        <w:jc w:val="right"/>
      </w:pPr>
      <w:r>
        <w:t>16.3 الاعتماديات الخارجية</w:t>
      </w:r>
    </w:p>
    <w:p>
      <w:pPr>
        <w:pStyle w:val="ListBullet"/>
        <w:bidi w:val="1"/>
        <w:jc w:val="right"/>
      </w:pPr>
      <w:r>
        <w:t>جاهزية مزودي التكامل الخارجي.</w:t>
      </w:r>
    </w:p>
    <w:p>
      <w:pPr>
        <w:pStyle w:val="ListBullet"/>
        <w:bidi w:val="1"/>
        <w:jc w:val="right"/>
      </w:pPr>
      <w:r>
        <w:t>الموافقات التنظيمية أو القانونية اللازمة.</w:t>
      </w:r>
    </w:p>
    <w:p>
      <w:pPr>
        <w:pStyle w:val="ListBullet"/>
        <w:bidi w:val="1"/>
        <w:jc w:val="right"/>
      </w:pPr>
      <w:r>
        <w:t>التزام الجهات الخارجية بالجداول الزمنية للاختبار والربط.</w:t>
      </w:r>
    </w:p>
    <w:p>
      <w:pPr>
        <w:pStyle w:val="Heading1"/>
        <w:bidi w:val="1"/>
        <w:jc w:val="right"/>
      </w:pPr>
      <w:r>
        <w:t>17. الاعتماد والموافقات</w:t>
      </w:r>
    </w:p>
    <w:p>
      <w:pPr>
        <w:pStyle w:val="Heading2"/>
        <w:bidi w:val="1"/>
        <w:jc w:val="right"/>
      </w:pPr>
      <w:r>
        <w:t>17.1 عملية المراجعة</w:t>
      </w:r>
    </w:p>
    <w:p>
      <w:pPr>
        <w:pStyle w:val="ListNumber"/>
        <w:bidi w:val="1"/>
        <w:jc w:val="right"/>
      </w:pPr>
      <w:r>
        <w:t>مراجعة داخلية أولية.</w:t>
      </w:r>
    </w:p>
    <w:p>
      <w:pPr>
        <w:pStyle w:val="ListNumber"/>
        <w:bidi w:val="1"/>
        <w:jc w:val="right"/>
      </w:pPr>
      <w:r>
        <w:t>مراجعة تشغيلية.</w:t>
      </w:r>
    </w:p>
    <w:p>
      <w:pPr>
        <w:pStyle w:val="ListNumber"/>
        <w:bidi w:val="1"/>
        <w:jc w:val="right"/>
      </w:pPr>
      <w:r>
        <w:t>مراجعة قانونية وامتثالية.</w:t>
      </w:r>
    </w:p>
    <w:p>
      <w:pPr>
        <w:pStyle w:val="ListNumber"/>
        <w:bidi w:val="1"/>
        <w:jc w:val="right"/>
      </w:pPr>
      <w:r>
        <w:t>مراجعة مالية واستثمارية.</w:t>
      </w:r>
    </w:p>
    <w:p>
      <w:pPr>
        <w:pStyle w:val="ListNumber"/>
        <w:bidi w:val="1"/>
        <w:jc w:val="right"/>
      </w:pPr>
      <w:r>
        <w:t>مراجعة تقنية.</w:t>
      </w:r>
    </w:p>
    <w:p>
      <w:pPr>
        <w:pStyle w:val="ListNumber"/>
        <w:bidi w:val="1"/>
        <w:jc w:val="right"/>
      </w:pPr>
      <w:r>
        <w:t>ورشة اعتماد نهائي.</w:t>
      </w:r>
    </w:p>
    <w:p>
      <w:pPr>
        <w:pStyle w:val="Heading2"/>
        <w:bidi w:val="1"/>
        <w:jc w:val="right"/>
      </w:pPr>
      <w:r>
        <w:t>17.2 مصفوفة الاعتماد</w:t>
      </w:r>
    </w:p>
    <w:tbl>
      <w:tblPr>
        <w:tblStyle w:val="TableGrid"/>
        <w:tblW w:type="auto" w:w="0"/>
        <w:tblLook w:firstColumn="1" w:firstRow="1" w:lastColumn="0" w:lastRow="0" w:noHBand="0" w:noVBand="1" w:val="04A0"/>
      </w:tblPr>
      <w:tblGrid>
        <w:gridCol w:w="3408"/>
        <w:gridCol w:w="3408"/>
        <w:gridCol w:w="3408"/>
      </w:tblGrid>
      <w:tr>
        <w:tc>
          <w:tcPr>
            <w:tcW w:type="dxa" w:w="3408"/>
          </w:tcPr>
          <w:p>
            <w:pPr>
              <w:bidi w:val="1"/>
              <w:jc w:val="center"/>
            </w:pPr>
            <w:r>
              <w:rPr>
                <w:b/>
              </w:rPr>
              <w:t>الجهة</w:t>
            </w:r>
          </w:p>
        </w:tc>
        <w:tc>
          <w:tcPr>
            <w:tcW w:type="dxa" w:w="3408"/>
          </w:tcPr>
          <w:p>
            <w:pPr>
              <w:bidi w:val="1"/>
              <w:jc w:val="center"/>
            </w:pPr>
            <w:r>
              <w:rPr>
                <w:b/>
              </w:rPr>
              <w:t>مسؤولية الاعتماد</w:t>
            </w:r>
          </w:p>
        </w:tc>
        <w:tc>
          <w:tcPr>
            <w:tcW w:type="dxa" w:w="3408"/>
          </w:tcPr>
          <w:p>
            <w:pPr>
              <w:bidi w:val="1"/>
              <w:jc w:val="center"/>
            </w:pPr>
            <w:r>
              <w:rPr>
                <w:b/>
              </w:rPr>
              <w:t>الحالة</w:t>
            </w:r>
          </w:p>
        </w:tc>
      </w:tr>
      <w:tr>
        <w:tc>
          <w:tcPr>
            <w:tcW w:type="dxa" w:w="3408"/>
          </w:tcPr>
          <w:p>
            <w:pPr>
              <w:bidi w:val="1"/>
              <w:jc w:val="right"/>
            </w:pPr>
            <w:r>
              <w:t>مالك المنتج / الجهة الطالبة</w:t>
            </w:r>
          </w:p>
        </w:tc>
        <w:tc>
          <w:tcPr>
            <w:tcW w:type="dxa" w:w="3408"/>
          </w:tcPr>
          <w:p>
            <w:pPr>
              <w:bidi w:val="1"/>
              <w:jc w:val="right"/>
            </w:pPr>
            <w:r>
              <w:t>اعتماد الحاجة التجارية والنطاق والأولويات</w:t>
            </w:r>
          </w:p>
        </w:tc>
        <w:tc>
          <w:tcPr>
            <w:tcW w:type="dxa" w:w="3408"/>
          </w:tcPr>
          <w:p>
            <w:pPr>
              <w:bidi w:val="1"/>
              <w:jc w:val="right"/>
            </w:pPr>
            <w:r>
              <w:t>مطلوب</w:t>
            </w:r>
          </w:p>
        </w:tc>
      </w:tr>
      <w:tr>
        <w:tc>
          <w:tcPr>
            <w:tcW w:type="dxa" w:w="3408"/>
          </w:tcPr>
          <w:p>
            <w:pPr>
              <w:bidi w:val="1"/>
              <w:jc w:val="right"/>
            </w:pPr>
            <w:r>
              <w:t>الإدارة التشغيلية</w:t>
            </w:r>
          </w:p>
        </w:tc>
        <w:tc>
          <w:tcPr>
            <w:tcW w:type="dxa" w:w="3408"/>
          </w:tcPr>
          <w:p>
            <w:pPr>
              <w:bidi w:val="1"/>
              <w:jc w:val="right"/>
            </w:pPr>
            <w:r>
              <w:t>اعتماد العمليات المقترحة</w:t>
            </w:r>
          </w:p>
        </w:tc>
        <w:tc>
          <w:tcPr>
            <w:tcW w:type="dxa" w:w="3408"/>
          </w:tcPr>
          <w:p>
            <w:pPr>
              <w:bidi w:val="1"/>
              <w:jc w:val="right"/>
            </w:pPr>
            <w:r>
              <w:t>مطلوب</w:t>
            </w:r>
          </w:p>
        </w:tc>
      </w:tr>
      <w:tr>
        <w:tc>
          <w:tcPr>
            <w:tcW w:type="dxa" w:w="3408"/>
          </w:tcPr>
          <w:p>
            <w:pPr>
              <w:bidi w:val="1"/>
              <w:jc w:val="right"/>
            </w:pPr>
            <w:r>
              <w:t>الشؤون القانونية / الامتثال</w:t>
            </w:r>
          </w:p>
        </w:tc>
        <w:tc>
          <w:tcPr>
            <w:tcW w:type="dxa" w:w="3408"/>
          </w:tcPr>
          <w:p>
            <w:pPr>
              <w:bidi w:val="1"/>
              <w:jc w:val="right"/>
            </w:pPr>
            <w:r>
              <w:t>اعتماد التوافق مع القانون واللائحة</w:t>
            </w:r>
          </w:p>
        </w:tc>
        <w:tc>
          <w:tcPr>
            <w:tcW w:type="dxa" w:w="3408"/>
          </w:tcPr>
          <w:p>
            <w:pPr>
              <w:bidi w:val="1"/>
              <w:jc w:val="right"/>
            </w:pPr>
            <w:r>
              <w:t>مطلوب</w:t>
            </w:r>
          </w:p>
        </w:tc>
      </w:tr>
      <w:tr>
        <w:tc>
          <w:tcPr>
            <w:tcW w:type="dxa" w:w="3408"/>
          </w:tcPr>
          <w:p>
            <w:pPr>
              <w:bidi w:val="1"/>
              <w:jc w:val="right"/>
            </w:pPr>
            <w:r>
              <w:t>الإدارة المالية / الاستثمار</w:t>
            </w:r>
          </w:p>
        </w:tc>
        <w:tc>
          <w:tcPr>
            <w:tcW w:type="dxa" w:w="3408"/>
          </w:tcPr>
          <w:p>
            <w:pPr>
              <w:bidi w:val="1"/>
              <w:jc w:val="right"/>
            </w:pPr>
            <w:r>
              <w:t>اعتماد المتطلبات المالية والعوائد</w:t>
            </w:r>
          </w:p>
        </w:tc>
        <w:tc>
          <w:tcPr>
            <w:tcW w:type="dxa" w:w="3408"/>
          </w:tcPr>
          <w:p>
            <w:pPr>
              <w:bidi w:val="1"/>
              <w:jc w:val="right"/>
            </w:pPr>
            <w:r>
              <w:t>مطلوب</w:t>
            </w:r>
          </w:p>
        </w:tc>
      </w:tr>
      <w:tr>
        <w:tc>
          <w:tcPr>
            <w:tcW w:type="dxa" w:w="3408"/>
          </w:tcPr>
          <w:p>
            <w:pPr>
              <w:bidi w:val="1"/>
              <w:jc w:val="right"/>
            </w:pPr>
            <w:r>
              <w:t>إدارة التقنية / المعمارية</w:t>
            </w:r>
          </w:p>
        </w:tc>
        <w:tc>
          <w:tcPr>
            <w:tcW w:type="dxa" w:w="3408"/>
          </w:tcPr>
          <w:p>
            <w:pPr>
              <w:bidi w:val="1"/>
              <w:jc w:val="right"/>
            </w:pPr>
            <w:r>
              <w:t>اعتماد القابلية التقنية والتكاملات</w:t>
            </w:r>
          </w:p>
        </w:tc>
        <w:tc>
          <w:tcPr>
            <w:tcW w:type="dxa" w:w="3408"/>
          </w:tcPr>
          <w:p>
            <w:pPr>
              <w:bidi w:val="1"/>
              <w:jc w:val="right"/>
            </w:pPr>
            <w:r>
              <w:t>مطلوب</w:t>
            </w:r>
          </w:p>
        </w:tc>
      </w:tr>
      <w:tr>
        <w:tc>
          <w:tcPr>
            <w:tcW w:type="dxa" w:w="3408"/>
          </w:tcPr>
          <w:p>
            <w:pPr>
              <w:bidi w:val="1"/>
              <w:jc w:val="right"/>
            </w:pPr>
            <w:r>
              <w:t>اللجنة التوجيهية / صاحب الصلاحية النهائي</w:t>
            </w:r>
          </w:p>
        </w:tc>
        <w:tc>
          <w:tcPr>
            <w:tcW w:type="dxa" w:w="3408"/>
          </w:tcPr>
          <w:p>
            <w:pPr>
              <w:bidi w:val="1"/>
              <w:jc w:val="right"/>
            </w:pPr>
            <w:r>
              <w:t>الاعتماد النهائي للوثيقة</w:t>
            </w:r>
          </w:p>
        </w:tc>
        <w:tc>
          <w:tcPr>
            <w:tcW w:type="dxa" w:w="3408"/>
          </w:tcPr>
          <w:p>
            <w:pPr>
              <w:bidi w:val="1"/>
              <w:jc w:val="right"/>
            </w:pPr>
            <w:r>
              <w:t>مطلوب</w:t>
            </w:r>
          </w:p>
        </w:tc>
      </w:tr>
    </w:tbl>
    <w:p>
      <w:pPr>
        <w:pStyle w:val="Heading2"/>
        <w:bidi w:val="1"/>
        <w:jc w:val="right"/>
      </w:pPr>
      <w:r>
        <w:t>17.3 إدارة التغيير</w:t>
      </w:r>
    </w:p>
    <w:p>
      <w:pPr>
        <w:pStyle w:val="ListNumber"/>
        <w:bidi w:val="1"/>
        <w:jc w:val="right"/>
      </w:pPr>
      <w:r>
        <w:t>تسجيل طلب التغيير بصيغة موحدة.</w:t>
      </w:r>
    </w:p>
    <w:p>
      <w:pPr>
        <w:pStyle w:val="ListNumber"/>
        <w:bidi w:val="1"/>
        <w:jc w:val="right"/>
      </w:pPr>
      <w:r>
        <w:t>تحليل أثر التغيير.</w:t>
      </w:r>
    </w:p>
    <w:p>
      <w:pPr>
        <w:pStyle w:val="ListNumber"/>
        <w:bidi w:val="1"/>
        <w:jc w:val="right"/>
      </w:pPr>
      <w:r>
        <w:t>تصنيف التغيير.</w:t>
      </w:r>
    </w:p>
    <w:p>
      <w:pPr>
        <w:pStyle w:val="ListNumber"/>
        <w:bidi w:val="1"/>
        <w:jc w:val="right"/>
      </w:pPr>
      <w:r>
        <w:t>عرضه على جهة الحوكمة.</w:t>
      </w:r>
    </w:p>
    <w:p>
      <w:pPr>
        <w:pStyle w:val="ListNumber"/>
        <w:bidi w:val="1"/>
        <w:jc w:val="right"/>
      </w:pPr>
      <w:r>
        <w:t>تحديث الوثيقة والوثائق المرتبطة.</w:t>
      </w:r>
    </w:p>
    <w:p>
      <w:pPr>
        <w:pStyle w:val="ListNumber"/>
        <w:bidi w:val="1"/>
        <w:jc w:val="right"/>
      </w:pPr>
      <w:r>
        <w:t>إعادة الاعتماد إذا كان التغيير جوهريا.</w:t>
      </w:r>
    </w:p>
    <w:p>
      <w:pPr>
        <w:pStyle w:val="Heading1"/>
        <w:bidi w:val="1"/>
        <w:jc w:val="right"/>
      </w:pPr>
      <w:r>
        <w:t>18. قصص المستخدم</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bidi w:val="1"/>
              <w:jc w:val="center"/>
            </w:pPr>
            <w:r>
              <w:rPr>
                <w:b/>
              </w:rPr>
              <w:t>الرمز</w:t>
            </w:r>
          </w:p>
        </w:tc>
        <w:tc>
          <w:tcPr>
            <w:tcW w:type="dxa" w:w="2556"/>
          </w:tcPr>
          <w:p>
            <w:pPr>
              <w:bidi w:val="1"/>
              <w:jc w:val="center"/>
            </w:pPr>
            <w:r>
              <w:rPr>
                <w:b/>
              </w:rPr>
              <w:t>بصفتي</w:t>
            </w:r>
          </w:p>
        </w:tc>
        <w:tc>
          <w:tcPr>
            <w:tcW w:type="dxa" w:w="2556"/>
          </w:tcPr>
          <w:p>
            <w:pPr>
              <w:bidi w:val="1"/>
              <w:jc w:val="center"/>
            </w:pPr>
            <w:r>
              <w:rPr>
                <w:b/>
              </w:rPr>
              <w:t>أرغب في</w:t>
            </w:r>
          </w:p>
        </w:tc>
        <w:tc>
          <w:tcPr>
            <w:tcW w:type="dxa" w:w="2556"/>
          </w:tcPr>
          <w:p>
            <w:pPr>
              <w:bidi w:val="1"/>
              <w:jc w:val="center"/>
            </w:pPr>
            <w:r>
              <w:rPr>
                <w:b/>
              </w:rPr>
              <w:t>حتى</w:t>
            </w:r>
          </w:p>
        </w:tc>
      </w:tr>
      <w:tr>
        <w:tc>
          <w:tcPr>
            <w:tcW w:type="dxa" w:w="2556"/>
          </w:tcPr>
          <w:p>
            <w:pPr>
              <w:bidi w:val="1"/>
              <w:jc w:val="right"/>
            </w:pPr>
            <w:r>
              <w:t>US-01</w:t>
            </w:r>
          </w:p>
        </w:tc>
        <w:tc>
          <w:tcPr>
            <w:tcW w:type="dxa" w:w="2556"/>
          </w:tcPr>
          <w:p>
            <w:pPr>
              <w:bidi w:val="1"/>
              <w:jc w:val="right"/>
            </w:pPr>
            <w:r>
              <w:t>كمدخر</w:t>
            </w:r>
          </w:p>
        </w:tc>
        <w:tc>
          <w:tcPr>
            <w:tcW w:type="dxa" w:w="2556"/>
          </w:tcPr>
          <w:p>
            <w:pPr>
              <w:bidi w:val="1"/>
              <w:jc w:val="right"/>
            </w:pPr>
            <w:r>
              <w:t>أرغب في التسجيل في النظام</w:t>
            </w:r>
          </w:p>
        </w:tc>
        <w:tc>
          <w:tcPr>
            <w:tcW w:type="dxa" w:w="2556"/>
          </w:tcPr>
          <w:p>
            <w:pPr>
              <w:bidi w:val="1"/>
              <w:jc w:val="right"/>
            </w:pPr>
            <w:r>
              <w:t>حتى أتمكن من إنشاء حساب شخصي.</w:t>
            </w:r>
          </w:p>
        </w:tc>
      </w:tr>
      <w:tr>
        <w:tc>
          <w:tcPr>
            <w:tcW w:type="dxa" w:w="2556"/>
          </w:tcPr>
          <w:p>
            <w:pPr>
              <w:bidi w:val="1"/>
              <w:jc w:val="right"/>
            </w:pPr>
            <w:r>
              <w:t>US-02</w:t>
            </w:r>
          </w:p>
        </w:tc>
        <w:tc>
          <w:tcPr>
            <w:tcW w:type="dxa" w:w="2556"/>
          </w:tcPr>
          <w:p>
            <w:pPr>
              <w:bidi w:val="1"/>
              <w:jc w:val="right"/>
            </w:pPr>
            <w:r>
              <w:t>كصاحب عمل</w:t>
            </w:r>
          </w:p>
        </w:tc>
        <w:tc>
          <w:tcPr>
            <w:tcW w:type="dxa" w:w="2556"/>
          </w:tcPr>
          <w:p>
            <w:pPr>
              <w:bidi w:val="1"/>
              <w:jc w:val="right"/>
            </w:pPr>
            <w:r>
              <w:t>أرغب في تسجيل العمال جماعيا</w:t>
            </w:r>
          </w:p>
        </w:tc>
        <w:tc>
          <w:tcPr>
            <w:tcW w:type="dxa" w:w="2556"/>
          </w:tcPr>
          <w:p>
            <w:pPr>
              <w:bidi w:val="1"/>
              <w:jc w:val="right"/>
            </w:pPr>
            <w:r>
              <w:t>حتى أضمهم للنظام بكفاءة.</w:t>
            </w:r>
          </w:p>
        </w:tc>
      </w:tr>
      <w:tr>
        <w:tc>
          <w:tcPr>
            <w:tcW w:type="dxa" w:w="2556"/>
          </w:tcPr>
          <w:p>
            <w:pPr>
              <w:bidi w:val="1"/>
              <w:jc w:val="right"/>
            </w:pPr>
            <w:r>
              <w:t>US-03</w:t>
            </w:r>
          </w:p>
        </w:tc>
        <w:tc>
          <w:tcPr>
            <w:tcW w:type="dxa" w:w="2556"/>
          </w:tcPr>
          <w:p>
            <w:pPr>
              <w:bidi w:val="1"/>
              <w:jc w:val="right"/>
            </w:pPr>
            <w:r>
              <w:t>كمدخر</w:t>
            </w:r>
          </w:p>
        </w:tc>
        <w:tc>
          <w:tcPr>
            <w:tcW w:type="dxa" w:w="2556"/>
          </w:tcPr>
          <w:p>
            <w:pPr>
              <w:bidi w:val="1"/>
              <w:jc w:val="right"/>
            </w:pPr>
            <w:r>
              <w:t>أرغب في الإيداع الذاتي</w:t>
            </w:r>
          </w:p>
        </w:tc>
        <w:tc>
          <w:tcPr>
            <w:tcW w:type="dxa" w:w="2556"/>
          </w:tcPr>
          <w:p>
            <w:pPr>
              <w:bidi w:val="1"/>
              <w:jc w:val="right"/>
            </w:pPr>
            <w:r>
              <w:t>حتى أنمي مدخراتي.</w:t>
            </w:r>
          </w:p>
        </w:tc>
      </w:tr>
      <w:tr>
        <w:tc>
          <w:tcPr>
            <w:tcW w:type="dxa" w:w="2556"/>
          </w:tcPr>
          <w:p>
            <w:pPr>
              <w:bidi w:val="1"/>
              <w:jc w:val="right"/>
            </w:pPr>
            <w:r>
              <w:t>US-04</w:t>
            </w:r>
          </w:p>
        </w:tc>
        <w:tc>
          <w:tcPr>
            <w:tcW w:type="dxa" w:w="2556"/>
          </w:tcPr>
          <w:p>
            <w:pPr>
              <w:bidi w:val="1"/>
              <w:jc w:val="right"/>
            </w:pPr>
            <w:r>
              <w:t>كعامل غير عماني</w:t>
            </w:r>
          </w:p>
        </w:tc>
        <w:tc>
          <w:tcPr>
            <w:tcW w:type="dxa" w:w="2556"/>
          </w:tcPr>
          <w:p>
            <w:pPr>
              <w:bidi w:val="1"/>
              <w:jc w:val="right"/>
            </w:pPr>
            <w:r>
              <w:t>أرغب في الإيداع الذاتي مع إيداعات جهة العمل</w:t>
            </w:r>
          </w:p>
        </w:tc>
        <w:tc>
          <w:tcPr>
            <w:tcW w:type="dxa" w:w="2556"/>
          </w:tcPr>
          <w:p>
            <w:pPr>
              <w:bidi w:val="1"/>
              <w:jc w:val="right"/>
            </w:pPr>
            <w:r>
              <w:t>حتى أزيد مدخراتي ضمن نفس الحساب.</w:t>
            </w:r>
          </w:p>
        </w:tc>
      </w:tr>
      <w:tr>
        <w:tc>
          <w:tcPr>
            <w:tcW w:type="dxa" w:w="2556"/>
          </w:tcPr>
          <w:p>
            <w:pPr>
              <w:bidi w:val="1"/>
              <w:jc w:val="right"/>
            </w:pPr>
            <w:r>
              <w:t>US-05</w:t>
            </w:r>
          </w:p>
        </w:tc>
        <w:tc>
          <w:tcPr>
            <w:tcW w:type="dxa" w:w="2556"/>
          </w:tcPr>
          <w:p>
            <w:pPr>
              <w:bidi w:val="1"/>
              <w:jc w:val="right"/>
            </w:pPr>
            <w:r>
              <w:t>كصاحب عمل</w:t>
            </w:r>
          </w:p>
        </w:tc>
        <w:tc>
          <w:tcPr>
            <w:tcW w:type="dxa" w:w="2556"/>
          </w:tcPr>
          <w:p>
            <w:pPr>
              <w:bidi w:val="1"/>
              <w:jc w:val="right"/>
            </w:pPr>
            <w:r>
              <w:t>أرغب في الإيداع الجماعي بعدة طرق توزيع</w:t>
            </w:r>
          </w:p>
        </w:tc>
        <w:tc>
          <w:tcPr>
            <w:tcW w:type="dxa" w:w="2556"/>
          </w:tcPr>
          <w:p>
            <w:pPr>
              <w:bidi w:val="1"/>
              <w:jc w:val="right"/>
            </w:pPr>
            <w:r>
              <w:t>حتى أدير إيداعات العمال بمرونة.</w:t>
            </w:r>
          </w:p>
        </w:tc>
      </w:tr>
      <w:tr>
        <w:tc>
          <w:tcPr>
            <w:tcW w:type="dxa" w:w="2556"/>
          </w:tcPr>
          <w:p>
            <w:pPr>
              <w:bidi w:val="1"/>
              <w:jc w:val="right"/>
            </w:pPr>
            <w:r>
              <w:t>US-06</w:t>
            </w:r>
          </w:p>
        </w:tc>
        <w:tc>
          <w:tcPr>
            <w:tcW w:type="dxa" w:w="2556"/>
          </w:tcPr>
          <w:p>
            <w:pPr>
              <w:bidi w:val="1"/>
              <w:jc w:val="right"/>
            </w:pPr>
            <w:r>
              <w:t>كمدخر</w:t>
            </w:r>
          </w:p>
        </w:tc>
        <w:tc>
          <w:tcPr>
            <w:tcW w:type="dxa" w:w="2556"/>
          </w:tcPr>
          <w:p>
            <w:pPr>
              <w:bidi w:val="1"/>
              <w:jc w:val="right"/>
            </w:pPr>
            <w:r>
              <w:t>أرغب في رؤية الحساب كمحفظة واحدة متعددة المصادر</w:t>
            </w:r>
          </w:p>
        </w:tc>
        <w:tc>
          <w:tcPr>
            <w:tcW w:type="dxa" w:w="2556"/>
          </w:tcPr>
          <w:p>
            <w:pPr>
              <w:bidi w:val="1"/>
              <w:jc w:val="right"/>
            </w:pPr>
            <w:r>
              <w:t>حتى أفهم مكونات رصيدي.</w:t>
            </w:r>
          </w:p>
        </w:tc>
      </w:tr>
      <w:tr>
        <w:tc>
          <w:tcPr>
            <w:tcW w:type="dxa" w:w="2556"/>
          </w:tcPr>
          <w:p>
            <w:pPr>
              <w:bidi w:val="1"/>
              <w:jc w:val="right"/>
            </w:pPr>
            <w:r>
              <w:t>US-07</w:t>
            </w:r>
          </w:p>
        </w:tc>
        <w:tc>
          <w:tcPr>
            <w:tcW w:type="dxa" w:w="2556"/>
          </w:tcPr>
          <w:p>
            <w:pPr>
              <w:bidi w:val="1"/>
              <w:jc w:val="right"/>
            </w:pPr>
            <w:r>
              <w:t>كمدخر</w:t>
            </w:r>
          </w:p>
        </w:tc>
        <w:tc>
          <w:tcPr>
            <w:tcW w:type="dxa" w:w="2556"/>
          </w:tcPr>
          <w:p>
            <w:pPr>
              <w:bidi w:val="1"/>
              <w:jc w:val="right"/>
            </w:pPr>
            <w:r>
              <w:t>أرغب في سداد الالتزامات من الادخار الاختياري</w:t>
            </w:r>
          </w:p>
        </w:tc>
        <w:tc>
          <w:tcPr>
            <w:tcW w:type="dxa" w:w="2556"/>
          </w:tcPr>
          <w:p>
            <w:pPr>
              <w:bidi w:val="1"/>
              <w:jc w:val="right"/>
            </w:pPr>
            <w:r>
              <w:t>حتى أسدد المستحقات المترتبة علي.</w:t>
            </w:r>
          </w:p>
        </w:tc>
      </w:tr>
      <w:tr>
        <w:tc>
          <w:tcPr>
            <w:tcW w:type="dxa" w:w="2556"/>
          </w:tcPr>
          <w:p>
            <w:pPr>
              <w:bidi w:val="1"/>
              <w:jc w:val="right"/>
            </w:pPr>
            <w:r>
              <w:t>US-08</w:t>
            </w:r>
          </w:p>
        </w:tc>
        <w:tc>
          <w:tcPr>
            <w:tcW w:type="dxa" w:w="2556"/>
          </w:tcPr>
          <w:p>
            <w:pPr>
              <w:bidi w:val="1"/>
              <w:jc w:val="right"/>
            </w:pPr>
            <w:r>
              <w:t>كموظف صندوق</w:t>
            </w:r>
          </w:p>
        </w:tc>
        <w:tc>
          <w:tcPr>
            <w:tcW w:type="dxa" w:w="2556"/>
          </w:tcPr>
          <w:p>
            <w:pPr>
              <w:bidi w:val="1"/>
              <w:jc w:val="right"/>
            </w:pPr>
            <w:r>
              <w:t>أرغب في تكامل مباشر مع نظام المستحقات</w:t>
            </w:r>
          </w:p>
        </w:tc>
        <w:tc>
          <w:tcPr>
            <w:tcW w:type="dxa" w:w="2556"/>
          </w:tcPr>
          <w:p>
            <w:pPr>
              <w:bidi w:val="1"/>
              <w:jc w:val="right"/>
            </w:pPr>
            <w:r>
              <w:t>حتى تبقى بيانات السداد موحدة.</w:t>
            </w:r>
          </w:p>
        </w:tc>
      </w:tr>
      <w:tr>
        <w:tc>
          <w:tcPr>
            <w:tcW w:type="dxa" w:w="2556"/>
          </w:tcPr>
          <w:p>
            <w:pPr>
              <w:bidi w:val="1"/>
              <w:jc w:val="right"/>
            </w:pPr>
            <w:r>
              <w:t>US-09</w:t>
            </w:r>
          </w:p>
        </w:tc>
        <w:tc>
          <w:tcPr>
            <w:tcW w:type="dxa" w:w="2556"/>
          </w:tcPr>
          <w:p>
            <w:pPr>
              <w:bidi w:val="1"/>
              <w:jc w:val="right"/>
            </w:pPr>
            <w:r>
              <w:t>كمدخر</w:t>
            </w:r>
          </w:p>
        </w:tc>
        <w:tc>
          <w:tcPr>
            <w:tcW w:type="dxa" w:w="2556"/>
          </w:tcPr>
          <w:p>
            <w:pPr>
              <w:bidi w:val="1"/>
              <w:jc w:val="right"/>
            </w:pPr>
            <w:r>
              <w:t>أرغب في تقديم طلب صرف</w:t>
            </w:r>
          </w:p>
        </w:tc>
        <w:tc>
          <w:tcPr>
            <w:tcW w:type="dxa" w:w="2556"/>
          </w:tcPr>
          <w:p>
            <w:pPr>
              <w:bidi w:val="1"/>
              <w:jc w:val="right"/>
            </w:pPr>
            <w:r>
              <w:t>حتى أستلم مستحقاتي عند الاستحقاق.</w:t>
            </w:r>
          </w:p>
        </w:tc>
      </w:tr>
      <w:tr>
        <w:tc>
          <w:tcPr>
            <w:tcW w:type="dxa" w:w="2556"/>
          </w:tcPr>
          <w:p>
            <w:pPr>
              <w:bidi w:val="1"/>
              <w:jc w:val="right"/>
            </w:pPr>
            <w:r>
              <w:t>US-10</w:t>
            </w:r>
          </w:p>
        </w:tc>
        <w:tc>
          <w:tcPr>
            <w:tcW w:type="dxa" w:w="2556"/>
          </w:tcPr>
          <w:p>
            <w:pPr>
              <w:bidi w:val="1"/>
              <w:jc w:val="right"/>
            </w:pPr>
            <w:r>
              <w:t>كموظف صندوق</w:t>
            </w:r>
          </w:p>
        </w:tc>
        <w:tc>
          <w:tcPr>
            <w:tcW w:type="dxa" w:w="2556"/>
          </w:tcPr>
          <w:p>
            <w:pPr>
              <w:bidi w:val="1"/>
              <w:jc w:val="right"/>
            </w:pPr>
            <w:r>
              <w:t>أرغب في مراجعة طلبات الصرف</w:t>
            </w:r>
          </w:p>
        </w:tc>
        <w:tc>
          <w:tcPr>
            <w:tcW w:type="dxa" w:w="2556"/>
          </w:tcPr>
          <w:p>
            <w:pPr>
              <w:bidi w:val="1"/>
              <w:jc w:val="right"/>
            </w:pPr>
            <w:r>
              <w:t>حتى أطبق الضوابط النظامية.</w:t>
            </w:r>
          </w:p>
        </w:tc>
      </w:tr>
      <w:tr>
        <w:tc>
          <w:tcPr>
            <w:tcW w:type="dxa" w:w="2556"/>
          </w:tcPr>
          <w:p>
            <w:pPr>
              <w:bidi w:val="1"/>
              <w:jc w:val="right"/>
            </w:pPr>
            <w:r>
              <w:t>US-11</w:t>
            </w:r>
          </w:p>
        </w:tc>
        <w:tc>
          <w:tcPr>
            <w:tcW w:type="dxa" w:w="2556"/>
          </w:tcPr>
          <w:p>
            <w:pPr>
              <w:bidi w:val="1"/>
              <w:jc w:val="right"/>
            </w:pPr>
            <w:r>
              <w:t>كموظف استثمار</w:t>
            </w:r>
          </w:p>
        </w:tc>
        <w:tc>
          <w:tcPr>
            <w:tcW w:type="dxa" w:w="2556"/>
          </w:tcPr>
          <w:p>
            <w:pPr>
              <w:bidi w:val="1"/>
              <w:jc w:val="right"/>
            </w:pPr>
            <w:r>
              <w:t>أرغب في إدخال نسبة العائد السنوي</w:t>
            </w:r>
          </w:p>
        </w:tc>
        <w:tc>
          <w:tcPr>
            <w:tcW w:type="dxa" w:w="2556"/>
          </w:tcPr>
          <w:p>
            <w:pPr>
              <w:bidi w:val="1"/>
              <w:jc w:val="right"/>
            </w:pPr>
            <w:r>
              <w:t>حتى يتم توزيع العوائد بصورة منضبطة.</w:t>
            </w:r>
          </w:p>
        </w:tc>
      </w:tr>
      <w:tr>
        <w:tc>
          <w:tcPr>
            <w:tcW w:type="dxa" w:w="2556"/>
          </w:tcPr>
          <w:p>
            <w:pPr>
              <w:bidi w:val="1"/>
              <w:jc w:val="right"/>
            </w:pPr>
            <w:r>
              <w:t>US-12</w:t>
            </w:r>
          </w:p>
        </w:tc>
        <w:tc>
          <w:tcPr>
            <w:tcW w:type="dxa" w:w="2556"/>
          </w:tcPr>
          <w:p>
            <w:pPr>
              <w:bidi w:val="1"/>
              <w:jc w:val="right"/>
            </w:pPr>
            <w:r>
              <w:t>كموظف صندوق</w:t>
            </w:r>
          </w:p>
        </w:tc>
        <w:tc>
          <w:tcPr>
            <w:tcW w:type="dxa" w:w="2556"/>
          </w:tcPr>
          <w:p>
            <w:pPr>
              <w:bidi w:val="1"/>
              <w:jc w:val="right"/>
            </w:pPr>
            <w:r>
              <w:t>أرغب في التسجيل اليدوي الخلفي للحالات الخاصة</w:t>
            </w:r>
          </w:p>
        </w:tc>
        <w:tc>
          <w:tcPr>
            <w:tcW w:type="dxa" w:w="2556"/>
          </w:tcPr>
          <w:p>
            <w:pPr>
              <w:bidi w:val="1"/>
              <w:jc w:val="right"/>
            </w:pPr>
            <w:r>
              <w:t>حتى لا تتعطل الإجراءات.</w:t>
            </w:r>
          </w:p>
        </w:tc>
      </w:tr>
      <w:tr>
        <w:tc>
          <w:tcPr>
            <w:tcW w:type="dxa" w:w="2556"/>
          </w:tcPr>
          <w:p>
            <w:pPr>
              <w:bidi w:val="1"/>
              <w:jc w:val="right"/>
            </w:pPr>
            <w:r>
              <w:t>US-13</w:t>
            </w:r>
          </w:p>
        </w:tc>
        <w:tc>
          <w:tcPr>
            <w:tcW w:type="dxa" w:w="2556"/>
          </w:tcPr>
          <w:p>
            <w:pPr>
              <w:bidi w:val="1"/>
              <w:jc w:val="right"/>
            </w:pPr>
            <w:r>
              <w:t>كعامل غير عماني</w:t>
            </w:r>
          </w:p>
        </w:tc>
        <w:tc>
          <w:tcPr>
            <w:tcW w:type="dxa" w:w="2556"/>
          </w:tcPr>
          <w:p>
            <w:pPr>
              <w:bidi w:val="1"/>
              <w:jc w:val="right"/>
            </w:pPr>
            <w:r>
              <w:t>أرغب في تحديث بيانات التحويل قبل السفر</w:t>
            </w:r>
          </w:p>
        </w:tc>
        <w:tc>
          <w:tcPr>
            <w:tcW w:type="dxa" w:w="2556"/>
          </w:tcPr>
          <w:p>
            <w:pPr>
              <w:bidi w:val="1"/>
              <w:jc w:val="right"/>
            </w:pPr>
            <w:r>
              <w:t>حتى يمكن تحويل مستحقاتي بعد المغادرة.</w:t>
            </w:r>
          </w:p>
        </w:tc>
      </w:tr>
      <w:tr>
        <w:tc>
          <w:tcPr>
            <w:tcW w:type="dxa" w:w="2556"/>
          </w:tcPr>
          <w:p>
            <w:pPr>
              <w:bidi w:val="1"/>
              <w:jc w:val="right"/>
            </w:pPr>
            <w:r>
              <w:t>US-14</w:t>
            </w:r>
          </w:p>
        </w:tc>
        <w:tc>
          <w:tcPr>
            <w:tcW w:type="dxa" w:w="2556"/>
          </w:tcPr>
          <w:p>
            <w:pPr>
              <w:bidi w:val="1"/>
              <w:jc w:val="right"/>
            </w:pPr>
            <w:r>
              <w:t>كإدارة</w:t>
            </w:r>
          </w:p>
        </w:tc>
        <w:tc>
          <w:tcPr>
            <w:tcW w:type="dxa" w:w="2556"/>
          </w:tcPr>
          <w:p>
            <w:pPr>
              <w:bidi w:val="1"/>
              <w:jc w:val="right"/>
            </w:pPr>
            <w:r>
              <w:t>أرغب في تقارير تشغيلية وإحصائية</w:t>
            </w:r>
          </w:p>
        </w:tc>
        <w:tc>
          <w:tcPr>
            <w:tcW w:type="dxa" w:w="2556"/>
          </w:tcPr>
          <w:p>
            <w:pPr>
              <w:bidi w:val="1"/>
              <w:jc w:val="right"/>
            </w:pPr>
            <w:r>
              <w:t>حتى أتابع الأداء وأتخذ القرار.</w:t>
            </w:r>
          </w:p>
        </w:tc>
      </w:tr>
    </w:tbl>
    <w:p>
      <w:pPr>
        <w:pStyle w:val="Heading1"/>
        <w:bidi w:val="1"/>
        <w:jc w:val="right"/>
      </w:pPr>
      <w:r>
        <w:t>19. معايير القبول</w:t>
      </w:r>
    </w:p>
    <w:tbl>
      <w:tblPr>
        <w:tblStyle w:val="TableGrid"/>
        <w:tblW w:type="auto" w:w="0"/>
        <w:tblLook w:firstColumn="1" w:firstRow="1" w:lastColumn="0" w:lastRow="0" w:noHBand="0" w:noVBand="1" w:val="04A0"/>
      </w:tblPr>
      <w:tblGrid>
        <w:gridCol w:w="5112"/>
        <w:gridCol w:w="5112"/>
      </w:tblGrid>
      <w:tr>
        <w:tc>
          <w:tcPr>
            <w:tcW w:type="dxa" w:w="5112"/>
          </w:tcPr>
          <w:p>
            <w:pPr>
              <w:bidi w:val="1"/>
              <w:jc w:val="center"/>
            </w:pPr>
            <w:r>
              <w:rPr>
                <w:b/>
              </w:rPr>
              <w:t>قصة المستخدم</w:t>
            </w:r>
          </w:p>
        </w:tc>
        <w:tc>
          <w:tcPr>
            <w:tcW w:type="dxa" w:w="5112"/>
          </w:tcPr>
          <w:p>
            <w:pPr>
              <w:bidi w:val="1"/>
              <w:jc w:val="center"/>
            </w:pPr>
            <w:r>
              <w:rPr>
                <w:b/>
              </w:rPr>
              <w:t>معيار القبول</w:t>
            </w:r>
          </w:p>
        </w:tc>
      </w:tr>
      <w:tr>
        <w:tc>
          <w:tcPr>
            <w:tcW w:type="dxa" w:w="5112"/>
          </w:tcPr>
          <w:p>
            <w:pPr>
              <w:bidi w:val="1"/>
              <w:jc w:val="right"/>
            </w:pPr>
            <w:r>
              <w:t>US-01</w:t>
            </w:r>
          </w:p>
        </w:tc>
        <w:tc>
          <w:tcPr>
            <w:tcW w:type="dxa" w:w="5112"/>
          </w:tcPr>
          <w:p>
            <w:pPr>
              <w:bidi w:val="1"/>
              <w:jc w:val="right"/>
            </w:pPr>
            <w:r>
              <w:t>عند اختيار فئة صحيحة والموافقة على الشروط واستكمال الحقول المطلوبة، يجب إنشاء طلب تسجيل بنجاح.</w:t>
            </w:r>
          </w:p>
        </w:tc>
      </w:tr>
      <w:tr>
        <w:tc>
          <w:tcPr>
            <w:tcW w:type="dxa" w:w="5112"/>
          </w:tcPr>
          <w:p>
            <w:pPr>
              <w:bidi w:val="1"/>
              <w:jc w:val="right"/>
            </w:pPr>
            <w:r>
              <w:t>US-02</w:t>
            </w:r>
          </w:p>
        </w:tc>
        <w:tc>
          <w:tcPr>
            <w:tcW w:type="dxa" w:w="5112"/>
          </w:tcPr>
          <w:p>
            <w:pPr>
              <w:bidi w:val="1"/>
              <w:jc w:val="right"/>
            </w:pPr>
            <w:r>
              <w:t>عند اختيار عدة عمال واستكمال البيانات، يجب إنشاء تسجيل جماعي صحيح لجميع المختارين.</w:t>
            </w:r>
          </w:p>
        </w:tc>
      </w:tr>
      <w:tr>
        <w:tc>
          <w:tcPr>
            <w:tcW w:type="dxa" w:w="5112"/>
          </w:tcPr>
          <w:p>
            <w:pPr>
              <w:bidi w:val="1"/>
              <w:jc w:val="right"/>
            </w:pPr>
            <w:r>
              <w:t>US-03</w:t>
            </w:r>
          </w:p>
        </w:tc>
        <w:tc>
          <w:tcPr>
            <w:tcW w:type="dxa" w:w="5112"/>
          </w:tcPr>
          <w:p>
            <w:pPr>
              <w:bidi w:val="1"/>
              <w:jc w:val="right"/>
            </w:pPr>
            <w:r>
              <w:t>عند إدخال مبلغ يساوي أو يزيد على 100 ريال عماني عبر قناة وطنية معتمدة، يجب قبول العملية وتسجيلها.</w:t>
            </w:r>
          </w:p>
        </w:tc>
      </w:tr>
      <w:tr>
        <w:tc>
          <w:tcPr>
            <w:tcW w:type="dxa" w:w="5112"/>
          </w:tcPr>
          <w:p>
            <w:pPr>
              <w:bidi w:val="1"/>
              <w:jc w:val="right"/>
            </w:pPr>
            <w:r>
              <w:t>US-04</w:t>
            </w:r>
          </w:p>
        </w:tc>
        <w:tc>
          <w:tcPr>
            <w:tcW w:type="dxa" w:w="5112"/>
          </w:tcPr>
          <w:p>
            <w:pPr>
              <w:bidi w:val="1"/>
              <w:jc w:val="right"/>
            </w:pPr>
            <w:r>
              <w:t>إذا كان المستخدم عاملا غير عماني ضمن الفئات المسموح لها، يجب السماح له بالإيداع الاختياري الذاتي.</w:t>
            </w:r>
          </w:p>
        </w:tc>
      </w:tr>
      <w:tr>
        <w:tc>
          <w:tcPr>
            <w:tcW w:type="dxa" w:w="5112"/>
          </w:tcPr>
          <w:p>
            <w:pPr>
              <w:bidi w:val="1"/>
              <w:jc w:val="right"/>
            </w:pPr>
            <w:r>
              <w:t>US-05</w:t>
            </w:r>
          </w:p>
        </w:tc>
        <w:tc>
          <w:tcPr>
            <w:tcW w:type="dxa" w:w="5112"/>
          </w:tcPr>
          <w:p>
            <w:pPr>
              <w:bidi w:val="1"/>
              <w:jc w:val="right"/>
            </w:pPr>
            <w:r>
              <w:t>عند اختيار طريقة توزيع، يجب احتساب المبالغ والإجمالي بدقة قبل تأكيد الدفع.</w:t>
            </w:r>
          </w:p>
        </w:tc>
      </w:tr>
      <w:tr>
        <w:tc>
          <w:tcPr>
            <w:tcW w:type="dxa" w:w="5112"/>
          </w:tcPr>
          <w:p>
            <w:pPr>
              <w:bidi w:val="1"/>
              <w:jc w:val="right"/>
            </w:pPr>
            <w:r>
              <w:t>US-06</w:t>
            </w:r>
          </w:p>
        </w:tc>
        <w:tc>
          <w:tcPr>
            <w:tcW w:type="dxa" w:w="5112"/>
          </w:tcPr>
          <w:p>
            <w:pPr>
              <w:bidi w:val="1"/>
              <w:jc w:val="right"/>
            </w:pPr>
            <w:r>
              <w:t>يجب أن تعرض شاشة الحساب إجمالي الرصيد مع التفصيل حسب المصدر داخل الحساب الواحد.</w:t>
            </w:r>
          </w:p>
        </w:tc>
      </w:tr>
      <w:tr>
        <w:tc>
          <w:tcPr>
            <w:tcW w:type="dxa" w:w="5112"/>
          </w:tcPr>
          <w:p>
            <w:pPr>
              <w:bidi w:val="1"/>
              <w:jc w:val="right"/>
            </w:pPr>
            <w:r>
              <w:t>US-07</w:t>
            </w:r>
          </w:p>
        </w:tc>
        <w:tc>
          <w:tcPr>
            <w:tcW w:type="dxa" w:w="5112"/>
          </w:tcPr>
          <w:p>
            <w:pPr>
              <w:bidi w:val="1"/>
              <w:jc w:val="right"/>
            </w:pPr>
            <w:r>
              <w:t>إذا كان الرصيد غير كاف، يجب سداد الالتزامات التي يغطيها الرصيد بالكامل فقط حسب الأقدمية.</w:t>
            </w:r>
          </w:p>
        </w:tc>
      </w:tr>
      <w:tr>
        <w:tc>
          <w:tcPr>
            <w:tcW w:type="dxa" w:w="5112"/>
          </w:tcPr>
          <w:p>
            <w:pPr>
              <w:bidi w:val="1"/>
              <w:jc w:val="right"/>
            </w:pPr>
            <w:r>
              <w:t>US-08</w:t>
            </w:r>
          </w:p>
        </w:tc>
        <w:tc>
          <w:tcPr>
            <w:tcW w:type="dxa" w:w="5112"/>
          </w:tcPr>
          <w:p>
            <w:pPr>
              <w:bidi w:val="1"/>
              <w:jc w:val="right"/>
            </w:pPr>
            <w:r>
              <w:t>بعد نجاح السداد، يجب إعادة حالة السداد والرقم المرجعي والمبلغ المسدد والرصيد المتبقي وتاريخ ووقت العملية للنظام المصدر.</w:t>
            </w:r>
          </w:p>
        </w:tc>
      </w:tr>
      <w:tr>
        <w:tc>
          <w:tcPr>
            <w:tcW w:type="dxa" w:w="5112"/>
          </w:tcPr>
          <w:p>
            <w:pPr>
              <w:bidi w:val="1"/>
              <w:jc w:val="right"/>
            </w:pPr>
            <w:r>
              <w:t>US-09</w:t>
            </w:r>
          </w:p>
        </w:tc>
        <w:tc>
          <w:tcPr>
            <w:tcW w:type="dxa" w:w="5112"/>
          </w:tcPr>
          <w:p>
            <w:pPr>
              <w:bidi w:val="1"/>
              <w:jc w:val="right"/>
            </w:pPr>
            <w:r>
              <w:t>إذا تحقق سبب صرف قانوني صالح وأدخلت بيانات التحويل المطلوبة، يجب قبول طلب الصرف وإحالته للمراجعة.</w:t>
            </w:r>
          </w:p>
        </w:tc>
      </w:tr>
      <w:tr>
        <w:tc>
          <w:tcPr>
            <w:tcW w:type="dxa" w:w="5112"/>
          </w:tcPr>
          <w:p>
            <w:pPr>
              <w:bidi w:val="1"/>
              <w:jc w:val="right"/>
            </w:pPr>
            <w:r>
              <w:t>US-10</w:t>
            </w:r>
          </w:p>
        </w:tc>
        <w:tc>
          <w:tcPr>
            <w:tcW w:type="dxa" w:w="5112"/>
          </w:tcPr>
          <w:p>
            <w:pPr>
              <w:bidi w:val="1"/>
              <w:jc w:val="right"/>
            </w:pPr>
            <w:r>
              <w:t>يجب أن يتمكن الموظف من اعتماد الطلب أو رفضه أو طلب وثائق إضافية مع حفظ المبررات.</w:t>
            </w:r>
          </w:p>
        </w:tc>
      </w:tr>
      <w:tr>
        <w:tc>
          <w:tcPr>
            <w:tcW w:type="dxa" w:w="5112"/>
          </w:tcPr>
          <w:p>
            <w:pPr>
              <w:bidi w:val="1"/>
              <w:jc w:val="right"/>
            </w:pPr>
            <w:r>
              <w:t>US-11</w:t>
            </w:r>
          </w:p>
        </w:tc>
        <w:tc>
          <w:tcPr>
            <w:tcW w:type="dxa" w:w="5112"/>
          </w:tcPr>
          <w:p>
            <w:pPr>
              <w:bidi w:val="1"/>
              <w:jc w:val="right"/>
            </w:pPr>
            <w:r>
              <w:t>إذا أدخلت نسبة أقل من 2%، يجب رفض العملية وإظهار رسالة توضح الحد الأدنى.</w:t>
            </w:r>
          </w:p>
        </w:tc>
      </w:tr>
      <w:tr>
        <w:tc>
          <w:tcPr>
            <w:tcW w:type="dxa" w:w="5112"/>
          </w:tcPr>
          <w:p>
            <w:pPr>
              <w:bidi w:val="1"/>
              <w:jc w:val="right"/>
            </w:pPr>
            <w:r>
              <w:t>US-12</w:t>
            </w:r>
          </w:p>
        </w:tc>
        <w:tc>
          <w:tcPr>
            <w:tcW w:type="dxa" w:w="5112"/>
          </w:tcPr>
          <w:p>
            <w:pPr>
              <w:bidi w:val="1"/>
              <w:jc w:val="right"/>
            </w:pPr>
            <w:r>
              <w:t>إذا لم ترد بيانات العامل من وزارة العمل، يجب أن يتمكن موظف الصندوق من إنشائه يدويا مع أثر تدقيق.</w:t>
            </w:r>
          </w:p>
        </w:tc>
      </w:tr>
      <w:tr>
        <w:tc>
          <w:tcPr>
            <w:tcW w:type="dxa" w:w="5112"/>
          </w:tcPr>
          <w:p>
            <w:pPr>
              <w:bidi w:val="1"/>
              <w:jc w:val="right"/>
            </w:pPr>
            <w:r>
              <w:t>US-13</w:t>
            </w:r>
          </w:p>
        </w:tc>
        <w:tc>
          <w:tcPr>
            <w:tcW w:type="dxa" w:w="5112"/>
          </w:tcPr>
          <w:p>
            <w:pPr>
              <w:bidi w:val="1"/>
              <w:jc w:val="right"/>
            </w:pPr>
            <w:r>
              <w:t>إذا كان الطلب مرتبطا بالمغادرة، يجب منع إكماله دون تحديث بيانات التحويل البنكي.</w:t>
            </w:r>
          </w:p>
        </w:tc>
      </w:tr>
      <w:tr>
        <w:tc>
          <w:tcPr>
            <w:tcW w:type="dxa" w:w="5112"/>
          </w:tcPr>
          <w:p>
            <w:pPr>
              <w:bidi w:val="1"/>
              <w:jc w:val="right"/>
            </w:pPr>
            <w:r>
              <w:t>US-14</w:t>
            </w:r>
          </w:p>
        </w:tc>
        <w:tc>
          <w:tcPr>
            <w:tcW w:type="dxa" w:w="5112"/>
          </w:tcPr>
          <w:p>
            <w:pPr>
              <w:bidi w:val="1"/>
              <w:jc w:val="right"/>
            </w:pPr>
            <w:r>
              <w:t>يجب أن تتمكن الإدارة من استخراج مؤشرات الحسابات والمدخرات والإيداعات والنشاط من النظام مباشرة.</w:t>
            </w:r>
          </w:p>
        </w:tc>
      </w:tr>
    </w:tbl>
    <w:p>
      <w:pPr>
        <w:pStyle w:val="Heading1"/>
        <w:bidi w:val="1"/>
        <w:jc w:val="right"/>
      </w:pPr>
      <w:r>
        <w:t>20. مصفوفة التتبع</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bidi w:val="1"/>
              <w:jc w:val="center"/>
            </w:pPr>
            <w:r>
              <w:rPr>
                <w:b/>
              </w:rPr>
              <w:t>المرجع التجاري</w:t>
            </w:r>
          </w:p>
        </w:tc>
        <w:tc>
          <w:tcPr>
            <w:tcW w:type="dxa" w:w="2556"/>
          </w:tcPr>
          <w:p>
            <w:pPr>
              <w:bidi w:val="1"/>
              <w:jc w:val="center"/>
            </w:pPr>
            <w:r>
              <w:rPr>
                <w:b/>
              </w:rPr>
              <w:t>الوصف</w:t>
            </w:r>
          </w:p>
        </w:tc>
        <w:tc>
          <w:tcPr>
            <w:tcW w:type="dxa" w:w="2556"/>
          </w:tcPr>
          <w:p>
            <w:pPr>
              <w:bidi w:val="1"/>
              <w:jc w:val="center"/>
            </w:pPr>
            <w:r>
              <w:rPr>
                <w:b/>
              </w:rPr>
              <w:t>المتطلبات المرتبطة</w:t>
            </w:r>
          </w:p>
        </w:tc>
        <w:tc>
          <w:tcPr>
            <w:tcW w:type="dxa" w:w="2556"/>
          </w:tcPr>
          <w:p>
            <w:pPr>
              <w:bidi w:val="1"/>
              <w:jc w:val="center"/>
            </w:pPr>
            <w:r>
              <w:rPr>
                <w:b/>
              </w:rPr>
              <w:t>قصص المستخدم المرتبطة</w:t>
            </w:r>
          </w:p>
        </w:tc>
      </w:tr>
      <w:tr>
        <w:tc>
          <w:tcPr>
            <w:tcW w:type="dxa" w:w="2556"/>
          </w:tcPr>
          <w:p>
            <w:pPr>
              <w:bidi w:val="1"/>
              <w:jc w:val="right"/>
            </w:pPr>
            <w:r>
              <w:t>هدف 1</w:t>
            </w:r>
          </w:p>
        </w:tc>
        <w:tc>
          <w:tcPr>
            <w:tcW w:type="dxa" w:w="2556"/>
          </w:tcPr>
          <w:p>
            <w:pPr>
              <w:bidi w:val="1"/>
              <w:jc w:val="right"/>
            </w:pPr>
            <w:r>
              <w:t>إطلاق منصة موحدة لإدارة الادخار</w:t>
            </w:r>
          </w:p>
        </w:tc>
        <w:tc>
          <w:tcPr>
            <w:tcW w:type="dxa" w:w="2556"/>
          </w:tcPr>
          <w:p>
            <w:pPr>
              <w:bidi w:val="1"/>
              <w:jc w:val="right"/>
            </w:pPr>
            <w:r>
              <w:t>FR-01, FR-02, FR-03, FR-15, FR-17</w:t>
            </w:r>
          </w:p>
        </w:tc>
        <w:tc>
          <w:tcPr>
            <w:tcW w:type="dxa" w:w="2556"/>
          </w:tcPr>
          <w:p>
            <w:pPr>
              <w:bidi w:val="1"/>
              <w:jc w:val="right"/>
            </w:pPr>
            <w:r>
              <w:t>US-01, US-09, US-10</w:t>
            </w:r>
          </w:p>
        </w:tc>
      </w:tr>
      <w:tr>
        <w:tc>
          <w:tcPr>
            <w:tcW w:type="dxa" w:w="2556"/>
          </w:tcPr>
          <w:p>
            <w:pPr>
              <w:bidi w:val="1"/>
              <w:jc w:val="right"/>
            </w:pPr>
            <w:r>
              <w:t>هدف 2</w:t>
            </w:r>
          </w:p>
        </w:tc>
        <w:tc>
          <w:tcPr>
            <w:tcW w:type="dxa" w:w="2556"/>
          </w:tcPr>
          <w:p>
            <w:pPr>
              <w:bidi w:val="1"/>
              <w:jc w:val="right"/>
            </w:pPr>
            <w:r>
              <w:t>تقليل الإجراءات اليدوية</w:t>
            </w:r>
          </w:p>
        </w:tc>
        <w:tc>
          <w:tcPr>
            <w:tcW w:type="dxa" w:w="2556"/>
          </w:tcPr>
          <w:p>
            <w:pPr>
              <w:bidi w:val="1"/>
              <w:jc w:val="right"/>
            </w:pPr>
            <w:r>
              <w:t>FR-10, FR-20, FR-21, FR-22, FR-23</w:t>
            </w:r>
          </w:p>
        </w:tc>
        <w:tc>
          <w:tcPr>
            <w:tcW w:type="dxa" w:w="2556"/>
          </w:tcPr>
          <w:p>
            <w:pPr>
              <w:bidi w:val="1"/>
              <w:jc w:val="right"/>
            </w:pPr>
            <w:r>
              <w:t>US-08, US-12, US-13</w:t>
            </w:r>
          </w:p>
        </w:tc>
      </w:tr>
      <w:tr>
        <w:tc>
          <w:tcPr>
            <w:tcW w:type="dxa" w:w="2556"/>
          </w:tcPr>
          <w:p>
            <w:pPr>
              <w:bidi w:val="1"/>
              <w:jc w:val="right"/>
            </w:pPr>
            <w:r>
              <w:t>هدف 3</w:t>
            </w:r>
          </w:p>
        </w:tc>
        <w:tc>
          <w:tcPr>
            <w:tcW w:type="dxa" w:w="2556"/>
          </w:tcPr>
          <w:p>
            <w:pPr>
              <w:bidi w:val="1"/>
              <w:jc w:val="right"/>
            </w:pPr>
            <w:r>
              <w:t>رفع الشفافية</w:t>
            </w:r>
          </w:p>
        </w:tc>
        <w:tc>
          <w:tcPr>
            <w:tcW w:type="dxa" w:w="2556"/>
          </w:tcPr>
          <w:p>
            <w:pPr>
              <w:bidi w:val="1"/>
              <w:jc w:val="right"/>
            </w:pPr>
            <w:r>
              <w:t>FR-03, FR-13, FR-24, UI-06, UI-07</w:t>
            </w:r>
          </w:p>
        </w:tc>
        <w:tc>
          <w:tcPr>
            <w:tcW w:type="dxa" w:w="2556"/>
          </w:tcPr>
          <w:p>
            <w:pPr>
              <w:bidi w:val="1"/>
              <w:jc w:val="right"/>
            </w:pPr>
            <w:r>
              <w:t>US-06, US-07</w:t>
            </w:r>
          </w:p>
        </w:tc>
      </w:tr>
      <w:tr>
        <w:tc>
          <w:tcPr>
            <w:tcW w:type="dxa" w:w="2556"/>
          </w:tcPr>
          <w:p>
            <w:pPr>
              <w:bidi w:val="1"/>
              <w:jc w:val="right"/>
            </w:pPr>
            <w:r>
              <w:t>هدف 4</w:t>
            </w:r>
          </w:p>
        </w:tc>
        <w:tc>
          <w:tcPr>
            <w:tcW w:type="dxa" w:w="2556"/>
          </w:tcPr>
          <w:p>
            <w:pPr>
              <w:bidi w:val="1"/>
              <w:jc w:val="right"/>
            </w:pPr>
            <w:r>
              <w:t>الامتثال والتدقيق</w:t>
            </w:r>
          </w:p>
        </w:tc>
        <w:tc>
          <w:tcPr>
            <w:tcW w:type="dxa" w:w="2556"/>
          </w:tcPr>
          <w:p>
            <w:pPr>
              <w:bidi w:val="1"/>
              <w:jc w:val="right"/>
            </w:pPr>
            <w:r>
              <w:t>NFR-04, BR-01, BR-02, BR-08</w:t>
            </w:r>
          </w:p>
        </w:tc>
        <w:tc>
          <w:tcPr>
            <w:tcW w:type="dxa" w:w="2556"/>
          </w:tcPr>
          <w:p>
            <w:pPr>
              <w:bidi w:val="1"/>
              <w:jc w:val="right"/>
            </w:pPr>
            <w:r>
              <w:t>US-10, US-11</w:t>
            </w:r>
          </w:p>
        </w:tc>
      </w:tr>
      <w:tr>
        <w:tc>
          <w:tcPr>
            <w:tcW w:type="dxa" w:w="2556"/>
          </w:tcPr>
          <w:p>
            <w:pPr>
              <w:bidi w:val="1"/>
              <w:jc w:val="right"/>
            </w:pPr>
            <w:r>
              <w:t>هدف 5</w:t>
            </w:r>
          </w:p>
        </w:tc>
        <w:tc>
          <w:tcPr>
            <w:tcW w:type="dxa" w:w="2556"/>
          </w:tcPr>
          <w:p>
            <w:pPr>
              <w:bidi w:val="1"/>
              <w:jc w:val="right"/>
            </w:pPr>
            <w:r>
              <w:t>تمكين الإدارة بالتقارير</w:t>
            </w:r>
          </w:p>
        </w:tc>
        <w:tc>
          <w:tcPr>
            <w:tcW w:type="dxa" w:w="2556"/>
          </w:tcPr>
          <w:p>
            <w:pPr>
              <w:bidi w:val="1"/>
              <w:jc w:val="right"/>
            </w:pPr>
            <w:r>
              <w:t>FR-25, UI-02</w:t>
            </w:r>
          </w:p>
        </w:tc>
        <w:tc>
          <w:tcPr>
            <w:tcW w:type="dxa" w:w="2556"/>
          </w:tcPr>
          <w:p>
            <w:pPr>
              <w:bidi w:val="1"/>
              <w:jc w:val="right"/>
            </w:pPr>
            <w:r>
              <w:t>US-14</w:t>
            </w:r>
          </w:p>
        </w:tc>
      </w:tr>
    </w:tbl>
    <w:p>
      <w:pPr>
        <w:pStyle w:val="Heading1"/>
        <w:bidi w:val="1"/>
        <w:jc w:val="right"/>
      </w:pPr>
      <w:r>
        <w:t>21. تدفقات العمليات</w:t>
      </w:r>
    </w:p>
    <w:p>
      <w:pPr>
        <w:pStyle w:val="Heading2"/>
        <w:bidi w:val="1"/>
        <w:jc w:val="right"/>
      </w:pPr>
      <w:r>
        <w:t>21.1 تدفق التسجيل في الادخار الاختياري</w:t>
      </w:r>
    </w:p>
    <w:p>
      <w:pPr>
        <w:pStyle w:val="ListNumber"/>
        <w:bidi w:val="1"/>
        <w:jc w:val="right"/>
      </w:pPr>
      <w:r>
        <w:t>اختيار الفئة المناسبة.</w:t>
      </w:r>
    </w:p>
    <w:p>
      <w:pPr>
        <w:pStyle w:val="ListNumber"/>
        <w:bidi w:val="1"/>
        <w:jc w:val="right"/>
      </w:pPr>
      <w:r>
        <w:t>الموافقة على الشروط والأحكام.</w:t>
      </w:r>
    </w:p>
    <w:p>
      <w:pPr>
        <w:pStyle w:val="ListNumber"/>
        <w:bidi w:val="1"/>
        <w:jc w:val="right"/>
      </w:pPr>
      <w:r>
        <w:t>إدخال أو جلب البيانات الأساسية.</w:t>
      </w:r>
    </w:p>
    <w:p>
      <w:pPr>
        <w:pStyle w:val="ListNumber"/>
        <w:bidi w:val="1"/>
        <w:jc w:val="right"/>
      </w:pPr>
      <w:r>
        <w:t>إنشاء الطلب.</w:t>
      </w:r>
    </w:p>
    <w:p>
      <w:pPr>
        <w:pStyle w:val="ListNumber"/>
        <w:bidi w:val="1"/>
        <w:jc w:val="right"/>
      </w:pPr>
      <w:r>
        <w:t>فتح الحساب الشخصي.</w:t>
      </w:r>
    </w:p>
    <w:p>
      <w:pPr>
        <w:pStyle w:val="Heading2"/>
        <w:bidi w:val="1"/>
        <w:jc w:val="right"/>
      </w:pPr>
      <w:r>
        <w:t>21.2 تدفق الإيداع الذاتي</w:t>
      </w:r>
    </w:p>
    <w:p>
      <w:pPr>
        <w:pStyle w:val="ListNumber"/>
        <w:bidi w:val="1"/>
        <w:jc w:val="right"/>
      </w:pPr>
      <w:r>
        <w:t>عرض الرصيد الحالي.</w:t>
      </w:r>
    </w:p>
    <w:p>
      <w:pPr>
        <w:pStyle w:val="ListNumber"/>
        <w:bidi w:val="1"/>
        <w:jc w:val="right"/>
      </w:pPr>
      <w:r>
        <w:t>إدخال مبلغ الإيداع.</w:t>
      </w:r>
    </w:p>
    <w:p>
      <w:pPr>
        <w:pStyle w:val="ListNumber"/>
        <w:bidi w:val="1"/>
        <w:jc w:val="right"/>
      </w:pPr>
      <w:r>
        <w:t>اختيار وسيلة الدفع الوطنية.</w:t>
      </w:r>
    </w:p>
    <w:p>
      <w:pPr>
        <w:pStyle w:val="ListNumber"/>
        <w:bidi w:val="1"/>
        <w:jc w:val="right"/>
      </w:pPr>
      <w:r>
        <w:t>تنفيذ الدفع.</w:t>
      </w:r>
    </w:p>
    <w:p>
      <w:pPr>
        <w:pStyle w:val="ListNumber"/>
        <w:bidi w:val="1"/>
        <w:jc w:val="right"/>
      </w:pPr>
      <w:r>
        <w:t>تحديث الرصيد وسجل المعاملات.</w:t>
      </w:r>
    </w:p>
    <w:p>
      <w:pPr>
        <w:pStyle w:val="Heading2"/>
        <w:bidi w:val="1"/>
        <w:jc w:val="right"/>
      </w:pPr>
      <w:r>
        <w:t>21.3 تدفق الإيداع الجماعي</w:t>
      </w:r>
    </w:p>
    <w:p>
      <w:pPr>
        <w:pStyle w:val="ListNumber"/>
        <w:bidi w:val="1"/>
        <w:jc w:val="right"/>
      </w:pPr>
      <w:r>
        <w:t>اختيار العمال.</w:t>
      </w:r>
    </w:p>
    <w:p>
      <w:pPr>
        <w:pStyle w:val="ListNumber"/>
        <w:bidi w:val="1"/>
        <w:jc w:val="right"/>
      </w:pPr>
      <w:r>
        <w:t>تحديد طريقة توزيع المبالغ.</w:t>
      </w:r>
    </w:p>
    <w:p>
      <w:pPr>
        <w:pStyle w:val="ListNumber"/>
        <w:bidi w:val="1"/>
        <w:jc w:val="right"/>
      </w:pPr>
      <w:r>
        <w:t>احتساب الإجمالي.</w:t>
      </w:r>
    </w:p>
    <w:p>
      <w:pPr>
        <w:pStyle w:val="ListNumber"/>
        <w:bidi w:val="1"/>
        <w:jc w:val="right"/>
      </w:pPr>
      <w:r>
        <w:t>تنفيذ الدفع الجماعي.</w:t>
      </w:r>
    </w:p>
    <w:p>
      <w:pPr>
        <w:pStyle w:val="ListNumber"/>
        <w:bidi w:val="1"/>
        <w:jc w:val="right"/>
      </w:pPr>
      <w:r>
        <w:t>ترحيل القيود إلى الحسابات.</w:t>
      </w:r>
    </w:p>
    <w:p>
      <w:pPr>
        <w:pStyle w:val="Heading2"/>
        <w:bidi w:val="1"/>
        <w:jc w:val="right"/>
      </w:pPr>
      <w:r>
        <w:t>21.4 تدفق سداد الالتزامات</w:t>
      </w:r>
    </w:p>
    <w:p>
      <w:pPr>
        <w:pStyle w:val="ListNumber"/>
        <w:bidi w:val="1"/>
        <w:jc w:val="right"/>
      </w:pPr>
      <w:r>
        <w:t>استرداد الالتزامات من نظام المستحقات والاشتراكات.</w:t>
      </w:r>
    </w:p>
    <w:p>
      <w:pPr>
        <w:pStyle w:val="ListNumber"/>
        <w:bidi w:val="1"/>
        <w:jc w:val="right"/>
      </w:pPr>
      <w:r>
        <w:t>ترتيبها حسب تاريخ الاستحقاق.</w:t>
      </w:r>
    </w:p>
    <w:p>
      <w:pPr>
        <w:pStyle w:val="ListNumber"/>
        <w:bidi w:val="1"/>
        <w:jc w:val="right"/>
      </w:pPr>
      <w:r>
        <w:t>تحديد الالتزامات التي يغطيها الرصيد بالكامل.</w:t>
      </w:r>
    </w:p>
    <w:p>
      <w:pPr>
        <w:pStyle w:val="ListNumber"/>
        <w:bidi w:val="1"/>
        <w:jc w:val="right"/>
      </w:pPr>
      <w:r>
        <w:t>تنفيذ السداد.</w:t>
      </w:r>
    </w:p>
    <w:p>
      <w:pPr>
        <w:pStyle w:val="ListNumber"/>
        <w:bidi w:val="1"/>
        <w:jc w:val="right"/>
      </w:pPr>
      <w:r>
        <w:t>إرجاع النتيجة للنظام المصدر.</w:t>
      </w:r>
    </w:p>
    <w:p>
      <w:pPr>
        <w:pStyle w:val="Heading2"/>
        <w:bidi w:val="1"/>
        <w:jc w:val="right"/>
      </w:pPr>
      <w:r>
        <w:t>21.5 تدفق طلب الصرف</w:t>
      </w:r>
    </w:p>
    <w:p>
      <w:pPr>
        <w:pStyle w:val="ListNumber"/>
        <w:bidi w:val="1"/>
        <w:jc w:val="right"/>
      </w:pPr>
      <w:r>
        <w:t>اختيار سبب الصرف.</w:t>
      </w:r>
    </w:p>
    <w:p>
      <w:pPr>
        <w:pStyle w:val="ListNumber"/>
        <w:bidi w:val="1"/>
        <w:jc w:val="right"/>
      </w:pPr>
      <w:r>
        <w:t>اختيار طريقة الصرف.</w:t>
      </w:r>
    </w:p>
    <w:p>
      <w:pPr>
        <w:pStyle w:val="ListNumber"/>
        <w:bidi w:val="1"/>
        <w:jc w:val="right"/>
      </w:pPr>
      <w:r>
        <w:t>تحديث أو اختيار الحساب البنكي.</w:t>
      </w:r>
    </w:p>
    <w:p>
      <w:pPr>
        <w:pStyle w:val="ListNumber"/>
        <w:bidi w:val="1"/>
        <w:jc w:val="right"/>
      </w:pPr>
      <w:r>
        <w:t>تنفيذ فحوص الأهلية.</w:t>
      </w:r>
    </w:p>
    <w:p>
      <w:pPr>
        <w:pStyle w:val="ListNumber"/>
        <w:bidi w:val="1"/>
        <w:jc w:val="right"/>
      </w:pPr>
      <w:r>
        <w:t>إحالة الطلب للمراجعة.</w:t>
      </w:r>
    </w:p>
    <w:p>
      <w:pPr>
        <w:pStyle w:val="Heading2"/>
        <w:bidi w:val="1"/>
        <w:jc w:val="right"/>
      </w:pPr>
      <w:r>
        <w:t>21.6 تدفق الصرف بعد المغادرة</w:t>
      </w:r>
    </w:p>
    <w:p>
      <w:pPr>
        <w:pStyle w:val="ListNumber"/>
        <w:bidi w:val="1"/>
        <w:jc w:val="right"/>
      </w:pPr>
      <w:r>
        <w:t>التحقق من مغادرة السلطنة.</w:t>
      </w:r>
    </w:p>
    <w:p>
      <w:pPr>
        <w:pStyle w:val="ListNumber"/>
        <w:bidi w:val="1"/>
        <w:jc w:val="right"/>
      </w:pPr>
      <w:r>
        <w:t>التحقق من بيانات التحويل البنكي.</w:t>
      </w:r>
    </w:p>
    <w:p>
      <w:pPr>
        <w:pStyle w:val="ListNumber"/>
        <w:bidi w:val="1"/>
        <w:jc w:val="right"/>
      </w:pPr>
      <w:r>
        <w:t>إذا كانت مكتملة يتم استكمال الصرف.</w:t>
      </w:r>
    </w:p>
    <w:p>
      <w:pPr>
        <w:pStyle w:val="ListNumber"/>
        <w:bidi w:val="1"/>
        <w:jc w:val="right"/>
      </w:pPr>
      <w:r>
        <w:t>إذا تعذر التحويل يحول الطلب إلى معالجة يدوية.</w:t>
      </w:r>
    </w:p>
    <w:p>
      <w:pPr>
        <w:pStyle w:val="Heading2"/>
        <w:bidi w:val="1"/>
        <w:jc w:val="right"/>
      </w:pPr>
      <w:r>
        <w:t>21.7 تدفق اعتماد عوائد الاستثمار</w:t>
      </w:r>
    </w:p>
    <w:p>
      <w:pPr>
        <w:pStyle w:val="ListNumber"/>
        <w:bidi w:val="1"/>
        <w:jc w:val="right"/>
      </w:pPr>
      <w:r>
        <w:t>إدخال النسبة المقترحة.</w:t>
      </w:r>
    </w:p>
    <w:p>
      <w:pPr>
        <w:pStyle w:val="ListNumber"/>
        <w:bidi w:val="1"/>
        <w:jc w:val="right"/>
      </w:pPr>
      <w:r>
        <w:t>التحقق من الحد الأدنى القانوني.</w:t>
      </w:r>
    </w:p>
    <w:p>
      <w:pPr>
        <w:pStyle w:val="ListNumber"/>
        <w:bidi w:val="1"/>
        <w:jc w:val="right"/>
      </w:pPr>
      <w:r>
        <w:t>تمريرها عبر المراجعة.</w:t>
      </w:r>
    </w:p>
    <w:p>
      <w:pPr>
        <w:pStyle w:val="ListNumber"/>
        <w:bidi w:val="1"/>
        <w:jc w:val="right"/>
      </w:pPr>
      <w:r>
        <w:t>اعتماد النسبة.</w:t>
      </w:r>
    </w:p>
    <w:p>
      <w:pPr>
        <w:pStyle w:val="ListNumber"/>
        <w:bidi w:val="1"/>
        <w:jc w:val="right"/>
      </w:pPr>
      <w:r>
        <w:t>توزيع العوائد على الحسابات.</w:t>
      </w:r>
    </w:p>
    <w:p>
      <w:pPr>
        <w:pStyle w:val="Heading1"/>
        <w:bidi w:val="1"/>
        <w:jc w:val="right"/>
      </w:pPr>
      <w:r>
        <w:t>22. قاموس البيانات</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bidi w:val="1"/>
              <w:jc w:val="center"/>
            </w:pPr>
            <w:r>
              <w:rPr>
                <w:b/>
              </w:rPr>
              <w:t>الكيان</w:t>
            </w:r>
          </w:p>
        </w:tc>
        <w:tc>
          <w:tcPr>
            <w:tcW w:type="dxa" w:w="2045"/>
          </w:tcPr>
          <w:p>
            <w:pPr>
              <w:bidi w:val="1"/>
              <w:jc w:val="center"/>
            </w:pPr>
            <w:r>
              <w:rPr>
                <w:b/>
              </w:rPr>
              <w:t>الحقل</w:t>
            </w:r>
          </w:p>
        </w:tc>
        <w:tc>
          <w:tcPr>
            <w:tcW w:type="dxa" w:w="2045"/>
          </w:tcPr>
          <w:p>
            <w:pPr>
              <w:bidi w:val="1"/>
              <w:jc w:val="center"/>
            </w:pPr>
            <w:r>
              <w:rPr>
                <w:b/>
              </w:rPr>
              <w:t>نوع البيانات</w:t>
            </w:r>
          </w:p>
        </w:tc>
        <w:tc>
          <w:tcPr>
            <w:tcW w:type="dxa" w:w="2045"/>
          </w:tcPr>
          <w:p>
            <w:pPr>
              <w:bidi w:val="1"/>
              <w:jc w:val="center"/>
            </w:pPr>
            <w:r>
              <w:rPr>
                <w:b/>
              </w:rPr>
              <w:t>إلزامي</w:t>
            </w:r>
          </w:p>
        </w:tc>
        <w:tc>
          <w:tcPr>
            <w:tcW w:type="dxa" w:w="2045"/>
          </w:tcPr>
          <w:p>
            <w:pPr>
              <w:bidi w:val="1"/>
              <w:jc w:val="center"/>
            </w:pPr>
            <w:r>
              <w:rPr>
                <w:b/>
              </w:rPr>
              <w:t>الوصف</w:t>
            </w:r>
          </w:p>
        </w:tc>
      </w:tr>
      <w:tr>
        <w:tc>
          <w:tcPr>
            <w:tcW w:type="dxa" w:w="2045"/>
          </w:tcPr>
          <w:p>
            <w:pPr>
              <w:bidi w:val="1"/>
              <w:jc w:val="right"/>
            </w:pPr>
            <w:r>
              <w:t>المدخر</w:t>
            </w:r>
          </w:p>
        </w:tc>
        <w:tc>
          <w:tcPr>
            <w:tcW w:type="dxa" w:w="2045"/>
          </w:tcPr>
          <w:p>
            <w:pPr>
              <w:bidi w:val="1"/>
              <w:jc w:val="right"/>
            </w:pPr>
            <w:r>
              <w:t>الرقم المدني</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معرف فريد للمدخر</w:t>
            </w:r>
          </w:p>
        </w:tc>
      </w:tr>
      <w:tr>
        <w:tc>
          <w:tcPr>
            <w:tcW w:type="dxa" w:w="2045"/>
          </w:tcPr>
          <w:p>
            <w:pPr>
              <w:bidi w:val="1"/>
              <w:jc w:val="right"/>
            </w:pPr>
            <w:r>
              <w:t>المدخر</w:t>
            </w:r>
          </w:p>
        </w:tc>
        <w:tc>
          <w:tcPr>
            <w:tcW w:type="dxa" w:w="2045"/>
          </w:tcPr>
          <w:p>
            <w:pPr>
              <w:bidi w:val="1"/>
              <w:jc w:val="right"/>
            </w:pPr>
            <w:r>
              <w:t>الاسم الكامل</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الاسم الرسمي</w:t>
            </w:r>
          </w:p>
        </w:tc>
      </w:tr>
      <w:tr>
        <w:tc>
          <w:tcPr>
            <w:tcW w:type="dxa" w:w="2045"/>
          </w:tcPr>
          <w:p>
            <w:pPr>
              <w:bidi w:val="1"/>
              <w:jc w:val="right"/>
            </w:pPr>
            <w:r>
              <w:t>المدخر</w:t>
            </w:r>
          </w:p>
        </w:tc>
        <w:tc>
          <w:tcPr>
            <w:tcW w:type="dxa" w:w="2045"/>
          </w:tcPr>
          <w:p>
            <w:pPr>
              <w:bidi w:val="1"/>
              <w:jc w:val="right"/>
            </w:pPr>
            <w:r>
              <w:t>الجنسية</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عماني أو غير عماني</w:t>
            </w:r>
          </w:p>
        </w:tc>
      </w:tr>
      <w:tr>
        <w:tc>
          <w:tcPr>
            <w:tcW w:type="dxa" w:w="2045"/>
          </w:tcPr>
          <w:p>
            <w:pPr>
              <w:bidi w:val="1"/>
              <w:jc w:val="right"/>
            </w:pPr>
            <w:r>
              <w:t>جهة العمل</w:t>
            </w:r>
          </w:p>
        </w:tc>
        <w:tc>
          <w:tcPr>
            <w:tcW w:type="dxa" w:w="2045"/>
          </w:tcPr>
          <w:p>
            <w:pPr>
              <w:bidi w:val="1"/>
              <w:jc w:val="right"/>
            </w:pPr>
            <w:r>
              <w:t>السجل التجاري</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معرف جهة العمل</w:t>
            </w:r>
          </w:p>
        </w:tc>
      </w:tr>
      <w:tr>
        <w:tc>
          <w:tcPr>
            <w:tcW w:type="dxa" w:w="2045"/>
          </w:tcPr>
          <w:p>
            <w:pPr>
              <w:bidi w:val="1"/>
              <w:jc w:val="right"/>
            </w:pPr>
            <w:r>
              <w:t>الحساب الشخصي</w:t>
            </w:r>
          </w:p>
        </w:tc>
        <w:tc>
          <w:tcPr>
            <w:tcW w:type="dxa" w:w="2045"/>
          </w:tcPr>
          <w:p>
            <w:pPr>
              <w:bidi w:val="1"/>
              <w:jc w:val="right"/>
            </w:pPr>
            <w:r>
              <w:t>رقم الحساب</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المعرف الداخلي للحساب</w:t>
            </w:r>
          </w:p>
        </w:tc>
      </w:tr>
      <w:tr>
        <w:tc>
          <w:tcPr>
            <w:tcW w:type="dxa" w:w="2045"/>
          </w:tcPr>
          <w:p>
            <w:pPr>
              <w:bidi w:val="1"/>
              <w:jc w:val="right"/>
            </w:pPr>
            <w:r>
              <w:t>الحساب الشخصي</w:t>
            </w:r>
          </w:p>
        </w:tc>
        <w:tc>
          <w:tcPr>
            <w:tcW w:type="dxa" w:w="2045"/>
          </w:tcPr>
          <w:p>
            <w:pPr>
              <w:bidi w:val="1"/>
              <w:jc w:val="right"/>
            </w:pPr>
            <w:r>
              <w:t>نوع المصدر</w:t>
            </w:r>
          </w:p>
        </w:tc>
        <w:tc>
          <w:tcPr>
            <w:tcW w:type="dxa" w:w="2045"/>
          </w:tcPr>
          <w:p>
            <w:pPr>
              <w:bidi w:val="1"/>
              <w:jc w:val="right"/>
            </w:pPr>
            <w:r>
              <w:t>قائمة</w:t>
            </w:r>
          </w:p>
        </w:tc>
        <w:tc>
          <w:tcPr>
            <w:tcW w:type="dxa" w:w="2045"/>
          </w:tcPr>
          <w:p>
            <w:pPr>
              <w:bidi w:val="1"/>
              <w:jc w:val="right"/>
            </w:pPr>
            <w:r>
              <w:t>نعم</w:t>
            </w:r>
          </w:p>
        </w:tc>
        <w:tc>
          <w:tcPr>
            <w:tcW w:type="dxa" w:w="2045"/>
          </w:tcPr>
          <w:p>
            <w:pPr>
              <w:bidi w:val="1"/>
              <w:jc w:val="right"/>
            </w:pPr>
            <w:r>
              <w:t>إلزامي / اختياري من العامل / اختياري من صاحب العمل / فائض / عوائد / تسويات</w:t>
            </w:r>
          </w:p>
        </w:tc>
      </w:tr>
      <w:tr>
        <w:tc>
          <w:tcPr>
            <w:tcW w:type="dxa" w:w="2045"/>
          </w:tcPr>
          <w:p>
            <w:pPr>
              <w:bidi w:val="1"/>
              <w:jc w:val="right"/>
            </w:pPr>
            <w:r>
              <w:t>الحركة المالية</w:t>
            </w:r>
          </w:p>
        </w:tc>
        <w:tc>
          <w:tcPr>
            <w:tcW w:type="dxa" w:w="2045"/>
          </w:tcPr>
          <w:p>
            <w:pPr>
              <w:bidi w:val="1"/>
              <w:jc w:val="right"/>
            </w:pPr>
            <w:r>
              <w:t>الرقم المرجعي</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مرجع فريد للحركة</w:t>
            </w:r>
          </w:p>
        </w:tc>
      </w:tr>
      <w:tr>
        <w:tc>
          <w:tcPr>
            <w:tcW w:type="dxa" w:w="2045"/>
          </w:tcPr>
          <w:p>
            <w:pPr>
              <w:bidi w:val="1"/>
              <w:jc w:val="right"/>
            </w:pPr>
            <w:r>
              <w:t>الحركة المالية</w:t>
            </w:r>
          </w:p>
        </w:tc>
        <w:tc>
          <w:tcPr>
            <w:tcW w:type="dxa" w:w="2045"/>
          </w:tcPr>
          <w:p>
            <w:pPr>
              <w:bidi w:val="1"/>
              <w:jc w:val="right"/>
            </w:pPr>
            <w:r>
              <w:t>المبلغ</w:t>
            </w:r>
          </w:p>
        </w:tc>
        <w:tc>
          <w:tcPr>
            <w:tcW w:type="dxa" w:w="2045"/>
          </w:tcPr>
          <w:p>
            <w:pPr>
              <w:bidi w:val="1"/>
              <w:jc w:val="right"/>
            </w:pPr>
            <w:r>
              <w:t>رقمي عشري</w:t>
            </w:r>
          </w:p>
        </w:tc>
        <w:tc>
          <w:tcPr>
            <w:tcW w:type="dxa" w:w="2045"/>
          </w:tcPr>
          <w:p>
            <w:pPr>
              <w:bidi w:val="1"/>
              <w:jc w:val="right"/>
            </w:pPr>
            <w:r>
              <w:t>نعم</w:t>
            </w:r>
          </w:p>
        </w:tc>
        <w:tc>
          <w:tcPr>
            <w:tcW w:type="dxa" w:w="2045"/>
          </w:tcPr>
          <w:p>
            <w:pPr>
              <w:bidi w:val="1"/>
              <w:jc w:val="right"/>
            </w:pPr>
            <w:r>
              <w:t>قيمة الحركة</w:t>
            </w:r>
          </w:p>
        </w:tc>
      </w:tr>
      <w:tr>
        <w:tc>
          <w:tcPr>
            <w:tcW w:type="dxa" w:w="2045"/>
          </w:tcPr>
          <w:p>
            <w:pPr>
              <w:bidi w:val="1"/>
              <w:jc w:val="right"/>
            </w:pPr>
            <w:r>
              <w:t>الالتزام المالي</w:t>
            </w:r>
          </w:p>
        </w:tc>
        <w:tc>
          <w:tcPr>
            <w:tcW w:type="dxa" w:w="2045"/>
          </w:tcPr>
          <w:p>
            <w:pPr>
              <w:bidi w:val="1"/>
              <w:jc w:val="right"/>
            </w:pPr>
            <w:r>
              <w:t>رقم الالتزام المصدر</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مرجع الالتزام في النظام المصدر</w:t>
            </w:r>
          </w:p>
        </w:tc>
      </w:tr>
      <w:tr>
        <w:tc>
          <w:tcPr>
            <w:tcW w:type="dxa" w:w="2045"/>
          </w:tcPr>
          <w:p>
            <w:pPr>
              <w:bidi w:val="1"/>
              <w:jc w:val="right"/>
            </w:pPr>
            <w:r>
              <w:t>الالتزام المالي</w:t>
            </w:r>
          </w:p>
        </w:tc>
        <w:tc>
          <w:tcPr>
            <w:tcW w:type="dxa" w:w="2045"/>
          </w:tcPr>
          <w:p>
            <w:pPr>
              <w:bidi w:val="1"/>
              <w:jc w:val="right"/>
            </w:pPr>
            <w:r>
              <w:t>تاريخ الاستحقاق</w:t>
            </w:r>
          </w:p>
        </w:tc>
        <w:tc>
          <w:tcPr>
            <w:tcW w:type="dxa" w:w="2045"/>
          </w:tcPr>
          <w:p>
            <w:pPr>
              <w:bidi w:val="1"/>
              <w:jc w:val="right"/>
            </w:pPr>
            <w:r>
              <w:t>تاريخ</w:t>
            </w:r>
          </w:p>
        </w:tc>
        <w:tc>
          <w:tcPr>
            <w:tcW w:type="dxa" w:w="2045"/>
          </w:tcPr>
          <w:p>
            <w:pPr>
              <w:bidi w:val="1"/>
              <w:jc w:val="right"/>
            </w:pPr>
            <w:r>
              <w:t>نعم</w:t>
            </w:r>
          </w:p>
        </w:tc>
        <w:tc>
          <w:tcPr>
            <w:tcW w:type="dxa" w:w="2045"/>
          </w:tcPr>
          <w:p>
            <w:pPr>
              <w:bidi w:val="1"/>
              <w:jc w:val="right"/>
            </w:pPr>
            <w:r>
              <w:t>التاريخ المعتمد للأقدمية</w:t>
            </w:r>
          </w:p>
        </w:tc>
      </w:tr>
      <w:tr>
        <w:tc>
          <w:tcPr>
            <w:tcW w:type="dxa" w:w="2045"/>
          </w:tcPr>
          <w:p>
            <w:pPr>
              <w:bidi w:val="1"/>
              <w:jc w:val="right"/>
            </w:pPr>
            <w:r>
              <w:t>طلب الصرف</w:t>
            </w:r>
          </w:p>
        </w:tc>
        <w:tc>
          <w:tcPr>
            <w:tcW w:type="dxa" w:w="2045"/>
          </w:tcPr>
          <w:p>
            <w:pPr>
              <w:bidi w:val="1"/>
              <w:jc w:val="right"/>
            </w:pPr>
            <w:r>
              <w:t>رقم الطلب</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معرف الطلب</w:t>
            </w:r>
          </w:p>
        </w:tc>
      </w:tr>
      <w:tr>
        <w:tc>
          <w:tcPr>
            <w:tcW w:type="dxa" w:w="2045"/>
          </w:tcPr>
          <w:p>
            <w:pPr>
              <w:bidi w:val="1"/>
              <w:jc w:val="right"/>
            </w:pPr>
            <w:r>
              <w:t>طلب الصرف</w:t>
            </w:r>
          </w:p>
        </w:tc>
        <w:tc>
          <w:tcPr>
            <w:tcW w:type="dxa" w:w="2045"/>
          </w:tcPr>
          <w:p>
            <w:pPr>
              <w:bidi w:val="1"/>
              <w:jc w:val="right"/>
            </w:pPr>
            <w:r>
              <w:t>سبب الصرف</w:t>
            </w:r>
          </w:p>
        </w:tc>
        <w:tc>
          <w:tcPr>
            <w:tcW w:type="dxa" w:w="2045"/>
          </w:tcPr>
          <w:p>
            <w:pPr>
              <w:bidi w:val="1"/>
              <w:jc w:val="right"/>
            </w:pPr>
            <w:r>
              <w:t>قائمة</w:t>
            </w:r>
          </w:p>
        </w:tc>
        <w:tc>
          <w:tcPr>
            <w:tcW w:type="dxa" w:w="2045"/>
          </w:tcPr>
          <w:p>
            <w:pPr>
              <w:bidi w:val="1"/>
              <w:jc w:val="right"/>
            </w:pPr>
            <w:r>
              <w:t>نعم</w:t>
            </w:r>
          </w:p>
        </w:tc>
        <w:tc>
          <w:tcPr>
            <w:tcW w:type="dxa" w:w="2045"/>
          </w:tcPr>
          <w:p>
            <w:pPr>
              <w:bidi w:val="1"/>
              <w:jc w:val="right"/>
            </w:pPr>
            <w:r>
              <w:t>سبب الاستحقاق</w:t>
            </w:r>
          </w:p>
        </w:tc>
      </w:tr>
      <w:tr>
        <w:tc>
          <w:tcPr>
            <w:tcW w:type="dxa" w:w="2045"/>
          </w:tcPr>
          <w:p>
            <w:pPr>
              <w:bidi w:val="1"/>
              <w:jc w:val="right"/>
            </w:pPr>
            <w:r>
              <w:t>الحساب البنكي</w:t>
            </w:r>
          </w:p>
        </w:tc>
        <w:tc>
          <w:tcPr>
            <w:tcW w:type="dxa" w:w="2045"/>
          </w:tcPr>
          <w:p>
            <w:pPr>
              <w:bidi w:val="1"/>
              <w:jc w:val="right"/>
            </w:pPr>
            <w:r>
              <w:t>نوع الحساب</w:t>
            </w:r>
          </w:p>
        </w:tc>
        <w:tc>
          <w:tcPr>
            <w:tcW w:type="dxa" w:w="2045"/>
          </w:tcPr>
          <w:p>
            <w:pPr>
              <w:bidi w:val="1"/>
              <w:jc w:val="right"/>
            </w:pPr>
            <w:r>
              <w:t>قائمة</w:t>
            </w:r>
          </w:p>
        </w:tc>
        <w:tc>
          <w:tcPr>
            <w:tcW w:type="dxa" w:w="2045"/>
          </w:tcPr>
          <w:p>
            <w:pPr>
              <w:bidi w:val="1"/>
              <w:jc w:val="right"/>
            </w:pPr>
            <w:r>
              <w:t>نعم</w:t>
            </w:r>
          </w:p>
        </w:tc>
        <w:tc>
          <w:tcPr>
            <w:tcW w:type="dxa" w:w="2045"/>
          </w:tcPr>
          <w:p>
            <w:pPr>
              <w:bidi w:val="1"/>
              <w:jc w:val="right"/>
            </w:pPr>
            <w:r>
              <w:t>محلي أو دولي</w:t>
            </w:r>
          </w:p>
        </w:tc>
      </w:tr>
      <w:tr>
        <w:tc>
          <w:tcPr>
            <w:tcW w:type="dxa" w:w="2045"/>
          </w:tcPr>
          <w:p>
            <w:pPr>
              <w:bidi w:val="1"/>
              <w:jc w:val="right"/>
            </w:pPr>
            <w:r>
              <w:t>الحساب البنكي</w:t>
            </w:r>
          </w:p>
        </w:tc>
        <w:tc>
          <w:tcPr>
            <w:tcW w:type="dxa" w:w="2045"/>
          </w:tcPr>
          <w:p>
            <w:pPr>
              <w:bidi w:val="1"/>
              <w:jc w:val="right"/>
            </w:pPr>
            <w:r>
              <w:t>اسم البنك</w:t>
            </w:r>
          </w:p>
        </w:tc>
        <w:tc>
          <w:tcPr>
            <w:tcW w:type="dxa" w:w="2045"/>
          </w:tcPr>
          <w:p>
            <w:pPr>
              <w:bidi w:val="1"/>
              <w:jc w:val="right"/>
            </w:pPr>
            <w:r>
              <w:t>نصي</w:t>
            </w:r>
          </w:p>
        </w:tc>
        <w:tc>
          <w:tcPr>
            <w:tcW w:type="dxa" w:w="2045"/>
          </w:tcPr>
          <w:p>
            <w:pPr>
              <w:bidi w:val="1"/>
              <w:jc w:val="right"/>
            </w:pPr>
            <w:r>
              <w:t>نعم</w:t>
            </w:r>
          </w:p>
        </w:tc>
        <w:tc>
          <w:tcPr>
            <w:tcW w:type="dxa" w:w="2045"/>
          </w:tcPr>
          <w:p>
            <w:pPr>
              <w:bidi w:val="1"/>
              <w:jc w:val="right"/>
            </w:pPr>
            <w:r>
              <w:t>البنك المختار</w:t>
            </w:r>
          </w:p>
        </w:tc>
      </w:tr>
      <w:tr>
        <w:tc>
          <w:tcPr>
            <w:tcW w:type="dxa" w:w="2045"/>
          </w:tcPr>
          <w:p>
            <w:pPr>
              <w:bidi w:val="1"/>
              <w:jc w:val="right"/>
            </w:pPr>
            <w:r>
              <w:t>الحساب البنكي</w:t>
            </w:r>
          </w:p>
        </w:tc>
        <w:tc>
          <w:tcPr>
            <w:tcW w:type="dxa" w:w="2045"/>
          </w:tcPr>
          <w:p>
            <w:pPr>
              <w:bidi w:val="1"/>
              <w:jc w:val="right"/>
            </w:pPr>
            <w:r>
              <w:t>آيبان</w:t>
            </w:r>
          </w:p>
        </w:tc>
        <w:tc>
          <w:tcPr>
            <w:tcW w:type="dxa" w:w="2045"/>
          </w:tcPr>
          <w:p>
            <w:pPr>
              <w:bidi w:val="1"/>
              <w:jc w:val="right"/>
            </w:pPr>
            <w:r>
              <w:t>نصي</w:t>
            </w:r>
          </w:p>
        </w:tc>
        <w:tc>
          <w:tcPr>
            <w:tcW w:type="dxa" w:w="2045"/>
          </w:tcPr>
          <w:p>
            <w:pPr>
              <w:bidi w:val="1"/>
              <w:jc w:val="right"/>
            </w:pPr>
            <w:r>
              <w:t>لا</w:t>
            </w:r>
          </w:p>
        </w:tc>
        <w:tc>
          <w:tcPr>
            <w:tcW w:type="dxa" w:w="2045"/>
          </w:tcPr>
          <w:p>
            <w:pPr>
              <w:bidi w:val="1"/>
              <w:jc w:val="right"/>
            </w:pPr>
            <w:r>
              <w:t>حقل اختياري بحسب نوع التحويل</w:t>
            </w:r>
          </w:p>
        </w:tc>
      </w:tr>
      <w:tr>
        <w:tc>
          <w:tcPr>
            <w:tcW w:type="dxa" w:w="2045"/>
          </w:tcPr>
          <w:p>
            <w:pPr>
              <w:bidi w:val="1"/>
              <w:jc w:val="right"/>
            </w:pPr>
            <w:r>
              <w:t>الحساب البنكي</w:t>
            </w:r>
          </w:p>
        </w:tc>
        <w:tc>
          <w:tcPr>
            <w:tcW w:type="dxa" w:w="2045"/>
          </w:tcPr>
          <w:p>
            <w:pPr>
              <w:bidi w:val="1"/>
              <w:jc w:val="right"/>
            </w:pPr>
            <w:r>
              <w:t>سويفت</w:t>
            </w:r>
          </w:p>
        </w:tc>
        <w:tc>
          <w:tcPr>
            <w:tcW w:type="dxa" w:w="2045"/>
          </w:tcPr>
          <w:p>
            <w:pPr>
              <w:bidi w:val="1"/>
              <w:jc w:val="right"/>
            </w:pPr>
            <w:r>
              <w:t>نصي</w:t>
            </w:r>
          </w:p>
        </w:tc>
        <w:tc>
          <w:tcPr>
            <w:tcW w:type="dxa" w:w="2045"/>
          </w:tcPr>
          <w:p>
            <w:pPr>
              <w:bidi w:val="1"/>
              <w:jc w:val="right"/>
            </w:pPr>
            <w:r>
              <w:t>لا</w:t>
            </w:r>
          </w:p>
        </w:tc>
        <w:tc>
          <w:tcPr>
            <w:tcW w:type="dxa" w:w="2045"/>
          </w:tcPr>
          <w:p>
            <w:pPr>
              <w:bidi w:val="1"/>
              <w:jc w:val="right"/>
            </w:pPr>
            <w:r>
              <w:t>حقل اختياري بحسب نوع التحويل</w:t>
            </w:r>
          </w:p>
        </w:tc>
      </w:tr>
      <w:tr>
        <w:tc>
          <w:tcPr>
            <w:tcW w:type="dxa" w:w="2045"/>
          </w:tcPr>
          <w:p>
            <w:pPr>
              <w:bidi w:val="1"/>
              <w:jc w:val="right"/>
            </w:pPr>
            <w:r>
              <w:t>عائد الاستثمار</w:t>
            </w:r>
          </w:p>
        </w:tc>
        <w:tc>
          <w:tcPr>
            <w:tcW w:type="dxa" w:w="2045"/>
          </w:tcPr>
          <w:p>
            <w:pPr>
              <w:bidi w:val="1"/>
              <w:jc w:val="right"/>
            </w:pPr>
            <w:r>
              <w:t>سنة العائد</w:t>
            </w:r>
          </w:p>
        </w:tc>
        <w:tc>
          <w:tcPr>
            <w:tcW w:type="dxa" w:w="2045"/>
          </w:tcPr>
          <w:p>
            <w:pPr>
              <w:bidi w:val="1"/>
              <w:jc w:val="right"/>
            </w:pPr>
            <w:r>
              <w:t>رقم</w:t>
            </w:r>
          </w:p>
        </w:tc>
        <w:tc>
          <w:tcPr>
            <w:tcW w:type="dxa" w:w="2045"/>
          </w:tcPr>
          <w:p>
            <w:pPr>
              <w:bidi w:val="1"/>
              <w:jc w:val="right"/>
            </w:pPr>
            <w:r>
              <w:t>نعم</w:t>
            </w:r>
          </w:p>
        </w:tc>
        <w:tc>
          <w:tcPr>
            <w:tcW w:type="dxa" w:w="2045"/>
          </w:tcPr>
          <w:p>
            <w:pPr>
              <w:bidi w:val="1"/>
              <w:jc w:val="right"/>
            </w:pPr>
            <w:r>
              <w:t>السنة المالية</w:t>
            </w:r>
          </w:p>
        </w:tc>
      </w:tr>
      <w:tr>
        <w:tc>
          <w:tcPr>
            <w:tcW w:type="dxa" w:w="2045"/>
          </w:tcPr>
          <w:p>
            <w:pPr>
              <w:bidi w:val="1"/>
              <w:jc w:val="right"/>
            </w:pPr>
            <w:r>
              <w:t>فائض الاشتراكات</w:t>
            </w:r>
          </w:p>
        </w:tc>
        <w:tc>
          <w:tcPr>
            <w:tcW w:type="dxa" w:w="2045"/>
          </w:tcPr>
          <w:p>
            <w:pPr>
              <w:bidi w:val="1"/>
              <w:jc w:val="right"/>
            </w:pPr>
            <w:r>
              <w:t>قيمة الفائض</w:t>
            </w:r>
          </w:p>
        </w:tc>
        <w:tc>
          <w:tcPr>
            <w:tcW w:type="dxa" w:w="2045"/>
          </w:tcPr>
          <w:p>
            <w:pPr>
              <w:bidi w:val="1"/>
              <w:jc w:val="right"/>
            </w:pPr>
            <w:r>
              <w:t>رقمي عشري</w:t>
            </w:r>
          </w:p>
        </w:tc>
        <w:tc>
          <w:tcPr>
            <w:tcW w:type="dxa" w:w="2045"/>
          </w:tcPr>
          <w:p>
            <w:pPr>
              <w:bidi w:val="1"/>
              <w:jc w:val="right"/>
            </w:pPr>
            <w:r>
              <w:t>نعم</w:t>
            </w:r>
          </w:p>
        </w:tc>
        <w:tc>
          <w:tcPr>
            <w:tcW w:type="dxa" w:w="2045"/>
          </w:tcPr>
          <w:p>
            <w:pPr>
              <w:bidi w:val="1"/>
              <w:jc w:val="right"/>
            </w:pPr>
            <w:r>
              <w:t>المبلغ المحول كفائض</w:t>
            </w:r>
          </w:p>
        </w:tc>
      </w:tr>
    </w:tbl>
    <w:p>
      <w:pPr>
        <w:pStyle w:val="Heading1"/>
        <w:bidi w:val="1"/>
        <w:jc w:val="right"/>
      </w:pPr>
      <w:r>
        <w:t>23. الخلاصة</w:t>
      </w:r>
    </w:p>
    <w:p>
      <w:pPr>
        <w:bidi w:val="1"/>
        <w:jc w:val="right"/>
      </w:pPr>
      <w:r>
        <w:rPr>
          <w:b w:val="0"/>
        </w:rPr>
        <w:t>توفر هذه الوثيقة أساسا متينا لإطلاق مشروع نظام الادخار من منظور الأعمال والتحليل، وتشمل متطلبات الأعمال والمكونات التفصيلية المساندة التي تساعد على الانتقال إلى التصميم والتنفيذ.</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