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C411" w14:textId="77777777" w:rsidR="00D118AD" w:rsidRDefault="00000000">
      <w:pPr>
        <w:keepNext/>
        <w:spacing w:after="60"/>
      </w:pPr>
      <w:r>
        <w:rPr>
          <w:rFonts w:ascii="Calibri" w:hAnsi="Calibr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noProof/>
        </w:rPr>
        <w:t>1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color w:val="333333"/>
        </w:rPr>
        <w:t>Table 1. Statistical model equations</w:t>
      </w:r>
      <w:r>
        <w:rPr>
          <w:rFonts w:ascii="Calibri" w:hAnsi="Calibri"/>
          <w:i/>
          <w:color w:val="333333"/>
          <w:vertAlign w:val="superscript"/>
        </w:rPr>
        <w:t>1</w:t>
      </w:r>
    </w:p>
    <w:p w14:paraId="1E12C412" w14:textId="77777777" w:rsidR="00D118AD" w:rsidRDefault="00000000">
      <w:pPr>
        <w:keepNext/>
        <w:spacing w:after="60"/>
      </w:pPr>
      <w:r>
        <w:rPr>
          <w:rFonts w:ascii="Calibri" w:hAnsi="Calibri"/>
          <w:color w:val="333333"/>
          <w:sz w:val="20"/>
        </w:rPr>
        <w:t>H1 = full mediation (no direct latitude effect), H2 = partial mediation (includes direct latitude effect)</w:t>
      </w:r>
      <w:r>
        <w:rPr>
          <w:rFonts w:ascii="Calibri" w:hAnsi="Calibri"/>
          <w:i/>
          <w:color w:val="333333"/>
          <w:sz w:val="20"/>
          <w:vertAlign w:val="superscript"/>
        </w:rPr>
        <w:t>1</w:t>
      </w:r>
    </w:p>
    <w:tbl>
      <w:tblPr>
        <w:tblStyle w:val="PlainTable2"/>
        <w:tblW w:w="0" w:type="auto"/>
        <w:tblLook w:val="0000" w:firstRow="0" w:lastRow="0" w:firstColumn="0" w:lastColumn="0" w:noHBand="0" w:noVBand="0"/>
      </w:tblPr>
      <w:tblGrid>
        <w:gridCol w:w="1458"/>
        <w:gridCol w:w="4140"/>
        <w:gridCol w:w="3978"/>
      </w:tblGrid>
      <w:tr w:rsidR="00EC0B86" w:rsidRPr="00EC0B86" w14:paraId="1E12C416" w14:textId="77777777" w:rsidTr="00EC0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</w:tcPr>
          <w:p w14:paraId="1E12C413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Response 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40" w:type="dxa"/>
          </w:tcPr>
          <w:p w14:paraId="1E12C414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Equation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8" w:type="dxa"/>
          </w:tcPr>
          <w:p w14:paraId="1E12C415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Hypothesis</w:t>
            </w:r>
          </w:p>
        </w:tc>
      </w:tr>
      <w:tr w:rsidR="00EC0B86" w:rsidRPr="00EC0B86" w14:paraId="1E12C41A" w14:textId="77777777" w:rsidTr="00EC0B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</w:tcPr>
          <w:p w14:paraId="1E12C417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Mediator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40" w:type="dxa"/>
          </w:tcPr>
          <w:p w14:paraId="1E12C418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 xml:space="preserve">temprange_i = α + β·latitude_s + u₁_s(temp) + ε, ε ~ </w:t>
            </w:r>
            <w:proofErr w:type="gramStart"/>
            <w:r w:rsidRPr="00EC0B86">
              <w:rPr>
                <w:rFonts w:ascii="Calibri" w:hAnsi="Calibri"/>
                <w:sz w:val="20"/>
              </w:rPr>
              <w:t>Normal(</w:t>
            </w:r>
            <w:proofErr w:type="gramEnd"/>
            <w:r w:rsidRPr="00EC0B86">
              <w:rPr>
                <w:rFonts w:ascii="Calibri" w:hAnsi="Calibri"/>
                <w:sz w:val="20"/>
              </w:rPr>
              <w:t>0, σ=1)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8" w:type="dxa"/>
          </w:tcPr>
          <w:p w14:paraId="1E12C419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i/>
                <w:sz w:val="20"/>
              </w:rPr>
              <w:t>Latitude drives temperature seasonality across survey sites</w:t>
            </w:r>
          </w:p>
        </w:tc>
      </w:tr>
      <w:tr w:rsidR="00EC0B86" w:rsidRPr="00EC0B86" w14:paraId="1E12C41E" w14:textId="77777777" w:rsidTr="00EC0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</w:tcPr>
          <w:p w14:paraId="1E12C41B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Mediator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40" w:type="dxa"/>
          </w:tcPr>
          <w:p w14:paraId="1E12C41C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 xml:space="preserve">precip_i = α + β·latitude_s + u₁_s(precip) + ε, ε ~ </w:t>
            </w:r>
            <w:proofErr w:type="gramStart"/>
            <w:r w:rsidRPr="00EC0B86">
              <w:rPr>
                <w:rFonts w:ascii="Calibri" w:hAnsi="Calibri"/>
                <w:sz w:val="20"/>
              </w:rPr>
              <w:t>Normal(</w:t>
            </w:r>
            <w:proofErr w:type="gramEnd"/>
            <w:r w:rsidRPr="00EC0B86">
              <w:rPr>
                <w:rFonts w:ascii="Calibri" w:hAnsi="Calibri"/>
                <w:sz w:val="20"/>
              </w:rPr>
              <w:t>0, σ=1)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8" w:type="dxa"/>
          </w:tcPr>
          <w:p w14:paraId="1E12C41D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i/>
                <w:sz w:val="20"/>
              </w:rPr>
              <w:t>Latitude drives precipitation across survey sites</w:t>
            </w:r>
          </w:p>
        </w:tc>
      </w:tr>
      <w:tr w:rsidR="00EC0B86" w:rsidRPr="00EC0B86" w14:paraId="1E12C422" w14:textId="77777777" w:rsidTr="00EC0B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</w:tcPr>
          <w:p w14:paraId="1E12C41F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Mediator correlation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40" w:type="dxa"/>
          </w:tcPr>
          <w:p w14:paraId="1E12C420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u₁_s(temp) ~~ u₁_s(precip)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8" w:type="dxa"/>
          </w:tcPr>
          <w:p w14:paraId="1E12C421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i/>
                <w:sz w:val="20"/>
              </w:rPr>
              <w:t>Temperature range and precipitation covary at the survey level beyond latitude</w:t>
            </w:r>
          </w:p>
        </w:tc>
      </w:tr>
      <w:tr w:rsidR="00EC0B86" w:rsidRPr="00EC0B86" w14:paraId="1E12C426" w14:textId="77777777" w:rsidTr="00EC0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</w:tcPr>
          <w:p w14:paraId="1E12C423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Discovery probability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40" w:type="dxa"/>
          </w:tcPr>
          <w:p w14:paraId="1E12C424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logit(p) = α + β·temprange + β·precip [+ β·latitude] + u₂_s(p)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8" w:type="dxa"/>
          </w:tcPr>
          <w:p w14:paraId="1E12C425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i/>
                <w:sz w:val="20"/>
              </w:rPr>
              <w:t>Environmental gradients [and latitude directly] determine probability of herbivory occurrence</w:t>
            </w:r>
          </w:p>
        </w:tc>
      </w:tr>
      <w:tr w:rsidR="00EC0B86" w:rsidRPr="00EC0B86" w14:paraId="1E12C42A" w14:textId="77777777" w:rsidTr="00EC0B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</w:tcPr>
          <w:p w14:paraId="1E12C427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Damage amount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40" w:type="dxa"/>
          </w:tcPr>
          <w:p w14:paraId="1E12C428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logit(mu) = α + β·temprange + β·precip [+ β·latitude] + u₂_s(mu)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8" w:type="dxa"/>
          </w:tcPr>
          <w:p w14:paraId="1E12C429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i/>
                <w:sz w:val="20"/>
              </w:rPr>
              <w:t>Environmental gradients [and latitude directly] determine mean damage given occurrence</w:t>
            </w:r>
          </w:p>
        </w:tc>
      </w:tr>
      <w:tr w:rsidR="00EC0B86" w:rsidRPr="00EC0B86" w14:paraId="1E12C42E" w14:textId="77777777" w:rsidTr="00EC0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</w:tcPr>
          <w:p w14:paraId="1E12C42B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Damage precision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40" w:type="dxa"/>
          </w:tcPr>
          <w:p w14:paraId="1E12C42C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log(phi) = α + β·temprange + β·precip [+ β·latitude] + u₂_s(phi)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8" w:type="dxa"/>
          </w:tcPr>
          <w:p w14:paraId="1E12C42D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i/>
                <w:sz w:val="20"/>
              </w:rPr>
              <w:t>Environmental gradients [and latitude directly] determine variability of damage amounts</w:t>
            </w:r>
          </w:p>
        </w:tc>
      </w:tr>
      <w:tr w:rsidR="00EC0B86" w:rsidRPr="00EC0B86" w14:paraId="1E12C432" w14:textId="77777777" w:rsidTr="00EC0B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</w:tcPr>
          <w:p w14:paraId="1E12C42F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Herbivory correlation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40" w:type="dxa"/>
          </w:tcPr>
          <w:p w14:paraId="1E12C430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u₂_s(p) ~~ u₂_s(mu)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8" w:type="dxa"/>
          </w:tcPr>
          <w:p w14:paraId="1E12C431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i/>
                <w:sz w:val="20"/>
              </w:rPr>
              <w:t>Surveys with higher discovery probability also have higher mean damage amounts</w:t>
            </w:r>
          </w:p>
        </w:tc>
      </w:tr>
      <w:tr w:rsidR="00EC0B86" w:rsidRPr="00EC0B86" w14:paraId="1E12C436" w14:textId="77777777" w:rsidTr="00EC0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</w:tcPr>
          <w:p w14:paraId="1E12C433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Herbivory correlation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40" w:type="dxa"/>
          </w:tcPr>
          <w:p w14:paraId="1E12C434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u₂_s(p) ~~ u₂_s(phi)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8" w:type="dxa"/>
          </w:tcPr>
          <w:p w14:paraId="1E12C435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i/>
                <w:sz w:val="20"/>
              </w:rPr>
              <w:t>Surveys with higher discovery probability have different damage variability</w:t>
            </w:r>
          </w:p>
        </w:tc>
      </w:tr>
      <w:tr w:rsidR="00EC0B86" w:rsidRPr="00EC0B86" w14:paraId="1E12C43A" w14:textId="77777777" w:rsidTr="00EC0B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</w:tcPr>
          <w:p w14:paraId="1E12C437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Herbivory correlation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40" w:type="dxa"/>
          </w:tcPr>
          <w:p w14:paraId="1E12C438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sz w:val="20"/>
              </w:rPr>
              <w:t>u₂_s(mu) ~~ u₂_s(phi)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8" w:type="dxa"/>
          </w:tcPr>
          <w:p w14:paraId="1E12C439" w14:textId="77777777" w:rsidR="00D118AD" w:rsidRPr="00EC0B86" w:rsidRDefault="00000000">
            <w:pPr>
              <w:keepNext/>
              <w:spacing w:after="60"/>
            </w:pPr>
            <w:r w:rsidRPr="00EC0B86">
              <w:rPr>
                <w:rFonts w:ascii="Calibri" w:hAnsi="Calibri"/>
                <w:i/>
                <w:sz w:val="20"/>
              </w:rPr>
              <w:t>Surveys with higher mean damage have lower precision (more variable damage)</w:t>
            </w:r>
          </w:p>
        </w:tc>
      </w:tr>
    </w:tbl>
    <w:p w14:paraId="1E12C43D" w14:textId="77777777" w:rsidR="00D118AD" w:rsidRDefault="00D118AD">
      <w:pPr>
        <w:pStyle w:val="FirstParagraph"/>
      </w:pPr>
    </w:p>
    <w:p w14:paraId="7181FEE4" w14:textId="77777777" w:rsidR="00EC0B86" w:rsidRPr="00EC0B86" w:rsidRDefault="00EC0B86" w:rsidP="00EC0B86">
      <w:pPr>
        <w:keepNext/>
        <w:spacing w:after="60"/>
        <w:cnfStyle w:val="000010100000" w:firstRow="0" w:lastRow="0" w:firstColumn="0" w:lastColumn="0" w:oddVBand="1" w:evenVBand="0" w:oddHBand="1" w:evenHBand="0" w:firstRowFirstColumn="0" w:firstRowLastColumn="0" w:lastRowFirstColumn="0" w:lastRowLastColumn="0"/>
      </w:pPr>
      <w:r w:rsidRPr="00EC0B86">
        <w:rPr>
          <w:rFonts w:ascii="Calibri" w:hAnsi="Calibri"/>
          <w:i/>
          <w:sz w:val="20"/>
          <w:vertAlign w:val="superscript"/>
        </w:rPr>
        <w:t>1</w:t>
      </w:r>
      <w:r w:rsidRPr="00EC0B86">
        <w:rPr>
          <w:rFonts w:ascii="Calibri" w:hAnsi="Calibri"/>
          <w:sz w:val="20"/>
        </w:rPr>
        <w:t xml:space="preserve">Terms in brackets [+ β·latitude] are present in H2 (partial mediation) only and absent in H1 (full mediation). </w:t>
      </w:r>
      <w:proofErr w:type="spellStart"/>
      <w:r w:rsidRPr="00EC0B86">
        <w:rPr>
          <w:rFonts w:ascii="Calibri" w:hAnsi="Calibri"/>
          <w:sz w:val="20"/>
        </w:rPr>
        <w:t>u₁_s</w:t>
      </w:r>
      <w:proofErr w:type="spellEnd"/>
      <w:r w:rsidRPr="00EC0B86">
        <w:rPr>
          <w:rFonts w:ascii="Calibri" w:hAnsi="Calibri"/>
          <w:sz w:val="20"/>
        </w:rPr>
        <w:t xml:space="preserve"> = mediator survey-level random intercepts; </w:t>
      </w:r>
      <w:proofErr w:type="spellStart"/>
      <w:r w:rsidRPr="00EC0B86">
        <w:rPr>
          <w:rFonts w:ascii="Calibri" w:hAnsi="Calibri"/>
          <w:sz w:val="20"/>
        </w:rPr>
        <w:t>u₂_s</w:t>
      </w:r>
      <w:proofErr w:type="spellEnd"/>
      <w:r w:rsidRPr="00EC0B86">
        <w:rPr>
          <w:rFonts w:ascii="Calibri" w:hAnsi="Calibri"/>
          <w:sz w:val="20"/>
        </w:rPr>
        <w:t xml:space="preserve"> = herbivory survey-level random intercepts. σ = 1 fixed for mediator </w:t>
      </w:r>
      <w:proofErr w:type="spellStart"/>
      <w:r w:rsidRPr="00EC0B86">
        <w:rPr>
          <w:rFonts w:ascii="Calibri" w:hAnsi="Calibri"/>
          <w:sz w:val="20"/>
        </w:rPr>
        <w:t>submodels</w:t>
      </w:r>
      <w:proofErr w:type="spellEnd"/>
      <w:r w:rsidRPr="00EC0B86">
        <w:rPr>
          <w:rFonts w:ascii="Calibri" w:hAnsi="Calibri"/>
          <w:sz w:val="20"/>
        </w:rPr>
        <w:t>. All predictors standardized to mean = 0, SD = 1. Subscript i = individual plant observation; s = survey.</w:t>
      </w:r>
    </w:p>
    <w:p w14:paraId="2AD197D0" w14:textId="77777777" w:rsidR="00EC0B86" w:rsidRPr="00EC0B86" w:rsidRDefault="00EC0B86" w:rsidP="00EC0B86">
      <w:pPr>
        <w:pStyle w:val="BodyText"/>
      </w:pPr>
    </w:p>
    <w:sectPr w:rsidR="00EC0B86" w:rsidRPr="00EC0B8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EED5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1577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18AD"/>
    <w:rsid w:val="007B29AC"/>
    <w:rsid w:val="00D118AD"/>
    <w:rsid w:val="00EC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C411"/>
  <w15:docId w15:val="{B65C81EC-047F-4543-BBAF-20EB15AE1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EC0B8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260</Words>
  <Characters>1579</Characters>
  <Application>Microsoft Office Word</Application>
  <DocSecurity>0</DocSecurity>
  <Lines>54</Lines>
  <Paragraphs>39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Hahn, Phil</cp:lastModifiedBy>
  <cp:revision>2</cp:revision>
  <dcterms:created xsi:type="dcterms:W3CDTF">2026-04-02T16:49:00Z</dcterms:created>
  <dcterms:modified xsi:type="dcterms:W3CDTF">2026-04-02T16:52:00Z</dcterms:modified>
</cp:coreProperties>
</file>