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7"/>
        </w:rPr>
        <w:t>Automatic Text-to-Speech System for Vietnamese Using</w:t>
      </w: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Artificial Intelligence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Thanh-Danh Vo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Ngo-Ho Anh-Khoa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 Ngo-Ho Anh-Khoi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1*</w:t>
      </w:r>
    </w:p>
    <w:p>
      <w:pPr>
        <w:autoSpaceDN w:val="0"/>
        <w:autoSpaceDE w:val="0"/>
        <w:widowControl/>
        <w:spacing w:line="302" w:lineRule="exact" w:before="114" w:after="0"/>
        <w:ind w:left="0" w:right="0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Faculty of Information Technology, Nam Can Tho University, 168 Nguyen Van Cu Street, An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Binh Ward, Can Tho City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hyperlink r:id="rId9" w:history="1">
          <w:r>
            <w:rPr>
              <w:rStyle w:val="Hyperlink"/>
            </w:rPr>
            <w:t>, Vietnam</w:t>
          </w:r>
        </w:hyperlink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danh223566@studentnctu.edu.vn,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hyperlink r:id="rId9" w:history="1">
          <w:r>
            <w:rPr>
              <w:rStyle w:val="Hyperlink"/>
            </w:rPr>
            <w:t>nhakhoa@nctu.edu.vn</w:t>
          </w:r>
        </w:hyperlink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,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nhakhoi@nctu.ed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u.vn</w:t>
          </w:r>
        </w:hyperlink>
      </w: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Abstract.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In the context of digital transformation and the rapid advancement of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artificial</w:t>
      </w:r>
      <w:r>
        <w:rPr>
          <w:rFonts w:ascii="TimesNewRomanPSMT" w:hAnsi="TimesNewRomanPSMT"/>
          <w:b w:val="0"/>
          <w:i w:val="0"/>
          <w:sz w:val="14"/>
        </w:rPr>
        <w:t>intelligence,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demand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Text‑to‑Speech</w:t>
      </w:r>
      <w:r>
        <w:rPr>
          <w:rFonts w:ascii="TimesNewRomanPSMT" w:hAnsi="TimesNewRomanPSMT"/>
          <w:b w:val="0"/>
          <w:i w:val="0"/>
          <w:sz w:val="14"/>
        </w:rPr>
        <w:t>(TTS)</w:t>
      </w:r>
      <w:r>
        <w:rPr>
          <w:rFonts w:ascii="TimesNewRomanPSMT" w:hAnsi="TimesNewRomanPSMT"/>
          <w:b w:val="0"/>
          <w:i w:val="0"/>
          <w:sz w:val="14"/>
        </w:rPr>
        <w:t>systems</w:t>
      </w:r>
      <w:r>
        <w:rPr>
          <w:rFonts w:ascii="TimesNewRomanPSMT" w:hAnsi="TimesNewRomanPSMT"/>
          <w:b w:val="0"/>
          <w:i w:val="0"/>
          <w:sz w:val="14"/>
        </w:rPr>
        <w:t>has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become</w:t>
      </w:r>
      <w:r>
        <w:rPr>
          <w:rFonts w:ascii="TimesNewRomanPSMT" w:hAnsi="TimesNewRomanPSMT"/>
          <w:b w:val="0"/>
          <w:i w:val="0"/>
          <w:sz w:val="14"/>
        </w:rPr>
        <w:t>increasingly</w:t>
      </w:r>
      <w:r>
        <w:rPr>
          <w:rFonts w:ascii="TimesNewRomanPSMT" w:hAnsi="TimesNewRomanPSMT"/>
          <w:b w:val="0"/>
          <w:i w:val="0"/>
          <w:sz w:val="14"/>
        </w:rPr>
        <w:t>critical</w:t>
      </w:r>
      <w:r>
        <w:rPr>
          <w:rFonts w:ascii="TimesNewRomanPSMT" w:hAnsi="TimesNewRomanPSMT"/>
          <w:b w:val="0"/>
          <w:i w:val="0"/>
          <w:sz w:val="14"/>
        </w:rPr>
        <w:t>across</w:t>
      </w:r>
      <w:r>
        <w:rPr>
          <w:rFonts w:ascii="TimesNewRomanPSMT" w:hAnsi="TimesNewRomanPSMT"/>
          <w:b w:val="0"/>
          <w:i w:val="0"/>
          <w:sz w:val="14"/>
        </w:rPr>
        <w:t>domains</w:t>
      </w:r>
      <w:r>
        <w:rPr>
          <w:rFonts w:ascii="TimesNewRomanPSMT" w:hAnsi="TimesNewRomanPSMT"/>
          <w:b w:val="0"/>
          <w:i w:val="0"/>
          <w:sz w:val="14"/>
        </w:rPr>
        <w:t>such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virtual</w:t>
      </w:r>
      <w:r>
        <w:rPr>
          <w:rFonts w:ascii="TimesNewRomanPSMT" w:hAnsi="TimesNewRomanPSMT"/>
          <w:b w:val="0"/>
          <w:i w:val="0"/>
          <w:sz w:val="14"/>
        </w:rPr>
        <w:t>assistants,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education,</w:t>
      </w:r>
      <w:r>
        <w:rPr>
          <w:rFonts w:ascii="TimesNewRomanPSMT" w:hAnsi="TimesNewRomanPSMT"/>
          <w:b w:val="0"/>
          <w:i w:val="0"/>
          <w:sz w:val="14"/>
        </w:rPr>
        <w:t>automatic</w:t>
      </w:r>
      <w:r>
        <w:rPr>
          <w:rFonts w:ascii="TimesNewRomanPSMT" w:hAnsi="TimesNewRomanPSMT"/>
          <w:b w:val="0"/>
          <w:i w:val="0"/>
          <w:sz w:val="14"/>
        </w:rPr>
        <w:t>call</w:t>
      </w:r>
      <w:r>
        <w:rPr>
          <w:rFonts w:ascii="TimesNewRomanPSMT" w:hAnsi="TimesNewRomanPSMT"/>
          <w:b w:val="0"/>
          <w:i w:val="0"/>
          <w:sz w:val="14"/>
        </w:rPr>
        <w:t>centers,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accessibility</w:t>
      </w:r>
      <w:r>
        <w:rPr>
          <w:rFonts w:ascii="TimesNewRomanPSMT" w:hAnsi="TimesNewRomanPSMT"/>
          <w:b w:val="0"/>
          <w:i w:val="0"/>
          <w:sz w:val="14"/>
        </w:rPr>
        <w:t>tools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visually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 xml:space="preserve">impaired.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However,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generating </w:t>
      </w:r>
      <w:r>
        <w:rPr>
          <w:rFonts w:ascii="TimesNewRomanPSMT" w:hAnsi="TimesNewRomanPSMT"/>
          <w:b w:val="0"/>
          <w:i w:val="0"/>
          <w:sz w:val="14"/>
        </w:rPr>
        <w:t xml:space="preserve">natural, </w:t>
      </w:r>
      <w:r>
        <w:rPr>
          <w:rFonts w:ascii="TimesNewRomanPSMT" w:hAnsi="TimesNewRomanPSMT"/>
          <w:b w:val="0"/>
          <w:i w:val="0"/>
          <w:sz w:val="14"/>
        </w:rPr>
        <w:t xml:space="preserve">context‑aware, </w:t>
      </w:r>
      <w:r>
        <w:rPr>
          <w:rFonts w:ascii="TimesNewRomanPSMT" w:hAnsi="TimesNewRomanPSMT"/>
          <w:b w:val="0"/>
          <w:i w:val="0"/>
          <w:sz w:val="14"/>
        </w:rPr>
        <w:t xml:space="preserve">and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>prosodically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 xml:space="preserve">appropriate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remains </w:t>
      </w:r>
      <w:r>
        <w:rPr>
          <w:rFonts w:ascii="TimesNewRomanPSMT" w:hAnsi="TimesNewRomanPSMT"/>
          <w:b w:val="0"/>
          <w:i w:val="0"/>
          <w:sz w:val="14"/>
        </w:rPr>
        <w:t xml:space="preserve">a </w:t>
      </w:r>
      <w:r>
        <w:rPr>
          <w:rFonts w:ascii="TimesNewRomanPSMT" w:hAnsi="TimesNewRomanPSMT"/>
          <w:b w:val="0"/>
          <w:i w:val="0"/>
          <w:sz w:val="14"/>
        </w:rPr>
        <w:t xml:space="preserve">significant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challenge,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particularly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Vietnamese—a</w:t>
      </w:r>
      <w:r>
        <w:rPr>
          <w:rFonts w:ascii="TimesNewRomanPSMT" w:hAnsi="TimesNewRomanPSMT"/>
          <w:b w:val="0"/>
          <w:i w:val="0"/>
          <w:sz w:val="14"/>
        </w:rPr>
        <w:t>tonal</w:t>
      </w:r>
      <w:r>
        <w:rPr>
          <w:rFonts w:ascii="TimesNewRomanPSMT" w:hAnsi="TimesNewRomanPSMT"/>
          <w:b w:val="0"/>
          <w:i w:val="0"/>
          <w:sz w:val="14"/>
        </w:rPr>
        <w:t>language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complex</w:t>
      </w:r>
      <w:r>
        <w:rPr>
          <w:rFonts w:ascii="TimesNewRomanPSMT" w:hAnsi="TimesNewRomanPSMT"/>
          <w:b w:val="0"/>
          <w:i w:val="0"/>
          <w:sz w:val="14"/>
        </w:rPr>
        <w:t>pitch</w:t>
      </w:r>
      <w:r>
        <w:rPr>
          <w:rFonts w:ascii="TimesNewRomanPSMT" w:hAnsi="TimesNewRomanPSMT"/>
          <w:b w:val="0"/>
          <w:i w:val="0"/>
          <w:sz w:val="14"/>
        </w:rPr>
        <w:t>contours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regional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diversity.</w:t>
      </w:r>
      <w:r>
        <w:rPr>
          <w:rFonts w:ascii="TimesNewRomanPSMT" w:hAnsi="TimesNewRomanPSMT"/>
          <w:b w:val="0"/>
          <w:i w:val="0"/>
          <w:sz w:val="14"/>
        </w:rPr>
        <w:t>This</w:t>
      </w:r>
      <w:r>
        <w:rPr>
          <w:rFonts w:ascii="TimesNewRomanPSMT" w:hAnsi="TimesNewRomanPSMT"/>
          <w:b w:val="0"/>
          <w:i w:val="0"/>
          <w:sz w:val="14"/>
        </w:rPr>
        <w:t>research</w:t>
      </w:r>
      <w:r>
        <w:rPr>
          <w:rFonts w:ascii="TimesNewRomanPSMT" w:hAnsi="TimesNewRomanPSMT"/>
          <w:b w:val="0"/>
          <w:i w:val="0"/>
          <w:sz w:val="14"/>
        </w:rPr>
        <w:t>proposes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develops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Vietnamese</w:t>
      </w:r>
      <w:r>
        <w:rPr>
          <w:rFonts w:ascii="TimesNewRomanPSMT" w:hAnsi="TimesNewRomanPSMT"/>
          <w:b w:val="0"/>
          <w:i w:val="0"/>
          <w:sz w:val="14"/>
        </w:rPr>
        <w:t>TTS</w:t>
      </w:r>
      <w:r>
        <w:rPr>
          <w:rFonts w:ascii="TimesNewRomanPSMT" w:hAnsi="TimesNewRomanPSMT"/>
          <w:b w:val="0"/>
          <w:i w:val="0"/>
          <w:sz w:val="14"/>
        </w:rPr>
        <w:t>system</w:t>
      </w:r>
      <w:r>
        <w:rPr>
          <w:rFonts w:ascii="TimesNewRomanPSMT" w:hAnsi="TimesNewRomanPSMT"/>
          <w:b w:val="0"/>
          <w:i w:val="0"/>
          <w:sz w:val="14"/>
        </w:rPr>
        <w:t>built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upon</w:t>
      </w:r>
      <w:r>
        <w:rPr>
          <w:rFonts w:ascii="TimesNewRomanPSMT" w:hAnsi="TimesNewRomanPSMT"/>
          <w:b w:val="0"/>
          <w:i w:val="0"/>
          <w:sz w:val="14"/>
        </w:rPr>
        <w:t>modern</w:t>
      </w:r>
      <w:r>
        <w:rPr>
          <w:rFonts w:ascii="TimesNewRomanPSMT" w:hAnsi="TimesNewRomanPSMT"/>
          <w:b w:val="0"/>
          <w:i w:val="0"/>
          <w:sz w:val="14"/>
        </w:rPr>
        <w:t>deep</w:t>
      </w:r>
      <w:r>
        <w:rPr>
          <w:rFonts w:ascii="TimesNewRomanPSMT" w:hAnsi="TimesNewRomanPSMT"/>
          <w:b w:val="0"/>
          <w:i w:val="0"/>
          <w:sz w:val="14"/>
        </w:rPr>
        <w:t>learning</w:t>
      </w:r>
      <w:r>
        <w:rPr>
          <w:rFonts w:ascii="TimesNewRomanPSMT" w:hAnsi="TimesNewRomanPSMT"/>
          <w:b w:val="0"/>
          <w:i w:val="0"/>
          <w:sz w:val="14"/>
        </w:rPr>
        <w:t>models</w:t>
      </w:r>
      <w:r>
        <w:rPr>
          <w:rFonts w:ascii="TimesNewRomanPSMT" w:hAnsi="TimesNewRomanPSMT"/>
          <w:b w:val="0"/>
          <w:i w:val="0"/>
          <w:sz w:val="14"/>
        </w:rPr>
        <w:t>to</w:t>
      </w:r>
      <w:r>
        <w:rPr>
          <w:rFonts w:ascii="TimesNewRomanPSMT" w:hAnsi="TimesNewRomanPSMT"/>
          <w:b w:val="0"/>
          <w:i w:val="0"/>
          <w:sz w:val="14"/>
        </w:rPr>
        <w:t>overcome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limitations</w:t>
      </w:r>
      <w:r>
        <w:rPr>
          <w:rFonts w:ascii="TimesNewRomanPSMT" w:hAnsi="TimesNewRomanPSMT"/>
          <w:b w:val="0"/>
          <w:i w:val="0"/>
          <w:sz w:val="14"/>
        </w:rPr>
        <w:t>of</w:t>
      </w:r>
      <w:r>
        <w:rPr>
          <w:rFonts w:ascii="TimesNewRomanPSMT" w:hAnsi="TimesNewRomanPSMT"/>
          <w:b w:val="0"/>
          <w:i w:val="0"/>
          <w:sz w:val="14"/>
        </w:rPr>
        <w:t>traditional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 xml:space="preserve">methods.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The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system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leverages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state‑of‑the‑art </w:t>
      </w:r>
      <w:r>
        <w:rPr>
          <w:rFonts w:ascii="TimesNewRomanPSMT" w:hAnsi="TimesNewRomanPSMT"/>
          <w:b w:val="0"/>
          <w:i w:val="0"/>
          <w:sz w:val="14"/>
        </w:rPr>
        <w:t xml:space="preserve">architectures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>including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Tacotron,</w:t>
      </w:r>
      <w:r>
        <w:rPr>
          <w:rFonts w:ascii="TimesNewRomanPSMT" w:hAnsi="TimesNewRomanPSMT"/>
          <w:b w:val="0"/>
          <w:i w:val="0"/>
          <w:sz w:val="14"/>
        </w:rPr>
        <w:t>FastSpeech,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VITS,</w:t>
      </w:r>
      <w:r>
        <w:rPr>
          <w:rFonts w:ascii="TimesNewRomanPSMT" w:hAnsi="TimesNewRomanPSMT"/>
          <w:b w:val="0"/>
          <w:i w:val="0"/>
          <w:sz w:val="14"/>
        </w:rPr>
        <w:t>combined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machine</w:t>
      </w:r>
      <w:r>
        <w:rPr>
          <w:rFonts w:ascii="TimesNewRomanPSMT" w:hAnsi="TimesNewRomanPSMT"/>
          <w:b w:val="0"/>
          <w:i w:val="0"/>
          <w:sz w:val="14"/>
        </w:rPr>
        <w:t>learning</w:t>
      </w:r>
      <w:r>
        <w:rPr>
          <w:rFonts w:ascii="TimesNewRomanPSMT" w:hAnsi="TimesNewRomanPSMT"/>
          <w:b w:val="0"/>
          <w:i w:val="0"/>
          <w:sz w:val="14"/>
        </w:rPr>
        <w:t>techniques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to</w:t>
      </w:r>
      <w:r>
        <w:rPr>
          <w:rFonts w:ascii="TimesNewRomanPSMT" w:hAnsi="TimesNewRomanPSMT"/>
          <w:b w:val="0"/>
          <w:i w:val="0"/>
          <w:sz w:val="14"/>
        </w:rPr>
        <w:t>enhance</w:t>
      </w:r>
      <w:r>
        <w:rPr>
          <w:rFonts w:ascii="TimesNewRomanPSMT" w:hAnsi="TimesNewRomanPSMT"/>
          <w:b w:val="0"/>
          <w:i w:val="0"/>
          <w:sz w:val="14"/>
        </w:rPr>
        <w:t>synthesis</w:t>
      </w:r>
      <w:r>
        <w:rPr>
          <w:rFonts w:ascii="TimesNewRomanPSMT" w:hAnsi="TimesNewRomanPSMT"/>
          <w:b w:val="0"/>
          <w:i w:val="0"/>
          <w:sz w:val="14"/>
        </w:rPr>
        <w:t>quality.</w:t>
      </w:r>
      <w:r>
        <w:rPr>
          <w:rFonts w:ascii="TimesNewRomanPSMT" w:hAnsi="TimesNewRomanPSMT"/>
          <w:b w:val="0"/>
          <w:i w:val="0"/>
          <w:sz w:val="14"/>
        </w:rPr>
        <w:t>Construction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evaluation</w:t>
      </w:r>
      <w:r>
        <w:rPr>
          <w:rFonts w:ascii="TimesNewRomanPSMT" w:hAnsi="TimesNewRomanPSMT"/>
          <w:b w:val="0"/>
          <w:i w:val="0"/>
          <w:sz w:val="14"/>
        </w:rPr>
        <w:t>are</w:t>
      </w:r>
      <w:r>
        <w:rPr>
          <w:rFonts w:ascii="TimesNewRomanPSMT" w:hAnsi="TimesNewRomanPSMT"/>
          <w:b w:val="0"/>
          <w:i w:val="0"/>
          <w:sz w:val="14"/>
        </w:rPr>
        <w:t>performed</w:t>
      </w:r>
      <w:r>
        <w:rPr>
          <w:rFonts w:ascii="TimesNewRomanPSMT" w:hAnsi="TimesNewRomanPSMT"/>
          <w:b w:val="0"/>
          <w:i w:val="0"/>
          <w:sz w:val="14"/>
        </w:rPr>
        <w:t>on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diverse</w:t>
      </w:r>
      <w:r>
        <w:rPr>
          <w:rFonts w:ascii="TimesNewRomanPSMT" w:hAnsi="TimesNewRomanPSMT"/>
          <w:b w:val="0"/>
          <w:i w:val="0"/>
          <w:sz w:val="14"/>
        </w:rPr>
        <w:t>Vietnamese</w:t>
      </w:r>
      <w:r>
        <w:rPr>
          <w:rFonts w:ascii="TimesNewRomanPSMT" w:hAnsi="TimesNewRomanPSMT"/>
          <w:b w:val="0"/>
          <w:i w:val="0"/>
          <w:sz w:val="14"/>
        </w:rPr>
        <w:t>dataset,</w:t>
      </w:r>
      <w:r>
        <w:rPr>
          <w:rFonts w:ascii="TimesNewRomanPSMT" w:hAnsi="TimesNewRomanPSMT"/>
          <w:b w:val="0"/>
          <w:i w:val="0"/>
          <w:sz w:val="14"/>
        </w:rPr>
        <w:t>ensuring</w:t>
      </w:r>
      <w:r>
        <w:rPr>
          <w:rFonts w:ascii="TimesNewRomanPSMT" w:hAnsi="TimesNewRomanPSMT"/>
          <w:b w:val="0"/>
          <w:i w:val="0"/>
          <w:sz w:val="14"/>
        </w:rPr>
        <w:t>adaptability</w:t>
      </w:r>
      <w:r>
        <w:rPr>
          <w:rFonts w:ascii="TimesNewRomanPSMT" w:hAnsi="TimesNewRomanPSMT"/>
          <w:b w:val="0"/>
          <w:i w:val="0"/>
          <w:sz w:val="14"/>
        </w:rPr>
        <w:t>to</w:t>
      </w:r>
      <w:r>
        <w:rPr>
          <w:rFonts w:ascii="TimesNewRomanPSMT" w:hAnsi="TimesNewRomanPSMT"/>
          <w:b w:val="0"/>
          <w:i w:val="0"/>
          <w:sz w:val="14"/>
        </w:rPr>
        <w:t>multiple</w:t>
      </w:r>
      <w:r>
        <w:rPr>
          <w:rFonts w:ascii="TimesNewRomanPSMT" w:hAnsi="TimesNewRomanPSMT"/>
          <w:b w:val="0"/>
          <w:i w:val="0"/>
          <w:sz w:val="14"/>
        </w:rPr>
        <w:t>real‑world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contexts.</w:t>
      </w:r>
      <w:r>
        <w:rPr>
          <w:rFonts w:ascii="TimesNewRomanPSMT" w:hAnsi="TimesNewRomanPSMT"/>
          <w:b w:val="0"/>
          <w:i w:val="0"/>
          <w:sz w:val="14"/>
        </w:rPr>
        <w:t>Results</w:t>
      </w:r>
      <w:r>
        <w:rPr>
          <w:rFonts w:ascii="TimesNewRomanPSMT" w:hAnsi="TimesNewRomanPSMT"/>
          <w:b w:val="0"/>
          <w:i w:val="0"/>
          <w:sz w:val="14"/>
        </w:rPr>
        <w:t>demonstrate</w:t>
      </w:r>
      <w:r>
        <w:rPr>
          <w:rFonts w:ascii="TimesNewRomanPSMT" w:hAnsi="TimesNewRomanPSMT"/>
          <w:b w:val="0"/>
          <w:i w:val="0"/>
          <w:sz w:val="14"/>
        </w:rPr>
        <w:t>that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system</w:t>
      </w:r>
      <w:r>
        <w:rPr>
          <w:rFonts w:ascii="TimesNewRomanPSMT" w:hAnsi="TimesNewRomanPSMT"/>
          <w:b w:val="0"/>
          <w:i w:val="0"/>
          <w:sz w:val="14"/>
        </w:rPr>
        <w:t>achieves</w:t>
      </w:r>
      <w:r>
        <w:rPr>
          <w:rFonts w:ascii="TimesNewRomanPSMT" w:hAnsi="TimesNewRomanPSMT"/>
          <w:b w:val="0"/>
          <w:i w:val="0"/>
          <w:sz w:val="14"/>
        </w:rPr>
        <w:t>natural,</w:t>
      </w:r>
      <w:r>
        <w:rPr>
          <w:rFonts w:ascii="TimesNewRomanPSMT" w:hAnsi="TimesNewRomanPSMT"/>
          <w:b w:val="0"/>
          <w:i w:val="0"/>
          <w:sz w:val="14"/>
        </w:rPr>
        <w:t>clear,</w:t>
      </w:r>
      <w:r>
        <w:rPr>
          <w:rFonts w:ascii="TimesNewRomanPSMT" w:hAnsi="TimesNewRomanPSMT"/>
          <w:b w:val="0"/>
          <w:i w:val="0"/>
          <w:sz w:val="14"/>
        </w:rPr>
        <w:t>highly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flexible</w:t>
      </w:r>
      <w:r>
        <w:rPr>
          <w:rFonts w:ascii="TimesNewRomanPSMT" w:hAnsi="TimesNewRomanPSMT"/>
          <w:b w:val="0"/>
          <w:i w:val="0"/>
          <w:sz w:val="14"/>
        </w:rPr>
        <w:t>speech</w:t>
      </w:r>
      <w:r>
        <w:rPr>
          <w:rFonts w:ascii="TimesNewRomanPSMT" w:hAnsi="TimesNewRomanPSMT"/>
          <w:b w:val="0"/>
          <w:i w:val="0"/>
          <w:sz w:val="14"/>
        </w:rPr>
        <w:t>output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broad</w:t>
      </w:r>
      <w:r>
        <w:rPr>
          <w:rFonts w:ascii="TimesNewRomanPSMT" w:hAnsi="TimesNewRomanPSMT"/>
          <w:b w:val="0"/>
          <w:i w:val="0"/>
          <w:sz w:val="14"/>
        </w:rPr>
        <w:t>potential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deployment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digital</w:t>
      </w:r>
      <w:r>
        <w:rPr>
          <w:rFonts w:ascii="TimesNewRomanPSMT" w:hAnsi="TimesNewRomanPSMT"/>
          <w:b w:val="0"/>
          <w:i w:val="0"/>
          <w:sz w:val="14"/>
        </w:rPr>
        <w:t>platforms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and intelligent services.</w:t>
      </w: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Text‑to‑Speech (TTS), Artificial Intelligence (AI), Deep Learning,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Natural Language Processing (NLP), Speech Synthesis.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Driven by digital transformation and the progress of artificial intelligence, the need to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build</w:t>
      </w:r>
      <w:r>
        <w:rPr>
          <w:rFonts w:ascii="TimesNewRomanPSMT" w:hAnsi="TimesNewRomanPSMT"/>
          <w:b w:val="0"/>
          <w:i w:val="0"/>
          <w:sz w:val="14"/>
        </w:rPr>
        <w:t>Text‑to‑Speech</w:t>
      </w:r>
      <w:r>
        <w:rPr>
          <w:rFonts w:ascii="TimesNewRomanPSMT" w:hAnsi="TimesNewRomanPSMT"/>
          <w:b w:val="0"/>
          <w:i w:val="0"/>
          <w:sz w:val="14"/>
        </w:rPr>
        <w:t>(TTS)</w:t>
      </w:r>
      <w:r>
        <w:rPr>
          <w:rFonts w:ascii="TimesNewRomanPSMT" w:hAnsi="TimesNewRomanPSMT"/>
          <w:b w:val="0"/>
          <w:i w:val="0"/>
          <w:sz w:val="14"/>
        </w:rPr>
        <w:t>systems</w:t>
      </w:r>
      <w:r>
        <w:rPr>
          <w:rFonts w:ascii="TimesNewRomanPSMT" w:hAnsi="TimesNewRomanPSMT"/>
          <w:b w:val="0"/>
          <w:i w:val="0"/>
          <w:sz w:val="14"/>
        </w:rPr>
        <w:t>is</w:t>
      </w:r>
      <w:r>
        <w:rPr>
          <w:rFonts w:ascii="TimesNewRomanPSMT" w:hAnsi="TimesNewRomanPSMT"/>
          <w:b w:val="0"/>
          <w:i w:val="0"/>
          <w:sz w:val="14"/>
        </w:rPr>
        <w:t>becoming</w:t>
      </w:r>
      <w:r>
        <w:rPr>
          <w:rFonts w:ascii="TimesNewRomanPSMT" w:hAnsi="TimesNewRomanPSMT"/>
          <w:b w:val="0"/>
          <w:i w:val="0"/>
          <w:sz w:val="14"/>
        </w:rPr>
        <w:t>ever</w:t>
      </w:r>
      <w:r>
        <w:rPr>
          <w:rFonts w:ascii="TimesNewRomanPSMT" w:hAnsi="TimesNewRomanPSMT"/>
          <w:b w:val="0"/>
          <w:i w:val="0"/>
          <w:sz w:val="14"/>
        </w:rPr>
        <w:t>more</w:t>
      </w:r>
      <w:r>
        <w:rPr>
          <w:rFonts w:ascii="TimesNewRomanPSMT" w:hAnsi="TimesNewRomanPSMT"/>
          <w:b w:val="0"/>
          <w:i w:val="0"/>
          <w:sz w:val="14"/>
        </w:rPr>
        <w:t>important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areas</w:t>
      </w:r>
      <w:r>
        <w:rPr>
          <w:rFonts w:ascii="TimesNewRomanPSMT" w:hAnsi="TimesNewRomanPSMT"/>
          <w:b w:val="0"/>
          <w:i w:val="0"/>
          <w:sz w:val="14"/>
        </w:rPr>
        <w:t>such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virtual</w:t>
      </w:r>
      <w:r>
        <w:rPr>
          <w:rFonts w:ascii="TimesNewRomanPSMT" w:hAnsi="TimesNewRomanPSMT"/>
          <w:b w:val="0"/>
          <w:i w:val="0"/>
          <w:sz w:val="14"/>
        </w:rPr>
        <w:t>assistants,</w:t>
      </w:r>
      <w:r>
        <w:rPr>
          <w:rFonts w:ascii="TimesNewRomanPSMT" w:hAnsi="TimesNewRomanPSMT"/>
          <w:b w:val="0"/>
          <w:i w:val="0"/>
          <w:sz w:val="14"/>
        </w:rPr>
        <w:t>education,</w:t>
      </w:r>
      <w:r>
        <w:rPr>
          <w:rFonts w:ascii="TimesNewRomanPSMT" w:hAnsi="TimesNewRomanPSMT"/>
          <w:b w:val="0"/>
          <w:i w:val="0"/>
          <w:sz w:val="14"/>
        </w:rPr>
        <w:t>automatic</w:t>
      </w:r>
      <w:r>
        <w:rPr>
          <w:rFonts w:ascii="TimesNewRomanPSMT" w:hAnsi="TimesNewRomanPSMT"/>
          <w:b w:val="0"/>
          <w:i w:val="0"/>
          <w:sz w:val="14"/>
        </w:rPr>
        <w:t>call</w:t>
      </w:r>
      <w:r>
        <w:rPr>
          <w:rFonts w:ascii="TimesNewRomanPSMT" w:hAnsi="TimesNewRomanPSMT"/>
          <w:b w:val="0"/>
          <w:i w:val="0"/>
          <w:sz w:val="14"/>
        </w:rPr>
        <w:t>centers,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support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visually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impaired.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TTS</w:t>
      </w:r>
      <w:r>
        <w:rPr>
          <w:rFonts w:ascii="TimesNewRomanPSMT" w:hAnsi="TimesNewRomanPSMT"/>
          <w:b w:val="0"/>
          <w:i w:val="0"/>
          <w:sz w:val="14"/>
        </w:rPr>
        <w:t>problem,</w:t>
      </w:r>
      <w:r>
        <w:rPr>
          <w:rFonts w:ascii="TimesNewRomanPSMT" w:hAnsi="TimesNewRomanPSMT"/>
          <w:b w:val="0"/>
          <w:i w:val="0"/>
          <w:sz w:val="14"/>
        </w:rPr>
        <w:t>however,</w:t>
      </w:r>
      <w:r>
        <w:rPr>
          <w:rFonts w:ascii="TimesNewRomanPSMT" w:hAnsi="TimesNewRomanPSMT"/>
          <w:b w:val="0"/>
          <w:i w:val="0"/>
          <w:sz w:val="14"/>
        </w:rPr>
        <w:t>extends</w:t>
      </w:r>
      <w:r>
        <w:rPr>
          <w:rFonts w:ascii="TimesNewRomanPSMT" w:hAnsi="TimesNewRomanPSMT"/>
          <w:b w:val="0"/>
          <w:i w:val="0"/>
          <w:sz w:val="14"/>
        </w:rPr>
        <w:t>beyond</w:t>
      </w:r>
      <w:r>
        <w:rPr>
          <w:rFonts w:ascii="TimesNewRomanPSMT" w:hAnsi="TimesNewRomanPSMT"/>
          <w:b w:val="0"/>
          <w:i w:val="0"/>
          <w:sz w:val="14"/>
        </w:rPr>
        <w:t>simply</w:t>
      </w:r>
      <w:r>
        <w:rPr>
          <w:rFonts w:ascii="TimesNewRomanPSMT" w:hAnsi="TimesNewRomanPSMT"/>
          <w:b w:val="0"/>
          <w:i w:val="0"/>
          <w:sz w:val="14"/>
        </w:rPr>
        <w:t>converting</w:t>
      </w:r>
      <w:r>
        <w:rPr>
          <w:rFonts w:ascii="TimesNewRomanPSMT" w:hAnsi="TimesNewRomanPSMT"/>
          <w:b w:val="0"/>
          <w:i w:val="0"/>
          <w:sz w:val="14"/>
        </w:rPr>
        <w:t>text</w:t>
      </w:r>
      <w:r>
        <w:rPr>
          <w:rFonts w:ascii="TimesNewRomanPSMT" w:hAnsi="TimesNewRomanPSMT"/>
          <w:b w:val="0"/>
          <w:i w:val="0"/>
          <w:sz w:val="14"/>
        </w:rPr>
        <w:t>into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audio;</w:t>
      </w:r>
      <w:r>
        <w:rPr>
          <w:rFonts w:ascii="TimesNewRomanPSMT" w:hAnsi="TimesNewRomanPSMT"/>
          <w:b w:val="0"/>
          <w:i w:val="0"/>
          <w:sz w:val="14"/>
        </w:rPr>
        <w:t>it</w:t>
      </w:r>
      <w:r>
        <w:rPr>
          <w:rFonts w:ascii="TimesNewRomanPSMT" w:hAnsi="TimesNewRomanPSMT"/>
          <w:b w:val="0"/>
          <w:i w:val="0"/>
          <w:sz w:val="14"/>
        </w:rPr>
        <w:t>demands</w:t>
      </w:r>
      <w:r>
        <w:rPr>
          <w:rFonts w:ascii="TimesNewRomanPSMT" w:hAnsi="TimesNewRomanPSMT"/>
          <w:b w:val="0"/>
          <w:i w:val="0"/>
          <w:sz w:val="14"/>
        </w:rPr>
        <w:t>that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synthesized</w:t>
      </w:r>
      <w:r>
        <w:rPr>
          <w:rFonts w:ascii="TimesNewRomanPSMT" w:hAnsi="TimesNewRomanPSMT"/>
          <w:b w:val="0"/>
          <w:i w:val="0"/>
          <w:sz w:val="14"/>
        </w:rPr>
        <w:t>voice</w:t>
      </w:r>
      <w:r>
        <w:rPr>
          <w:rFonts w:ascii="TimesNewRomanPSMT" w:hAnsi="TimesNewRomanPSMT"/>
          <w:b w:val="0"/>
          <w:i w:val="0"/>
          <w:sz w:val="14"/>
        </w:rPr>
        <w:t>be</w:t>
      </w:r>
      <w:r>
        <w:rPr>
          <w:rFonts w:ascii="TimesNewRomanPSMT" w:hAnsi="TimesNewRomanPSMT"/>
          <w:b w:val="0"/>
          <w:i w:val="0"/>
          <w:sz w:val="14"/>
        </w:rPr>
        <w:t>natural,</w:t>
      </w:r>
      <w:r>
        <w:rPr>
          <w:rFonts w:ascii="TimesNewRomanPSMT" w:hAnsi="TimesNewRomanPSMT"/>
          <w:b w:val="0"/>
          <w:i w:val="0"/>
          <w:sz w:val="14"/>
        </w:rPr>
        <w:t>carry</w:t>
      </w:r>
      <w:r>
        <w:rPr>
          <w:rFonts w:ascii="TimesNewRomanPSMT" w:hAnsi="TimesNewRomanPSMT"/>
          <w:b w:val="0"/>
          <w:i w:val="0"/>
          <w:sz w:val="14"/>
        </w:rPr>
        <w:t>appropriate</w:t>
      </w:r>
      <w:r>
        <w:rPr>
          <w:rFonts w:ascii="TimesNewRomanPSMT" w:hAnsi="TimesNewRomanPSMT"/>
          <w:b w:val="0"/>
          <w:i w:val="0"/>
          <w:sz w:val="14"/>
        </w:rPr>
        <w:t>intonation,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and fit the given context—a particularly difficult task for Vietnamese, a language with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 complex tone system and substantial regional variation (Do, 2026).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Traditional</w:t>
      </w:r>
      <w:r>
        <w:rPr>
          <w:rFonts w:ascii="TimesNewRomanPSMT" w:hAnsi="TimesNewRomanPSMT"/>
          <w:b w:val="0"/>
          <w:i w:val="0"/>
          <w:sz w:val="14"/>
        </w:rPr>
        <w:t>concatenative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formant‑based</w:t>
      </w:r>
      <w:r>
        <w:rPr>
          <w:rFonts w:ascii="TimesNewRomanPSMT" w:hAnsi="TimesNewRomanPSMT"/>
          <w:b w:val="0"/>
          <w:i w:val="0"/>
          <w:sz w:val="14"/>
        </w:rPr>
        <w:t>TTS</w:t>
      </w:r>
      <w:r>
        <w:rPr>
          <w:rFonts w:ascii="TimesNewRomanPSMT" w:hAnsi="TimesNewRomanPSMT"/>
          <w:b w:val="0"/>
          <w:i w:val="0"/>
          <w:sz w:val="14"/>
        </w:rPr>
        <w:t>methods</w:t>
      </w:r>
      <w:r>
        <w:rPr>
          <w:rFonts w:ascii="TimesNewRomanPSMT" w:hAnsi="TimesNewRomanPSMT"/>
          <w:b w:val="0"/>
          <w:i w:val="0"/>
          <w:sz w:val="14"/>
        </w:rPr>
        <w:t>(Zen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2019)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Hidden</w:t>
      </w:r>
      <w:r>
        <w:rPr>
          <w:rFonts w:ascii="TimesNewRomanPSMT" w:hAnsi="TimesNewRomanPSMT"/>
          <w:b w:val="0"/>
          <w:i w:val="0"/>
          <w:sz w:val="14"/>
        </w:rPr>
        <w:t>Markov</w:t>
      </w:r>
      <w:r>
        <w:rPr>
          <w:rFonts w:ascii="TimesNewRomanPSMT" w:hAnsi="TimesNewRomanPSMT"/>
          <w:b w:val="0"/>
          <w:i w:val="0"/>
          <w:sz w:val="14"/>
        </w:rPr>
        <w:t>Model</w:t>
      </w:r>
      <w:r>
        <w:rPr>
          <w:rFonts w:ascii="TimesNewRomanPSMT" w:hAnsi="TimesNewRomanPSMT"/>
          <w:b w:val="0"/>
          <w:i w:val="0"/>
          <w:sz w:val="14"/>
        </w:rPr>
        <w:t>(HMM)‑based</w:t>
      </w:r>
      <w:r>
        <w:rPr>
          <w:rFonts w:ascii="TimesNewRomanPSMT" w:hAnsi="TimesNewRomanPSMT"/>
          <w:b w:val="0"/>
          <w:i w:val="0"/>
          <w:sz w:val="14"/>
        </w:rPr>
        <w:t>synthesis</w:t>
      </w:r>
      <w:r>
        <w:rPr>
          <w:rFonts w:ascii="TimesNewRomanPSMT" w:hAnsi="TimesNewRomanPSMT"/>
          <w:b w:val="0"/>
          <w:i w:val="0"/>
          <w:sz w:val="14"/>
        </w:rPr>
        <w:t>(Zen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2019)</w:t>
      </w:r>
      <w:r>
        <w:rPr>
          <w:rFonts w:ascii="TimesNewRomanPSMT" w:hAnsi="TimesNewRomanPSMT"/>
          <w:b w:val="0"/>
          <w:i w:val="0"/>
          <w:sz w:val="14"/>
        </w:rPr>
        <w:t>exhibit</w:t>
      </w:r>
      <w:r>
        <w:rPr>
          <w:rFonts w:ascii="TimesNewRomanPSMT" w:hAnsi="TimesNewRomanPSMT"/>
          <w:b w:val="0"/>
          <w:i w:val="0"/>
          <w:sz w:val="14"/>
        </w:rPr>
        <w:t>limitations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flexibility,</w:t>
      </w:r>
      <w:r>
        <w:rPr>
          <w:rFonts w:ascii="TimesNewRomanPSMT" w:hAnsi="TimesNewRomanPSMT"/>
          <w:b w:val="0"/>
          <w:i w:val="0"/>
          <w:sz w:val="14"/>
        </w:rPr>
        <w:t>naturalness,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scalability.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response,</w:t>
      </w:r>
      <w:r>
        <w:rPr>
          <w:rFonts w:ascii="TimesNewRomanPSMT" w:hAnsi="TimesNewRomanPSMT"/>
          <w:b w:val="0"/>
          <w:i w:val="0"/>
          <w:sz w:val="14"/>
        </w:rPr>
        <w:t>modern</w:t>
      </w:r>
      <w:r>
        <w:rPr>
          <w:rFonts w:ascii="TimesNewRomanPSMT" w:hAnsi="TimesNewRomanPSMT"/>
          <w:b w:val="0"/>
          <w:i w:val="0"/>
          <w:sz w:val="14"/>
        </w:rPr>
        <w:t>deep</w:t>
      </w:r>
      <w:r>
        <w:rPr>
          <w:rFonts w:ascii="TimesNewRomanPSMT" w:hAnsi="TimesNewRomanPSMT"/>
          <w:b w:val="0"/>
          <w:i w:val="0"/>
          <w:sz w:val="14"/>
        </w:rPr>
        <w:t>learning</w:t>
      </w:r>
      <w:r>
        <w:rPr>
          <w:rFonts w:ascii="TimesNewRomanPSMT" w:hAnsi="TimesNewRomanPSMT"/>
          <w:b w:val="0"/>
          <w:i w:val="0"/>
          <w:sz w:val="14"/>
        </w:rPr>
        <w:t>models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such as Tacotron (Wang et al., 2017), Tacotron 2 (Shen et al., 2018), FastSpeech (Ren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2020), 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 have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avenues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Building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advances,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aimed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improving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 and practical applicability.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Related Work</w:t>
      </w:r>
    </w:p>
    <w:p>
      <w:pPr>
        <w:autoSpaceDN w:val="0"/>
        <w:tabs>
          <w:tab w:pos="1282" w:val="left"/>
          <w:tab w:pos="1832" w:val="left"/>
          <w:tab w:pos="2388" w:val="left"/>
          <w:tab w:pos="2864" w:val="left"/>
          <w:tab w:pos="3088" w:val="left"/>
          <w:tab w:pos="4224" w:val="left"/>
          <w:tab w:pos="4272" w:val="left"/>
          <w:tab w:pos="5026" w:val="left"/>
          <w:tab w:pos="5748" w:val="left"/>
          <w:tab w:pos="5866" w:val="left"/>
          <w:tab w:pos="6728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Vietnamese TTS market features several prominent domestic platforms alongside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solutions.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FPT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Smart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FPT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delivers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service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applies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Transformer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variants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2017)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together with vocoders like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(Oord et al., 2016) and HiFi‑GAN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(Kong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region‑diverse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controllable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pausing.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extensively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response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(IVR),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audiobooks,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virtual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online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education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Viettel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SaaS‑based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solution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2023),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employing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large‑scale,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Vietnamese‑specific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corpora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accurate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pronunciation,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breaks,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expressive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 2026;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Oord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2016;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2020). Zalo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like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PhoBERT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(Nguyen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2020) 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BERT‑style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pre‑training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2019)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leveraging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massive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support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Voice.vn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specializes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2022),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high‑fidelity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customization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advertising,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podcasting,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gaming.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cloud‑based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family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featuring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multi‑lingual,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context‑adaptive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EventLab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cloning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(Chen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market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shifting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from </w:t>
      </w:r>
      <w:r>
        <w:rPr>
          <w:sz w:val="14"/>
        </w:rPr>
        <w:br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simple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text‑reading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systems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toward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intelligent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platforms, with strong trends in voice cloning (Jia et al., 2018) and multimodal AI.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open‑source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community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contributed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range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models.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encoder‑decoder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Transformer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carefully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normalized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handle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tones,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words,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sentence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structures,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offering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near‑real‑time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assistants,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e‑learning,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NeuTTS‑Air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lightweight,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efficient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inference,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balancing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CPUs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low‑resource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2021),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optimized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chatbots,</w:t>
      </w:r>
      <w:r>
        <w:rPr>
          <w:rFonts w:ascii="TimesNewRomanPSMT" w:hAnsi="TimesNewRomanPSMT"/>
          <w:b w:val="0"/>
          <w:i w:val="0"/>
          <w:sz w:val="14"/>
        </w:rPr>
        <w:t>IVR,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IoT</w:t>
      </w:r>
      <w:r>
        <w:rPr>
          <w:rFonts w:ascii="TimesNewRomanPSMT" w:hAnsi="TimesNewRomanPSMT"/>
          <w:b w:val="0"/>
          <w:i w:val="0"/>
          <w:sz w:val="14"/>
        </w:rPr>
        <w:t>applications (Ping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2017;</w:t>
      </w:r>
      <w:r>
        <w:rPr>
          <w:rFonts w:ascii="TimesNewRomanPSMT" w:hAnsi="TimesNewRomanPSMT"/>
          <w:b w:val="0"/>
          <w:i w:val="0"/>
          <w:sz w:val="14"/>
        </w:rPr>
        <w:t>Kalchbrenner</w:t>
      </w:r>
      <w:r>
        <w:rPr>
          <w:rFonts w:ascii="TimesNewRomanPSMT" w:hAnsi="TimesNewRomanPSMT"/>
          <w:b w:val="0"/>
          <w:i w:val="0"/>
          <w:sz w:val="14"/>
        </w:rPr>
        <w:t xml:space="preserve">et 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2018).</w:t>
      </w:r>
      <w:r>
        <w:rPr>
          <w:rFonts w:ascii="TimesNewRomanPSMT" w:hAnsi="TimesNewRomanPSMT"/>
          <w:b w:val="0"/>
          <w:i w:val="0"/>
          <w:sz w:val="14"/>
        </w:rPr>
        <w:t>Kani‑TTS</w:t>
      </w:r>
      <w:r>
        <w:rPr>
          <w:rFonts w:ascii="TimesNewRomanPSMT" w:hAnsi="TimesNewRomanPSMT"/>
          <w:b w:val="0"/>
          <w:i w:val="0"/>
          <w:sz w:val="14"/>
        </w:rPr>
        <w:t>is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large‑scale</w:t>
      </w:r>
      <w:r>
        <w:rPr>
          <w:rFonts w:ascii="TimesNewRomanPSMT" w:hAnsi="TimesNewRomanPSMT"/>
          <w:b w:val="0"/>
          <w:i w:val="0"/>
          <w:sz w:val="14"/>
        </w:rPr>
        <w:t>model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approximately</w:t>
      </w:r>
      <w:r>
        <w:rPr>
          <w:rFonts w:ascii="TimesNewRomanPSMT" w:hAnsi="TimesNewRomanPSMT"/>
          <w:b w:val="0"/>
          <w:i w:val="0"/>
          <w:sz w:val="14"/>
        </w:rPr>
        <w:t>370</w:t>
      </w:r>
      <w:r>
        <w:rPr>
          <w:rFonts w:ascii="TimesNewRomanPSMT" w:hAnsi="TimesNewRomanPSMT"/>
          <w:b w:val="0"/>
          <w:i w:val="0"/>
          <w:sz w:val="14"/>
        </w:rPr>
        <w:t xml:space="preserve">million </w:t>
      </w:r>
      <w:r>
        <w:rPr>
          <w:rFonts w:ascii="TimesNewRomanPSMT" w:hAnsi="TimesNewRomanPSMT"/>
          <w:b w:val="0"/>
          <w:i w:val="0"/>
          <w:sz w:val="14"/>
        </w:rPr>
        <w:t xml:space="preserve">parameters, aiming for high expressiveness and professional audio quality (Kim et al., </w:t>
      </w:r>
      <w:r>
        <w:rPr>
          <w:rFonts w:ascii="TimesNewRomanPSMT" w:hAnsi="TimesNewRomanPSMT"/>
          <w:b w:val="0"/>
          <w:i w:val="0"/>
          <w:sz w:val="14"/>
        </w:rPr>
        <w:t>2021;</w:t>
      </w:r>
      <w:r>
        <w:rPr>
          <w:rFonts w:ascii="TimesNewRomanPSMT" w:hAnsi="TimesNewRomanPSMT"/>
          <w:b w:val="0"/>
          <w:i w:val="0"/>
          <w:sz w:val="14"/>
        </w:rPr>
        <w:t>Casanova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2022),</w:t>
      </w:r>
      <w:r>
        <w:rPr>
          <w:rFonts w:ascii="TimesNewRomanPSMT" w:hAnsi="TimesNewRomanPSMT"/>
          <w:b w:val="0"/>
          <w:i w:val="0"/>
          <w:sz w:val="14"/>
        </w:rPr>
        <w:t>excelling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audiobook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media</w:t>
      </w:r>
      <w:r>
        <w:rPr>
          <w:rFonts w:ascii="TimesNewRomanPSMT" w:hAnsi="TimesNewRomanPSMT"/>
          <w:b w:val="0"/>
          <w:i w:val="0"/>
          <w:sz w:val="14"/>
        </w:rPr>
        <w:t>production</w:t>
      </w:r>
      <w:r>
        <w:rPr>
          <w:rFonts w:ascii="TimesNewRomanPSMT" w:hAnsi="TimesNewRomanPSMT"/>
          <w:b w:val="0"/>
          <w:i w:val="0"/>
          <w:sz w:val="14"/>
        </w:rPr>
        <w:t xml:space="preserve">but </w:t>
      </w:r>
      <w:r>
        <w:rPr>
          <w:rFonts w:ascii="TimesNewRomanPSMT" w:hAnsi="TimesNewRomanPSMT"/>
          <w:b w:val="0"/>
          <w:i w:val="0"/>
          <w:sz w:val="14"/>
        </w:rPr>
        <w:t>requiring</w:t>
      </w:r>
      <w:r>
        <w:rPr>
          <w:rFonts w:ascii="TimesNewRomanPSMT" w:hAnsi="TimesNewRomanPSMT"/>
          <w:b w:val="0"/>
          <w:i w:val="0"/>
          <w:sz w:val="14"/>
        </w:rPr>
        <w:t>powerful</w:t>
      </w:r>
      <w:r>
        <w:rPr>
          <w:rFonts w:ascii="TimesNewRomanPSMT" w:hAnsi="TimesNewRomanPSMT"/>
          <w:b w:val="0"/>
          <w:i w:val="0"/>
          <w:sz w:val="14"/>
        </w:rPr>
        <w:t>GPUs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deployment</w:t>
      </w:r>
      <w:r>
        <w:rPr>
          <w:rFonts w:ascii="TimesNewRomanPSMT" w:hAnsi="TimesNewRomanPSMT"/>
          <w:b w:val="0"/>
          <w:i w:val="0"/>
          <w:sz w:val="14"/>
        </w:rPr>
        <w:t>(Ren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2019;</w:t>
      </w:r>
      <w:r>
        <w:rPr>
          <w:rFonts w:ascii="TimesNewRomanPSMT" w:hAnsi="TimesNewRomanPSMT"/>
          <w:b w:val="0"/>
          <w:i w:val="0"/>
          <w:sz w:val="14"/>
        </w:rPr>
        <w:t>Ping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 xml:space="preserve">2017; </w:t>
      </w:r>
      <w:r>
        <w:rPr>
          <w:rFonts w:ascii="TimesNewRomanPSMT" w:hAnsi="TimesNewRomanPSMT"/>
          <w:b w:val="0"/>
          <w:i w:val="0"/>
          <w:sz w:val="14"/>
        </w:rPr>
        <w:t xml:space="preserve">Kalchbrenner et al., 2018). VieNeu‑TTS combines TTS with voice cloning, extracting </w:t>
      </w:r>
      <w:r>
        <w:rPr>
          <w:rFonts w:ascii="TimesNewRomanPSMT" w:hAnsi="TimesNewRomanPSMT"/>
          <w:b w:val="0"/>
          <w:i w:val="0"/>
          <w:sz w:val="14"/>
        </w:rPr>
        <w:t>speaker</w:t>
      </w:r>
      <w:r>
        <w:rPr>
          <w:rFonts w:ascii="TimesNewRomanPSMT" w:hAnsi="TimesNewRomanPSMT"/>
          <w:b w:val="0"/>
          <w:i w:val="0"/>
          <w:sz w:val="14"/>
        </w:rPr>
        <w:t>characteristics</w:t>
      </w:r>
      <w:r>
        <w:rPr>
          <w:rFonts w:ascii="TimesNewRomanPSMT" w:hAnsi="TimesNewRomanPSMT"/>
          <w:b w:val="0"/>
          <w:i w:val="0"/>
          <w:sz w:val="14"/>
        </w:rPr>
        <w:t>via</w:t>
      </w:r>
      <w:r>
        <w:rPr>
          <w:rFonts w:ascii="TimesNewRomanPSMT" w:hAnsi="TimesNewRomanPSMT"/>
          <w:b w:val="0"/>
          <w:i w:val="0"/>
          <w:sz w:val="14"/>
        </w:rPr>
        <w:t>techniques</w:t>
      </w:r>
      <w:r>
        <w:rPr>
          <w:rFonts w:ascii="TimesNewRomanPSMT" w:hAnsi="TimesNewRomanPSMT"/>
          <w:b w:val="0"/>
          <w:i w:val="0"/>
          <w:sz w:val="14"/>
        </w:rPr>
        <w:t>like</w:t>
      </w:r>
      <w:r>
        <w:rPr>
          <w:rFonts w:ascii="TimesNewRomanPSMT" w:hAnsi="TimesNewRomanPSMT"/>
          <w:b w:val="0"/>
          <w:i w:val="0"/>
          <w:sz w:val="14"/>
        </w:rPr>
        <w:t>AutoVC</w:t>
      </w:r>
      <w:r>
        <w:rPr>
          <w:rFonts w:ascii="TimesNewRomanPSMT" w:hAnsi="TimesNewRomanPSMT"/>
          <w:b w:val="0"/>
          <w:i w:val="0"/>
          <w:sz w:val="14"/>
        </w:rPr>
        <w:t>(Qian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2019)</w:t>
      </w:r>
      <w:r>
        <w:rPr>
          <w:rFonts w:ascii="TimesNewRomanPSMT" w:hAnsi="TimesNewRomanPSMT"/>
          <w:b w:val="0"/>
          <w:i w:val="0"/>
          <w:sz w:val="14"/>
        </w:rPr>
        <w:t xml:space="preserve">and </w:t>
      </w:r>
      <w:r>
        <w:rPr>
          <w:rFonts w:ascii="TimesNewRomanPSMT" w:hAnsi="TimesNewRomanPSMT"/>
          <w:b w:val="0"/>
          <w:i w:val="0"/>
          <w:sz w:val="14"/>
        </w:rPr>
        <w:t>StarGAN‑VC</w:t>
      </w:r>
      <w:r>
        <w:rPr>
          <w:rFonts w:ascii="TimesNewRomanPSMT" w:hAnsi="TimesNewRomanPSMT"/>
          <w:b w:val="0"/>
          <w:i w:val="0"/>
          <w:sz w:val="14"/>
        </w:rPr>
        <w:t>(Kameoka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2018)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applying</w:t>
      </w:r>
      <w:r>
        <w:rPr>
          <w:rFonts w:ascii="TimesNewRomanPSMT" w:hAnsi="TimesNewRomanPSMT"/>
          <w:b w:val="0"/>
          <w:i w:val="0"/>
          <w:sz w:val="14"/>
        </w:rPr>
        <w:t>them</w:t>
      </w:r>
      <w:r>
        <w:rPr>
          <w:rFonts w:ascii="TimesNewRomanPSMT" w:hAnsi="TimesNewRomanPSMT"/>
          <w:b w:val="0"/>
          <w:i w:val="0"/>
          <w:sz w:val="14"/>
        </w:rPr>
        <w:t>to</w:t>
      </w:r>
      <w:r>
        <w:rPr>
          <w:rFonts w:ascii="TimesNewRomanPSMT" w:hAnsi="TimesNewRomanPSMT"/>
          <w:b w:val="0"/>
          <w:i w:val="0"/>
          <w:sz w:val="14"/>
        </w:rPr>
        <w:t>synthesized</w:t>
      </w:r>
      <w:r>
        <w:rPr>
          <w:rFonts w:ascii="TimesNewRomanPSMT" w:hAnsi="TimesNewRomanPSMT"/>
          <w:b w:val="0"/>
          <w:i w:val="0"/>
          <w:sz w:val="14"/>
        </w:rPr>
        <w:t xml:space="preserve">speech </w:t>
      </w:r>
      <w:r>
        <w:rPr>
          <w:rFonts w:ascii="TimesNewRomanPSMT" w:hAnsi="TimesNewRomanPSMT"/>
          <w:b w:val="0"/>
          <w:i w:val="0"/>
          <w:sz w:val="14"/>
        </w:rPr>
        <w:t>(Casanova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2022;</w:t>
      </w:r>
      <w:r>
        <w:rPr>
          <w:rFonts w:ascii="TimesNewRomanPSMT" w:hAnsi="TimesNewRomanPSMT"/>
          <w:b w:val="0"/>
          <w:i w:val="0"/>
          <w:sz w:val="14"/>
        </w:rPr>
        <w:t>Jia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2018),</w:t>
      </w:r>
      <w:r>
        <w:rPr>
          <w:rFonts w:ascii="TimesNewRomanPSMT" w:hAnsi="TimesNewRomanPSMT"/>
          <w:b w:val="0"/>
          <w:i w:val="0"/>
          <w:sz w:val="14"/>
        </w:rPr>
        <w:t>enabling</w:t>
      </w:r>
      <w:r>
        <w:rPr>
          <w:rFonts w:ascii="TimesNewRomanPSMT" w:hAnsi="TimesNewRomanPSMT"/>
          <w:b w:val="0"/>
          <w:i w:val="0"/>
          <w:sz w:val="14"/>
        </w:rPr>
        <w:t>strong</w:t>
      </w:r>
      <w:r>
        <w:rPr>
          <w:rFonts w:ascii="TimesNewRomanPSMT" w:hAnsi="TimesNewRomanPSMT"/>
          <w:b w:val="0"/>
          <w:i w:val="0"/>
          <w:sz w:val="14"/>
        </w:rPr>
        <w:t>personalization</w:t>
      </w:r>
      <w:r>
        <w:rPr>
          <w:rFonts w:ascii="TimesNewRomanPSMT" w:hAnsi="TimesNewRomanPSMT"/>
          <w:b w:val="0"/>
          <w:i w:val="0"/>
          <w:sz w:val="14"/>
        </w:rPr>
        <w:t>but</w:t>
      </w:r>
      <w:r>
        <w:rPr>
          <w:rFonts w:ascii="TimesNewRomanPSMT" w:hAnsi="TimesNewRomanPSMT"/>
          <w:b w:val="0"/>
          <w:i w:val="0"/>
          <w:sz w:val="14"/>
        </w:rPr>
        <w:t xml:space="preserve">also </w:t>
      </w:r>
      <w:r>
        <w:rPr>
          <w:rFonts w:ascii="TimesNewRomanPSMT" w:hAnsi="TimesNewRomanPSMT"/>
          <w:b w:val="0"/>
          <w:i w:val="0"/>
          <w:sz w:val="14"/>
        </w:rPr>
        <w:t>raising</w:t>
      </w:r>
      <w:r>
        <w:rPr>
          <w:rFonts w:ascii="TimesNewRomanPSMT" w:hAnsi="TimesNewRomanPSMT"/>
          <w:b w:val="0"/>
          <w:i w:val="0"/>
          <w:sz w:val="14"/>
        </w:rPr>
        <w:t>ethical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security</w:t>
      </w:r>
      <w:r>
        <w:rPr>
          <w:rFonts w:ascii="TimesNewRomanPSMT" w:hAnsi="TimesNewRomanPSMT"/>
          <w:b w:val="0"/>
          <w:i w:val="0"/>
          <w:sz w:val="14"/>
        </w:rPr>
        <w:t>concerns.</w:t>
      </w:r>
      <w:r>
        <w:rPr>
          <w:rFonts w:ascii="TimesNewRomanPSMT" w:hAnsi="TimesNewRomanPSMT"/>
          <w:b w:val="0"/>
          <w:i w:val="0"/>
          <w:sz w:val="14"/>
        </w:rPr>
        <w:t>ViXTTS</w:t>
      </w:r>
      <w:r>
        <w:rPr>
          <w:rFonts w:ascii="TimesNewRomanPSMT" w:hAnsi="TimesNewRomanPSMT"/>
          <w:b w:val="0"/>
          <w:i w:val="0"/>
          <w:sz w:val="14"/>
        </w:rPr>
        <w:t>serves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demonstration</w:t>
      </w:r>
      <w:r>
        <w:rPr>
          <w:rFonts w:ascii="TimesNewRomanPSMT" w:hAnsi="TimesNewRomanPSMT"/>
          <w:b w:val="0"/>
          <w:i w:val="0"/>
          <w:sz w:val="14"/>
        </w:rPr>
        <w:t>project</w:t>
      </w:r>
      <w:r>
        <w:rPr>
          <w:rFonts w:ascii="TimesNewRomanPSMT" w:hAnsi="TimesNewRomanPSMT"/>
          <w:b w:val="0"/>
          <w:i w:val="0"/>
          <w:sz w:val="14"/>
        </w:rPr>
        <w:t xml:space="preserve">for </w:t>
      </w:r>
      <w:r>
        <w:rPr>
          <w:rFonts w:ascii="TimesNewRomanPSMT" w:hAnsi="TimesNewRomanPSMT"/>
          <w:b w:val="0"/>
          <w:i w:val="0"/>
          <w:sz w:val="14"/>
        </w:rPr>
        <w:t>voice</w:t>
      </w:r>
      <w:r>
        <w:rPr>
          <w:rFonts w:ascii="TimesNewRomanPSMT" w:hAnsi="TimesNewRomanPSMT"/>
          <w:b w:val="0"/>
          <w:i w:val="0"/>
          <w:sz w:val="14"/>
        </w:rPr>
        <w:t>cloning,</w:t>
      </w:r>
      <w:r>
        <w:rPr>
          <w:rFonts w:ascii="TimesNewRomanPSMT" w:hAnsi="TimesNewRomanPSMT"/>
          <w:b w:val="0"/>
          <w:i w:val="0"/>
          <w:sz w:val="14"/>
        </w:rPr>
        <w:t>illustrating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technology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rapid</w:t>
      </w:r>
      <w:r>
        <w:rPr>
          <w:rFonts w:ascii="TimesNewRomanPSMT" w:hAnsi="TimesNewRomanPSMT"/>
          <w:b w:val="0"/>
          <w:i w:val="0"/>
          <w:sz w:val="14"/>
        </w:rPr>
        <w:t>experimentation</w:t>
      </w:r>
      <w:r>
        <w:rPr>
          <w:rFonts w:ascii="TimesNewRomanPSMT" w:hAnsi="TimesNewRomanPSMT"/>
          <w:b w:val="0"/>
          <w:i w:val="0"/>
          <w:sz w:val="14"/>
        </w:rPr>
        <w:t>(Thinh,</w:t>
      </w:r>
      <w:r>
        <w:rPr>
          <w:rFonts w:ascii="TimesNewRomanPSMT" w:hAnsi="TimesNewRomanPSMT"/>
          <w:b w:val="0"/>
          <w:i w:val="0"/>
          <w:sz w:val="14"/>
        </w:rPr>
        <w:t xml:space="preserve">2024; </w:t>
      </w:r>
      <w:r>
        <w:rPr>
          <w:rFonts w:ascii="TimesNewRomanPSMT" w:hAnsi="TimesNewRomanPSMT"/>
          <w:b w:val="0"/>
          <w:i w:val="0"/>
          <w:sz w:val="14"/>
        </w:rPr>
        <w:t>Kim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2021).</w:t>
      </w:r>
      <w:r>
        <w:rPr>
          <w:rFonts w:ascii="TimesNewRomanPSMT" w:hAnsi="TimesNewRomanPSMT"/>
          <w:b w:val="0"/>
          <w:i w:val="0"/>
          <w:sz w:val="14"/>
        </w:rPr>
        <w:t>Valtec‑TTS</w:t>
      </w:r>
      <w:r>
        <w:rPr>
          <w:rFonts w:ascii="TimesNewRomanPSMT" w:hAnsi="TimesNewRomanPSMT"/>
          <w:b w:val="0"/>
          <w:i w:val="0"/>
          <w:sz w:val="14"/>
        </w:rPr>
        <w:t>is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compact</w:t>
      </w:r>
      <w:r>
        <w:rPr>
          <w:rFonts w:ascii="TimesNewRomanPSMT" w:hAnsi="TimesNewRomanPSMT"/>
          <w:b w:val="0"/>
          <w:i w:val="0"/>
          <w:sz w:val="14"/>
        </w:rPr>
        <w:t>model</w:t>
      </w:r>
      <w:r>
        <w:rPr>
          <w:rFonts w:ascii="TimesNewRomanPSMT" w:hAnsi="TimesNewRomanPSMT"/>
          <w:b w:val="0"/>
          <w:i w:val="0"/>
          <w:sz w:val="14"/>
        </w:rPr>
        <w:t>optimized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 xml:space="preserve">extremely </w:t>
      </w:r>
      <w:r>
        <w:rPr>
          <w:rFonts w:ascii="TimesNewRomanPSMT" w:hAnsi="TimesNewRomanPSMT"/>
          <w:b w:val="0"/>
          <w:i w:val="0"/>
          <w:sz w:val="14"/>
        </w:rPr>
        <w:t>resource‑constrained</w:t>
      </w:r>
      <w:r>
        <w:rPr>
          <w:rFonts w:ascii="TimesNewRomanPSMT" w:hAnsi="TimesNewRomanPSMT"/>
          <w:b w:val="0"/>
          <w:i w:val="0"/>
          <w:sz w:val="14"/>
        </w:rPr>
        <w:t>environments</w:t>
      </w:r>
      <w:r>
        <w:rPr>
          <w:rFonts w:ascii="TimesNewRomanPSMT" w:hAnsi="TimesNewRomanPSMT"/>
          <w:b w:val="0"/>
          <w:i w:val="0"/>
          <w:sz w:val="14"/>
        </w:rPr>
        <w:t>such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embedded</w:t>
      </w:r>
      <w:r>
        <w:rPr>
          <w:rFonts w:ascii="TimesNewRomanPSMT" w:hAnsi="TimesNewRomanPSMT"/>
          <w:b w:val="0"/>
          <w:i w:val="0"/>
          <w:sz w:val="14"/>
        </w:rPr>
        <w:t>devices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IoT</w:t>
      </w:r>
      <w:r>
        <w:rPr>
          <w:rFonts w:ascii="TimesNewRomanPSMT" w:hAnsi="TimesNewRomanPSMT"/>
          <w:b w:val="0"/>
          <w:i w:val="0"/>
          <w:sz w:val="14"/>
        </w:rPr>
        <w:t>(Ren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 xml:space="preserve">al., </w:t>
      </w:r>
      <w:r>
        <w:rPr>
          <w:rFonts w:ascii="TimesNewRomanPSMT" w:hAnsi="TimesNewRomanPSMT"/>
          <w:b w:val="0"/>
          <w:i w:val="0"/>
          <w:sz w:val="14"/>
        </w:rPr>
        <w:t>2019,</w:t>
      </w:r>
      <w:r>
        <w:rPr>
          <w:rFonts w:ascii="TimesNewRomanPSMT" w:hAnsi="TimesNewRomanPSMT"/>
          <w:b w:val="0"/>
          <w:i w:val="0"/>
          <w:sz w:val="14"/>
        </w:rPr>
        <w:t>2020;</w:t>
      </w:r>
      <w:r>
        <w:rPr>
          <w:rFonts w:ascii="TimesNewRomanPSMT" w:hAnsi="TimesNewRomanPSMT"/>
          <w:b w:val="0"/>
          <w:i w:val="0"/>
          <w:sz w:val="14"/>
        </w:rPr>
        <w:t>Ping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2017;</w:t>
      </w:r>
      <w:r>
        <w:rPr>
          <w:rFonts w:ascii="TimesNewRomanPSMT" w:hAnsi="TimesNewRomanPSMT"/>
          <w:b w:val="0"/>
          <w:i w:val="0"/>
          <w:sz w:val="14"/>
        </w:rPr>
        <w:t>Kalchbrenner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2018),</w:t>
      </w:r>
      <w:r>
        <w:rPr>
          <w:rFonts w:ascii="TimesNewRomanPSMT" w:hAnsi="TimesNewRomanPSMT"/>
          <w:b w:val="0"/>
          <w:i w:val="0"/>
          <w:sz w:val="14"/>
        </w:rPr>
        <w:t>delivering</w:t>
      </w:r>
      <w:r>
        <w:rPr>
          <w:rFonts w:ascii="TimesNewRomanPSMT" w:hAnsi="TimesNewRomanPSMT"/>
          <w:b w:val="0"/>
          <w:i w:val="0"/>
          <w:sz w:val="14"/>
        </w:rPr>
        <w:t>adequate</w:t>
      </w:r>
      <w:r>
        <w:rPr>
          <w:rFonts w:ascii="TimesNewRomanPSMT" w:hAnsi="TimesNewRomanPSMT"/>
          <w:b w:val="0"/>
          <w:i w:val="0"/>
          <w:sz w:val="14"/>
        </w:rPr>
        <w:t xml:space="preserve">clarity </w:t>
      </w:r>
      <w:r>
        <w:rPr>
          <w:rFonts w:ascii="TimesNewRomanPSMT" w:hAnsi="TimesNewRomanPSMT"/>
          <w:b w:val="0"/>
          <w:i w:val="0"/>
          <w:sz w:val="14"/>
        </w:rPr>
        <w:t xml:space="preserve">for simple notification and guidance applications. Collectively, these models illustrate 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maturation</w:t>
      </w:r>
      <w:r>
        <w:rPr>
          <w:rFonts w:ascii="TimesNewRomanPSMT" w:hAnsi="TimesNewRomanPSMT"/>
          <w:b w:val="0"/>
          <w:i w:val="0"/>
          <w:sz w:val="14"/>
        </w:rPr>
        <w:t>of</w:t>
      </w:r>
      <w:r>
        <w:rPr>
          <w:rFonts w:ascii="TimesNewRomanPSMT" w:hAnsi="TimesNewRomanPSMT"/>
          <w:b w:val="0"/>
          <w:i w:val="0"/>
          <w:sz w:val="14"/>
        </w:rPr>
        <w:t>Vietnamese</w:t>
      </w:r>
      <w:r>
        <w:rPr>
          <w:rFonts w:ascii="TimesNewRomanPSMT" w:hAnsi="TimesNewRomanPSMT"/>
          <w:b w:val="0"/>
          <w:i w:val="0"/>
          <w:sz w:val="14"/>
        </w:rPr>
        <w:t>TTS,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specialized</w:t>
      </w:r>
      <w:r>
        <w:rPr>
          <w:rFonts w:ascii="TimesNewRomanPSMT" w:hAnsi="TimesNewRomanPSMT"/>
          <w:b w:val="0"/>
          <w:i w:val="0"/>
          <w:sz w:val="14"/>
        </w:rPr>
        <w:t>branches</w:t>
      </w:r>
      <w:r>
        <w:rPr>
          <w:rFonts w:ascii="TimesNewRomanPSMT" w:hAnsi="TimesNewRomanPSMT"/>
          <w:b w:val="0"/>
          <w:i w:val="0"/>
          <w:sz w:val="14"/>
        </w:rPr>
        <w:t>ranging</w:t>
      </w:r>
      <w:r>
        <w:rPr>
          <w:rFonts w:ascii="TimesNewRomanPSMT" w:hAnsi="TimesNewRomanPSMT"/>
          <w:b w:val="0"/>
          <w:i w:val="0"/>
          <w:sz w:val="14"/>
        </w:rPr>
        <w:t xml:space="preserve">from </w:t>
      </w:r>
      <w:r>
        <w:rPr>
          <w:rFonts w:ascii="TimesNewRomanPSMT" w:hAnsi="TimesNewRomanPSMT"/>
          <w:b w:val="0"/>
          <w:i w:val="0"/>
          <w:sz w:val="14"/>
        </w:rPr>
        <w:t>high‑quality synthesis to lightweight deployment and voice personalization.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foundational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VLSP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large,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acadeically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oriented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(Ardila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richly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annotated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regional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(Yamagishi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VIVOS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smaller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open‑source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corpus (around 10–20 hours) of clean read speech (Ardila et al., 2020; Ito &amp; Johnson,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widely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initial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despite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emotional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real‑world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diversity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 2026). Commercial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datasets from FPT Corporation, Viettel Group, 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VNG Corporation are far larger and more detailed. FPT’s dataset comprises hundreds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 thousands of hours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 studio‑quality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 exhaustive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annotations (Vu et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2025; Do, 2026; Oord et al., 2016; Kong et al., 2020). Viettel’s data blends studio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real‑world recordings covering diverse accents (Vu et al., 2025; Yamagishi et 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Zalo’s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benefits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ecosystem,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incorporating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contemporary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Devlin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basic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open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text–audio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small‑scale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experiments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2023;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diversity,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annotation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depth, and realism directly determine TTS performance.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System Design</w:t>
      </w:r>
    </w:p>
    <w:p>
      <w:pPr>
        <w:autoSpaceDN w:val="0"/>
        <w:tabs>
          <w:tab w:pos="2656" w:val="left"/>
          <w:tab w:pos="3916" w:val="left"/>
          <w:tab w:pos="4512" w:val="left"/>
          <w:tab w:pos="5450" w:val="left"/>
          <w:tab w:pos="5844" w:val="left"/>
          <w:tab w:pos="6694" w:val="left"/>
          <w:tab w:pos="7276" w:val="left"/>
          <w:tab w:pos="7816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Early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relied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methods,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which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assemble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mathematically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costs,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parametric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(HMM)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improved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flexibility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still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monotonous,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deep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brought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employ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encoder–decoder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architectures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attention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directly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map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4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mel‑spectrograms,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followed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vocoders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(Oord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2016)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WaveGlow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(Prenger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automatically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prosodic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features,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yielding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significantly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errors.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addressed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issues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removing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duration,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energy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predictors,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control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latest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leap,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(Kingma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(Goodfellow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single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framework,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eliminating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boosting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efficiency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advanced,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style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tokens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zero‑shot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adaptation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Casanova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self‑supervised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(Baevski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Hsu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Radford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mitigate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scarcity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corpora. A modern TTS pipeline typically includes data collection and preprocessing,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normalization (Do, 2026), model training, and waveform generation (Wang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 Kim et al., 2021).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proposed system implements an emotional TTS pipeline: input text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tags 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segmented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 emotion,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each segment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 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resulting waveforms are concatenated with silence gaps to produce the final audio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file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2930" cy="3294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29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exact" w:before="252" w:after="15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Fig. 1.</w:t>
      </w:r>
      <w:r>
        <w:rPr>
          <w:rFonts w:ascii="TimesNewRomanPS" w:hAnsi="TimesNewRomanPS" w:eastAsia="TimesNewRomanPS"/>
          <w:b w:val="0"/>
          <w:i/>
          <w:color w:val="000000"/>
          <w:sz w:val="14"/>
        </w:rPr>
        <w:t xml:space="preserve"> Workflow of the Proposed Emotion-Based Speech Synthesis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atLeast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layer,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scanned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 line.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parentheses,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keyword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dictionary.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Consecutive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sharing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grouped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(text,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Before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cleaned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removing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content,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normalizing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spaces,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standardizing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orthography.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second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layer,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viXTTS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together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speaker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audio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atLeast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(e.g.,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neutral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base_voice.wav,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cheerful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</w:tr>
      <w:tr>
        <w:trPr>
          <w:trHeight w:hRule="atLeast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cheerful_ref.wav). To maintain consistent speaker identity, latent speaker embeddings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user‑provided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voice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reused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(Jia 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2018;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Casanova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 2022).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produces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waveform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26"/>
      </w:tblGrid>
      <w:tr>
        <w:trPr>
          <w:trHeight w:hRule="atLeast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564" w:val="left"/>
                <w:tab w:pos="590" w:val="left"/>
                <w:tab w:pos="964" w:val="left"/>
              </w:tabs>
              <w:autoSpaceDE w:val="0"/>
              <w:widowControl/>
              <w:spacing w:line="220" w:lineRule="exact" w:before="350" w:after="0"/>
              <w:ind w:left="1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EMOTION_MAP = { cheerful→cheerful_ref.wav, excited→excited_ref.wav,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calm→calm_ref.wav, sad→calm_ref.wav, neutral→base_voice.wav 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ALGORITHM EmotionalTTS(text, ref_audio, output.wav):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←split_by_emotion(text)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chunks is empty: ERROR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(latent, embed) ←get_speaker_latents(ref_audio)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 ←[]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EACH (t, e) IN chunks: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 ←viXTTS.inference(t, latent, embed)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waveforms.append(w)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output ←concatenate waveforms with 300 ms silence between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SAVE output →output.wav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atLeast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0" w:after="0"/>
              <w:ind w:left="362" w:right="1440" w:hanging="19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FUNCTION split_by_emotion(text):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iterate each line; if line contains '(' →close current chunk,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detect_emotion(line), start new chunk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else →append to current chunk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each chunk: clean_text (remove tags, normalize Vietnamese)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return chunks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6553200</wp:posOffset>
            </wp:positionV>
            <wp:extent cx="50800" cy="127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autoSpaceDE w:val="0"/>
        <w:widowControl/>
        <w:spacing w:line="268" w:lineRule="exact" w:before="302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chunk, as formalized in the following algorithm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layer,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concatenated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sequentially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300 ms of silence inserted to separate emotional turns and avoid abrupt cuts.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design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effectively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keyword‑based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classification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post‑processing,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enabling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tag‑driven, expressive speech synthesis using a unified voice identity.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Evaluation Metrics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comprehensively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two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complementary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deep‑learning‑based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employed: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Resemblyzer, and perceived speech quality via DNSMOS.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Resemblyzer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tool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measurement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(Mishra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employs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verification encoder trained with a generalized end‑to‑end loss (Wan et al., 2018).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operational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principle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follows: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first,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utterance—either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original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voice—is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processed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extracts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fixed‑dimensional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(often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referred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d‑vector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capture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timbre,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contour,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largely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invariant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specific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spoken.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regardless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says,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embedding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distinctly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different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speakers (Wan et al., 2018).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obtained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their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 is quantified using the cosine similarity metric:</w:t>
      </w:r>
    </w:p>
    <w:p>
      <w:pPr>
        <w:autoSpaceDN w:val="0"/>
        <w:autoSpaceDE w:val="0"/>
        <w:widowControl/>
        <w:spacing w:line="138" w:lineRule="exact" w:before="236" w:after="0"/>
        <w:ind w:left="0" w:right="3156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4474" w:val="left"/>
          <w:tab w:pos="5060" w:val="left"/>
          <w:tab w:pos="5652" w:val="left"/>
          <w:tab w:pos="5794" w:val="left"/>
          <w:tab w:pos="6048" w:val="left"/>
        </w:tabs>
        <w:autoSpaceDE w:val="0"/>
        <w:widowControl/>
        <w:spacing w:line="266" w:lineRule="exact" w:before="0" w:after="0"/>
        <w:ind w:left="2254" w:right="0" w:firstLine="0"/>
        <w:jc w:val="left"/>
      </w:pPr>
      <w:r>
        <w:rPr>
          <w:rFonts w:ascii="CambriaMath" w:hAnsi="CambriaMath" w:eastAsia="CambriaMath"/>
          <w:b w:val="0"/>
          <w:i w:val="0"/>
          <w:color w:val="666666"/>
          <w:sz w:val="14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osineSimilarity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A, 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= </w:t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A ⋅B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=</w:t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σ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</w:p>
    <w:p>
      <w:pPr>
        <w:autoSpaceDN w:val="0"/>
        <w:tabs>
          <w:tab w:pos="4776" w:val="left"/>
          <w:tab w:pos="5414" w:val="left"/>
          <w:tab w:pos="5556" w:val="left"/>
        </w:tabs>
        <w:autoSpaceDE w:val="0"/>
        <w:widowControl/>
        <w:spacing w:line="152" w:lineRule="exact" w:before="48" w:after="0"/>
        <w:ind w:left="4440" w:right="3312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</w:t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d</w:t>
      </w:r>
      <w:r>
        <w:rPr>
          <w:sz w:val="20"/>
        </w:rPr>
        <w:br/>
      </w:r>
    </w:p>
    <w:p>
      <w:pPr>
        <w:autoSpaceDN w:val="0"/>
        <w:tabs>
          <w:tab w:pos="5810" w:val="left"/>
          <w:tab w:pos="5936" w:val="left"/>
          <w:tab w:pos="6170" w:val="left"/>
          <w:tab w:pos="6312" w:val="left"/>
        </w:tabs>
        <w:autoSpaceDE w:val="0"/>
        <w:widowControl/>
        <w:spacing w:line="138" w:lineRule="exact" w:before="0" w:after="0"/>
        <w:ind w:left="5556" w:right="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σ</w:t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autoSpaceDE w:val="0"/>
        <w:widowControl/>
        <w:spacing w:line="144" w:lineRule="exact" w:before="0" w:after="0"/>
        <w:ind w:left="6192" w:right="2260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sz w:val="14"/>
        </w:rPr>
        <w:br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4012" w:val="left"/>
          <w:tab w:pos="5824" w:val="left"/>
          <w:tab w:pos="6682" w:val="left"/>
        </w:tabs>
        <w:autoSpaceDE w:val="0"/>
        <w:widowControl/>
        <w:spacing w:line="240" w:lineRule="exact" w:before="31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measures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angle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between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two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high‑dimensional embedding space. A value close to 1 indicates that the vectors point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nearly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direction,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similar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almost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2018).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Conversely,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value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negative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would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dissimilar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Thus,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Resemblyzer provides an objective, automatic, and reproducible metric for evaluating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faithfully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characteristics.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(Deep Noise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Suppression Mean Opinion Score) is a non-intrusive, deep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learning–based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metric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estimate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signals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makes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8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0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Experiments and Results</w:t>
      </w:r>
    </w:p>
    <w:p>
      <w:pPr>
        <w:autoSpaceDN w:val="0"/>
        <w:autoSpaceDE w:val="0"/>
        <w:widowControl/>
        <w:spacing w:line="240" w:lineRule="exact" w:before="236" w:after="0"/>
        <w:ind w:left="1054" w:right="1054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Training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corpus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(Le, 2024), the first publicly available large‑scale Vietnamese speech dataset designed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comprises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1,000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hours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cleaned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accompanying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transcriptions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sourced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186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YouTube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channels.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kHz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sampling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format,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music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noise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removed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dataset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covers a wide variety of speakers, accents (Northern, Central, Southern), and speaking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making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particularly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robust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XTTS‑v2.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released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BY‑NC‑SA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4.0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license.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preprocessing pipeline was designed to eliminate variability that could degrade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Steps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included: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manual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transcript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perfect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alignment;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VietNormalizer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abbreviations,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numbers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standardize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punctuation;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 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aligner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 Vietnamese,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yielding frame‑level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boundaries;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energy‑based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silence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stripping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beginning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utterances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remove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leading/trailing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silence;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loudness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−23 LUFS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maintain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volume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Crucially,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Resemblyzer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encoder 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stored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 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Conditioning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on these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encourages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preserve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identity,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which directly contributed to the high cosine similarity scores (0.90+) observed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experiments.</w:t>
      </w:r>
    </w:p>
    <w:p>
      <w:pPr>
        <w:autoSpaceDN w:val="0"/>
        <w:autoSpaceDE w:val="0"/>
        <w:widowControl/>
        <w:spacing w:line="240" w:lineRule="exact" w:before="34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Experimental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Setup.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conducted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GIGABYTE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laptop,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gaming‑oriented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notebook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listed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Notably,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dedicated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NVIDIA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GeForce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RTX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(Ampere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architecture,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discrete)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alongside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 integrated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UHD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Graphics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adapter.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PyTorch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CPU‑only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build,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synthesis operations ran on the Intel Core i5‑11400H CPU without GPU acceleration.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configuration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reflects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scenario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CUDA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drivers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installed,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prioritizes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compatibility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over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maximum speed.</w:t>
      </w:r>
    </w:p>
    <w:p>
      <w:pPr>
        <w:autoSpaceDN w:val="0"/>
        <w:autoSpaceDE w:val="0"/>
        <w:widowControl/>
        <w:spacing w:line="268" w:lineRule="exact" w:before="0" w:after="14"/>
        <w:ind w:left="0" w:right="23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 1. System configuration of the test 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170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Component</w:t>
            </w:r>
          </w:p>
        </w:tc>
        <w:tc>
          <w:tcPr>
            <w:tcW w:type="dxa" w:w="344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Specification</w:t>
            </w:r>
          </w:p>
        </w:tc>
      </w:tr>
      <w:tr>
        <w:trPr>
          <w:trHeight w:hRule="atLeast"/>
        </w:trPr>
        <w:tc>
          <w:tcPr>
            <w:tcW w:type="dxa" w:w="1702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7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Discrete GPU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OS</w:t>
            </w:r>
          </w:p>
        </w:tc>
        <w:tc>
          <w:tcPr>
            <w:tcW w:type="dxa" w:w="3448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6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GIGABYTE G5 GD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Core i5‑11400H (8 cores, 12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threads, 2.70 GHz base)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16 GB DDR4 (15.8 GB usable)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UHD Graphics (integrated)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NVIDIA GeForce RTX (Ampere,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dedicated)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Windows 11 Home Single Language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</w:t>
      </w:r>
    </w:p>
    <w:p>
      <w:pPr>
        <w:autoSpaceDN w:val="0"/>
        <w:autoSpaceDE w:val="0"/>
        <w:widowControl/>
        <w:spacing w:line="242" w:lineRule="exact" w:before="326" w:after="32"/>
        <w:ind w:left="0" w:right="37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(Build 26200)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0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187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Inference Backend</w:t>
            </w:r>
          </w:p>
        </w:tc>
        <w:tc>
          <w:tcPr>
            <w:tcW w:type="dxa" w:w="32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PyTorch CPU‑only, 4 threads</w:t>
            </w:r>
          </w:p>
        </w:tc>
      </w:tr>
    </w:tbl>
    <w:p>
      <w:pPr>
        <w:autoSpaceDN w:val="0"/>
        <w:autoSpaceDE w:val="0"/>
        <w:widowControl/>
        <w:spacing w:line="240" w:lineRule="exact" w:before="278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Voice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Similarity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Speech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comparing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(cloned)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sample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pair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consisted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assessment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were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applied: Resemblyzer 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 similarity (Wan et al., 2018; Mishra et al., 2023), 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results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0.90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(ranging from 0.9013 to 0.9346), confirming that the VITS model, despite running 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CPU,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remarkably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2018).</w:t>
      </w:r>
    </w:p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pairs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0.90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(ranging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0.9013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0.9346),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confirming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remarkably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measured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run,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 reference embedding extraction step.</w:t>
      </w:r>
    </w:p>
    <w:p>
      <w:pPr>
        <w:autoSpaceDN w:val="0"/>
        <w:autoSpaceDE w:val="0"/>
        <w:widowControl/>
        <w:spacing w:line="268" w:lineRule="exact" w:before="0" w:after="14"/>
        <w:ind w:left="2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 2. Voice similarity between original and cloned speech.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214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Cập audio</w:t>
            </w:r>
          </w:p>
        </w:tc>
        <w:tc>
          <w:tcPr>
            <w:tcW w:type="dxa" w:w="300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Similarity</w:t>
            </w:r>
          </w:p>
        </w:tc>
      </w:tr>
      <w:tr>
        <w:trPr>
          <w:trHeight w:hRule="atLeast"/>
        </w:trPr>
        <w:tc>
          <w:tcPr>
            <w:tcW w:type="dxa" w:w="2142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8" w:right="15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giong_goc và giong_clone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Danh_1 và Danh_clone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Khang1 và Khang_clone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Ngoc1 và Ngoc_clone</w:t>
            </w:r>
          </w:p>
        </w:tc>
        <w:tc>
          <w:tcPr>
            <w:tcW w:type="dxa" w:w="3008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84" w:right="232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0.9038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0.9019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0.9346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0.9013</w:t>
            </w:r>
          </w:p>
        </w:tc>
      </w:tr>
    </w:tbl>
    <w:p>
      <w:pPr>
        <w:autoSpaceDN w:val="0"/>
        <w:autoSpaceDE w:val="0"/>
        <w:widowControl/>
        <w:spacing w:line="240" w:lineRule="exact" w:before="274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seven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summarized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recorded: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(overall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(speech quality), BAK (background noise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intrusiveness), and the supplementary P808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score (an overall listening quality estimator aligned with ITU‑T P.808). Scores are 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1–5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Opinion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values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better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perceptual quality.</w:t>
      </w:r>
    </w:p>
    <w:p>
      <w:pPr>
        <w:autoSpaceDN w:val="0"/>
        <w:autoSpaceDE w:val="0"/>
        <w:widowControl/>
        <w:spacing w:line="268" w:lineRule="exact" w:before="0" w:after="0"/>
        <w:ind w:left="16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 3. DNSMOS evaluation of synthesized Vietnamese speech quality..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atLeast"/>
        </w:trPr>
        <w:tc>
          <w:tcPr>
            <w:tcW w:type="dxa" w:w="1996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0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File audio</w:t>
            </w:r>
          </w:p>
        </w:tc>
        <w:tc>
          <w:tcPr>
            <w:tcW w:type="dxa" w:w="11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OVRL MOS</w:t>
            </w:r>
          </w:p>
        </w:tc>
        <w:tc>
          <w:tcPr>
            <w:tcW w:type="dxa" w:w="90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SIG MOS</w:t>
            </w:r>
          </w:p>
        </w:tc>
        <w:tc>
          <w:tcPr>
            <w:tcW w:type="dxa" w:w="102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BAK MOS</w:t>
            </w:r>
          </w:p>
        </w:tc>
        <w:tc>
          <w:tcPr>
            <w:tcW w:type="dxa" w:w="1082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P808 MOS</w:t>
            </w:r>
          </w:p>
        </w:tc>
      </w:tr>
      <w:tr>
        <w:trPr>
          <w:trHeight w:hRule="atLeast"/>
        </w:trPr>
        <w:tc>
          <w:tcPr>
            <w:tcW w:type="dxa" w:w="1996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Proposed viXTTS-based</w:t>
            </w:r>
          </w:p>
        </w:tc>
        <w:tc>
          <w:tcPr>
            <w:tcW w:type="dxa" w:w="20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giong_clone.wav</w:t>
            </w:r>
          </w:p>
        </w:tc>
        <w:tc>
          <w:tcPr>
            <w:tcW w:type="dxa" w:w="11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3.38</w:t>
            </w:r>
          </w:p>
        </w:tc>
        <w:tc>
          <w:tcPr>
            <w:tcW w:type="dxa" w:w="90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3.60</w:t>
            </w:r>
          </w:p>
        </w:tc>
        <w:tc>
          <w:tcPr>
            <w:tcW w:type="dxa" w:w="102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4.14</w:t>
            </w:r>
          </w:p>
        </w:tc>
        <w:tc>
          <w:tcPr>
            <w:tcW w:type="dxa" w:w="1082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4.03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Voice Cloning System</w:t>
            </w:r>
          </w:p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Piper_Vietnamese_TTS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3.81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3.15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4.04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3.95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TTS_ver2.wav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2.86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2.73</w:t>
            </w:r>
          </w:p>
        </w:tc>
      </w:tr>
      <w:tr>
        <w:trPr>
          <w:trHeight w:hRule="atLeast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4.21</w:t>
            </w:r>
          </w:p>
        </w:tc>
      </w:tr>
      <w:tr>
        <w:trPr>
          <w:trHeight w:hRule="atLeast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Valtec_Vietnamese.wav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4.15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3.64</w:t>
            </w:r>
          </w:p>
        </w:tc>
      </w:tr>
      <w:tr>
        <w:trPr>
          <w:trHeight w:hRule="atLeast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VietTTS.wav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3.25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VieNeu-TTS</w:t>
            </w:r>
          </w:p>
        </w:tc>
        <w:tc>
          <w:tcPr>
            <w:tcW w:type="dxa" w:w="20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VietNeu_TTS.wav</w:t>
            </w:r>
          </w:p>
        </w:tc>
        <w:tc>
          <w:tcPr>
            <w:tcW w:type="dxa" w:w="11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3.31</w:t>
            </w:r>
          </w:p>
        </w:tc>
        <w:tc>
          <w:tcPr>
            <w:tcW w:type="dxa" w:w="90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3.54</w:t>
            </w:r>
          </w:p>
        </w:tc>
        <w:tc>
          <w:tcPr>
            <w:tcW w:type="dxa" w:w="102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10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noticeable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differences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represented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giong_clone.wav,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3.38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3.60.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overall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4.14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suggests that the generated audio contains very little background noise. Therefore,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demonstrates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noise suppression.</w:t>
      </w:r>
    </w:p>
    <w:p>
      <w:pPr>
        <w:autoSpaceDN w:val="0"/>
        <w:tabs>
          <w:tab w:pos="1282" w:val="left"/>
          <w:tab w:pos="2112" w:val="left"/>
          <w:tab w:pos="2584" w:val="left"/>
          <w:tab w:pos="3604" w:val="left"/>
          <w:tab w:pos="4516" w:val="left"/>
          <w:tab w:pos="6696" w:val="left"/>
          <w:tab w:pos="7250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Among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compared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systems,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Valtec_Vietnamese.wav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also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performs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competitively,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3.37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3.58,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very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addition,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4.21,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listeners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quality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favorably. However,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slightly outperforms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 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indicators,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small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measurable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advantage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 clarity.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VietNeu_TTS.wav model also achieves strong results, with an OVRL MOS of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3.31,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3.54,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4.16,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3.68.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place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group,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noise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suppression.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 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 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comparison,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generated 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 clean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stable.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Although 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scores are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slightly lower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Valtec_Vietnamese.wav,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it remains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 reliable model for Vietnamese speech synthesis.</w:t>
      </w:r>
    </w:p>
    <w:p>
      <w:pPr>
        <w:autoSpaceDN w:val="0"/>
        <w:tabs>
          <w:tab w:pos="1282" w:val="left"/>
          <w:tab w:pos="1762" w:val="left"/>
          <w:tab w:pos="3452" w:val="left"/>
          <w:tab w:pos="4088" w:val="left"/>
          <w:tab w:pos="4922" w:val="left"/>
          <w:tab w:pos="5614" w:val="left"/>
          <w:tab w:pos="672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middle-performing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group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includes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Valtec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TTS_ver2.wav,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VietTTS.wav,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Piper_Vietnamese_TTS.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obtain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3.00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3.07,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outstanding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3.25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3.40,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reasonably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detailed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performing systems. Notably, VietTTS.wav achieves a high BAK MOS score of 4.15,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relatively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cleanliness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alone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 speech quality.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lowest-performing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VietnameseTTS.wav,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OVRL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2.07,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2.75,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2.86,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2.73.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substantially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particular,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low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noticeable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artifacts,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reduced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unclear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pronunciation.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indicates that the audio may include more background interference or noise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 the other systems.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 general trend can be observed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across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stronger models: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achieve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high BAK MOS scores above 4.0, which means that modern Vietnamese TTS models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noise.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However, differences in OVRL and SIG scores show that clean audio does not always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</w:p>
    <w:p>
      <w:pPr>
        <w:autoSpaceDN w:val="0"/>
        <w:tabs>
          <w:tab w:pos="1282" w:val="left"/>
          <w:tab w:pos="1642" w:val="left"/>
          <w:tab w:pos="2002" w:val="left"/>
        </w:tabs>
        <w:autoSpaceDE w:val="0"/>
        <w:widowControl/>
        <w:spacing w:line="240" w:lineRule="exact" w:before="33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intelligible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clarity,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quality remain important factors in distinguishing the best-performing models.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summary,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giong_clone.wav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achieves the best overall performance in terms of OVRL and SIG MOS, making it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Valtec_Vietnamese.wav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VietNeu_TTS.wav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competitive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considered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alternatives.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Meanwhile,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VietnameseTTS.wav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weakest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further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optimization to improve speech naturalness, clarity, and background noise control.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Real‑Time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Latency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Analysis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metric of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current prototype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 the end‑to‑end synthesis latency.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a typical input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of 750 characters (equivalent to approximately 50 seconds of generated audio at 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900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characters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minute),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requires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roughly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minutes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seconds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(170 seconds)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WAV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yields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Factor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(RTF)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3.4,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above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threshold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1.0.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fixed,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however;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measurably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depending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complexity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factors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dominate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additional processing overhead:</w:t>
      </w:r>
      <w:r>
        <w:rPr>
          <w:sz w:val="14"/>
        </w:rPr>
        <w:br/>
      </w:r>
      <w:r>
        <w:rPr>
          <w:sz w:val="14"/>
        </w:rPr>
        <w:tab/>
      </w:r>
      <w:r>
        <w:rPr>
          <w:rFonts w:ascii="SymbolMT" w:hAnsi="SymbolMT" w:eastAsia="SymbolMT"/>
          <w:b w:val="0"/>
          <w:i w:val="0"/>
          <w:color w:val="000000"/>
          <w:sz w:val="14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Emotion tags. Each emotional boundary forces a new synthesis chunk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a separate viXTTS inference call, leading to multiple context switch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model loading overheads. More tags increase the number of chunks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 the cumulative pause insertion time.</w:t>
      </w:r>
    </w:p>
    <w:p>
      <w:pPr>
        <w:autoSpaceDN w:val="0"/>
        <w:tabs>
          <w:tab w:pos="2002" w:val="left"/>
        </w:tabs>
        <w:autoSpaceDE w:val="0"/>
        <w:widowControl/>
        <w:spacing w:line="246" w:lineRule="exact" w:before="0" w:after="0"/>
        <w:ind w:left="1642" w:right="1152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4"/>
        </w:rPr>
        <w:t>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English words and non Vietnamese segments. These require extra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grapheme to phoneme steps within the text normalization layer (Do,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2026), and may introduce attention errors that force the decoder to retry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alignment, adding to the total runtime.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observed latency stems from running the full VITS pipeline on the CPU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utilizing the available RTX GPU. The CPU‑only PyTorch build cannot exploit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massive parallelism of the GPU’s tensor cores, leaving matrix multiplications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convolutions to be computed sequentially. Despite this, the system remains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near‑line content creation tasks such as podcast dubbing, educational narration,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voicemail generation—applications where a few minutes of rendering time are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tolerated in exchange for high‑quality, emotionally expressive output.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Critically, the machine is equipped with an NVIDIA GeForce RTX GPU,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fully capable of accelerating the inference. Moving to a CUDA‑enabled PyTorch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installation would reduce the RTF to well below 0.1 (based on typical GPU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benchmarks for VITS), enabling real‑time streaming synthesis. In addition, model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quantization to FP16 or INT8, and switching to optimized inference engines like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ONNX Runtime with OpenVINO, could further halve latency while preserving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 similarity and MOS scores.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8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40" w:lineRule="exact" w:before="230" w:after="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research,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 deep learning was thoroughly designed, implemented, 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evaluated.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12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exploits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prosodic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outcomes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intonation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maintains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stable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performance across various conditions and contexts.</w:t>
      </w:r>
    </w:p>
    <w:p>
      <w:pPr>
        <w:autoSpaceDN w:val="0"/>
        <w:tabs>
          <w:tab w:pos="1282" w:val="left"/>
          <w:tab w:pos="1474" w:val="left"/>
          <w:tab w:pos="2194" w:val="left"/>
          <w:tab w:pos="2976" w:val="left"/>
          <w:tab w:pos="3984" w:val="left"/>
          <w:tab w:pos="4816" w:val="left"/>
          <w:tab w:pos="5942" w:val="left"/>
          <w:tab w:pos="6984" w:val="left"/>
          <w:tab w:pos="773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validate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effectiveness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highlight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system’s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applicability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practice,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notably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assistive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visually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focus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expanding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enriching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dataset,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improving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regional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naturalness,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optimizing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devices,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integrating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real‑world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platforms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enhance feasibility and usability.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References</w:t>
      </w:r>
    </w:p>
    <w:p>
      <w:pPr>
        <w:autoSpaceDN w:val="0"/>
        <w:tabs>
          <w:tab w:pos="1394" w:val="left"/>
          <w:tab w:pos="2780" w:val="left"/>
          <w:tab w:pos="4164" w:val="left"/>
          <w:tab w:pos="4850" w:val="left"/>
          <w:tab w:pos="5976" w:val="left"/>
          <w:tab w:pos="7516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Ardila,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Branson,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Davis,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Henretty,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Kohler,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Meyer,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Morais,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R.,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Saunders,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Tyers,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massively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multilingual speech corpus. arXiv. https://arxiv.org/abs/1912.06670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wav2vec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2.0: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self-supervised learning of speech representations. arXiv. https://arxiv.org/abs/2006.11477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Casanova,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Shulby,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Junior,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Gölge,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Ponti,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(2022).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YourTTS: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Towards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multi-speaker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everyone. arXiv. https://arxiv.org/abs/2112.02418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Likhomanenko,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Kahn,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Pratap,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Conneau,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Collobert,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R., Synnaeve, G., &amp; Auli, M. (2022). WavLM: Large-scale self-supervised pre-training 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full stack speech processing. arXiv. https://arxiv.org/abs/2110.13900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deep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bidirectional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transformers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language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understanding.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1394" w:val="left"/>
          <w:tab w:pos="2498" w:val="left"/>
          <w:tab w:pos="3022" w:val="left"/>
          <w:tab w:pos="4274" w:val="left"/>
          <w:tab w:pos="4668" w:val="left"/>
          <w:tab w:pos="5242" w:val="left"/>
          <w:tab w:pos="575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https://arxiv.org/abs/1810.04805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VietNormalizer: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open-source,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dependency-free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Python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normalization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TTS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NLP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applications.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1394" w:val="left"/>
          <w:tab w:pos="2284" w:val="left"/>
          <w:tab w:pos="2668" w:val="left"/>
          <w:tab w:pos="2976" w:val="left"/>
          <w:tab w:pos="3706" w:val="left"/>
          <w:tab w:pos="4046" w:val="left"/>
          <w:tab w:pos="4736" w:val="left"/>
          <w:tab w:pos="5690" w:val="left"/>
          <w:tab w:pos="664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https://arxiv.org/abs/2603.04145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Goodfellow,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Pouget-Abadie,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Mirza,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Warde-Farley,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Ozair,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S.,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Courville,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A.,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&amp;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Bengio,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Y.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(2014).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Generative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adversarial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networks.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1144" w:val="left"/>
          <w:tab w:pos="1394" w:val="left"/>
          <w:tab w:pos="774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https://arxiv.org/abs/1406.2661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Hsu,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Bolte,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Tsai,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Lakhotia,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Salakhutdinov,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(2021). HuBERT: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Self-supervised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masked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prediction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of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hidden units. arXiv. https://arxiv.org/abs/2104.05136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LJ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Dataset.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https://keithito.com/LJ-Speech-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Dataset/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 Zhang, 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Weiss, 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 Wang,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Q., Shen,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Ren, X., Chen, Z., 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P., Pang,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Processing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Systems,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31.</w:t>
      </w:r>
    </w:p>
    <w:p>
      <w:pPr>
        <w:autoSpaceDN w:val="0"/>
        <w:autoSpaceDE w:val="0"/>
        <w:widowControl/>
        <w:spacing w:line="220" w:lineRule="exact" w:before="22" w:after="0"/>
        <w:ind w:left="1394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https://proceedings.neurips.cc/paper/2018/hash/6832a7b24bc06775d02b7406880b93fc-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Abstract.html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</w:t>
      </w:r>
    </w:p>
    <w:p>
      <w:pPr>
        <w:autoSpaceDN w:val="0"/>
        <w:autoSpaceDE w:val="0"/>
        <w:widowControl/>
        <w:spacing w:line="220" w:lineRule="exact" w:before="328" w:after="0"/>
        <w:ind w:left="1394" w:right="1008" w:hanging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Elsen,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Noury,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Casagrande,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Lockhart,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Stimberg, F., van den Oord, A., Dieleman, S., &amp; Kavukcuoglu, K. (2018). Efficient neural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audio synthesis. arXiv. https://arxiv.org/abs/1802.08435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Kameoka,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Kaneko,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Tanaka,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Hojo,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StarGAN-VC: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Non-parallel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many-to-many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https://arxiv.org/abs/1806.02169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learning for end-to-end text-to-speech. arXiv. https://arxiv.org/abs/2106.06103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Kingma,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(2014).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Auto-encoding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bayes.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1394" w:val="left"/>
          <w:tab w:pos="2200" w:val="left"/>
          <w:tab w:pos="2568" w:val="left"/>
          <w:tab w:pos="3284" w:val="left"/>
          <w:tab w:pos="4154" w:val="left"/>
          <w:tab w:pos="5196" w:val="left"/>
          <w:tab w:pos="5656" w:val="left"/>
          <w:tab w:pos="5988" w:val="left"/>
          <w:tab w:pos="6670" w:val="left"/>
          <w:tab w:pos="738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https://arxiv.org/abs/1312.6114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HiFi-GAN: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efficient and high fidelity speech synthesis. arXiv. https://arxiv.org/abs/2010.05646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Mishra,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Choudhury,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Kho,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Basu,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Nandi,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differentiation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interface. In 2023 Photonics &amp; Electromagnetics Research Symposium (PIERS) (pp. 861–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870). IEEE. https://ieeexplore.ieee.org/document/10221344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PhoBERT: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Vietnamese. arXiv. https://arxiv.org/abs/2003.00744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Nguyen,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(2023).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VietTTS: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library.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GitHub.</w:t>
      </w:r>
    </w:p>
    <w:p>
      <w:pPr>
        <w:autoSpaceDN w:val="0"/>
        <w:tabs>
          <w:tab w:pos="1394" w:val="left"/>
          <w:tab w:pos="2380" w:val="left"/>
          <w:tab w:pos="3060" w:val="left"/>
          <w:tab w:pos="3686" w:val="left"/>
          <w:tab w:pos="4524" w:val="left"/>
          <w:tab w:pos="5128" w:val="left"/>
          <w:tab w:pos="5736" w:val="left"/>
          <w:tab w:pos="6904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https://github.com/NTT123/vietTTS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Oord,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Dieleman,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Vinyals,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Graves,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Senior,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Kavukcuoglu,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WaveNet: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raw audio. arXiv. https://arxiv.org/abs/1609.03499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Ping, W., Peng, K., Gibiansky, A., Arik, S. O., Kannan, A., Narang, S., Raiman, J., Miller,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Sengupta,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sequence learning. arXiv. https://arxiv.org/abs/1710.07654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Prenger,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Catanzaro,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WaveGlow: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flow-based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generative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network for speech synthesis. arXiv. https://arxiv.org/abs/1811.00002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Qian,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Hasegawa-Johnson,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AutoVC: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Zero-shot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style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only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autoencoder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loss.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1394" w:val="left"/>
          <w:tab w:pos="2196" w:val="left"/>
          <w:tab w:pos="2980" w:val="left"/>
          <w:tab w:pos="4092" w:val="left"/>
          <w:tab w:pos="4606" w:val="left"/>
          <w:tab w:pos="567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https://arxiv.org/abs/1905.05879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Radford,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Brockman,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McLeavey,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Sutskever,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(2022).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Robust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recognition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via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large-scale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weak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supervision.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https://arxiv.org/abs/2212.04356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Reddy,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Gopal,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Cutler,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non-intrusive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perceptual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objective speech quality metric to evaluate noise suppressors. In ICASSP 2021–2021 IEEE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(pp.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6493–6497).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IEEE. https://arxiv.org/abs/2010.15258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Ren, Y., Ruan, Y., Chen, X., Qin, T., Zhao, S., &amp; Liu, T. (2019). FastSpeech: Fast, robust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controllable text to speech. arXiv. https://arxiv.org/abs/1905.09263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Ren, Y., Hu, C., Tan, X., Qin, T., Zhao, S., Zhao, Z., &amp; Liu, T. (2020). FastSpeech 2: Fast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high-quality end-to-end text to speech. arXiv. https://arxiv.org/abs/2006.04558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Weiss,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Jaitly,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Y.,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(2018).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conditioning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spectrogram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predictions.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https://arxiv.org/abs/1712.05884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Thinh,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GitHub.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https://github.com/thinhlpg/vixtts-demo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14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autoSpaceDE w:val="0"/>
        <w:widowControl/>
        <w:spacing w:line="242" w:lineRule="exact" w:before="3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Vaswani, A., Shazeer, N., Parmar, N., Uszkoreit, J., Jones, L., Gomez, A. N., Kaiser, Ł., &amp;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Polosukhin, I. (2017). Attention is all you need. arXiv. https://arxiv.org/abs/1706.03762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Vu, T.,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 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T., 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 D. Q. (2025). Zero-shot 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 https://arxiv.org/abs/2506.01322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Papir,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Generalized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end-to-end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IEEE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</w:p>
    <w:p>
      <w:pPr>
        <w:autoSpaceDN w:val="0"/>
        <w:tabs>
          <w:tab w:pos="2448" w:val="left"/>
          <w:tab w:pos="3824" w:val="left"/>
          <w:tab w:pos="5148" w:val="left"/>
          <w:tab w:pos="6026" w:val="left"/>
          <w:tab w:pos="753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Signal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Processing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(ICASSP)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(pp.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4879–4883).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IEEE.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https://ieeexplore.ieee.org/abstract/document/8462665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Wang, Y., Skerry-Ryan, R. J., Stanton, D., Wu, Y., Weiss, R. J., Jaitly, N., Yang, Z., Xiao,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</w:p>
    <w:p>
      <w:pPr>
        <w:autoSpaceDN w:val="0"/>
        <w:tabs>
          <w:tab w:pos="2302" w:val="left"/>
          <w:tab w:pos="3384" w:val="left"/>
          <w:tab w:pos="4394" w:val="left"/>
          <w:tab w:pos="5556" w:val="left"/>
          <w:tab w:pos="6430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(2017).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Tacotron: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Towards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end-to-end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https://arxiv.org/abs/1703.10132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Stanton,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Xiao,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tokens: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modeling,</w:t>
      </w:r>
    </w:p>
    <w:p>
      <w:pPr>
        <w:autoSpaceDN w:val="0"/>
        <w:tabs>
          <w:tab w:pos="2288" w:val="left"/>
          <w:tab w:pos="2932" w:val="left"/>
          <w:tab w:pos="3866" w:val="left"/>
          <w:tab w:pos="4390" w:val="left"/>
          <w:tab w:pos="5554" w:val="left"/>
          <w:tab w:pos="642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control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transfer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end-to-end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https://arxiv.org/abs/1803.09017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Yamagishi, J., Veaux, C., 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MacDonald, K. (2019). CSTR VCTK Corpus: English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CSTR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(Version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0.92).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Edinburgh.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https://datashare.ed.ac.uk/handle/10283/3443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Zen, H., Dang, V., Clark,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 Zhang, Y., Weiss, R. J., Jia, Y., Chen, Z., 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Wu, Y. (2019).</w:t>
      </w:r>
    </w:p>
    <w:p>
      <w:pPr>
        <w:autoSpaceDN w:val="0"/>
        <w:tabs>
          <w:tab w:pos="2342" w:val="left"/>
          <w:tab w:pos="2688" w:val="left"/>
          <w:tab w:pos="3386" w:val="left"/>
          <w:tab w:pos="4144" w:val="left"/>
          <w:tab w:pos="4712" w:val="left"/>
          <w:tab w:pos="5808" w:val="left"/>
          <w:tab w:pos="6236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LibriTTS: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corpus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derived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from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LibriSpeech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text-to-speech.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https://arxiv.org/abs/1904.02882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Le, T. (2024). viVoice: A large-scale multi-speaker Vietnamese speech dataset for text-to-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speech. Hugging Face. https://huggingface.co/datasets/capleaf/viVoice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hakhoa@nctu.edu.v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