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20"/>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20"/>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20"/>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8"/>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tabs>
          <w:tab w:pos="2450" w:val="left"/>
          <w:tab w:pos="3302" w:val="left"/>
          <w:tab w:pos="4208" w:val="left"/>
          <w:tab w:pos="4898" w:val="left"/>
          <w:tab w:pos="6108" w:val="left"/>
          <w:tab w:pos="6516" w:val="left"/>
        </w:tabs>
        <w:autoSpaceDE w:val="0"/>
        <w:widowControl/>
        <w:ind w:left="1620" w:right="1620"/>
        <w:jc w:val="both"/>
        <w:spacing w:line="242" w:lineRule="exact" w:before="522" w:after="0"/>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r>
        <w:t xml:space="preserve"> </w:t>
      </w:r>
      <w:r>
        <w:rPr>
          <w:rFonts w:ascii="TimesNewRomanPSMT" w:hAnsi="TimesNewRomanPSMT"/>
          <w:b w:val="0"/>
          <w:i w:val="0"/>
          <w:sz w:val="18"/>
        </w:rPr>
        <w:t>kunsmatige intelligensie, het die vraag na teks-na-spraak (TTS)-stelsels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raak toenemend krities oor domeine soos virtuele assistente,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onderwys, outomatiese oproepsentrums, en toeganklikheid gereedskap vir die visueel</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benadeel.  Genereer egter natuurlik, konteksbewus en prosodies</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gepaste spraak bly 'n groot uitdaging, veral vir</w:t>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Viëtnamees—'n toontaal met komplekse toonhoogtekontoere en streeks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diversiteit. Hierdie navorsing stel voor en ontwikkel 'n Viëtnamese TTS-stelsel wat gebou is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op moderne diepleermodelle om die beperkings van tradisionele te oorkom</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metodes.  Die stelsel maak gebruik van die nuutste argitekture, insluitend</w:t>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r>
      <w:r>
        <w:t xml:space="preserve"> </w:t>
      </w:r>
      <w:r>
        <w:rPr>
          <w:rFonts w:ascii="TimesNewRomanPSMT" w:hAnsi="TimesNewRomanPSMT"/>
          <w:b w:val="0"/>
          <w:i w:val="0"/>
          <w:sz w:val="18"/>
        </w:rPr>
        <w:t>Tacotron, FastSpeech en VITS, gekombineer met masjienleertegnieke</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sintese kwaliteit te verbeter. Konstruksie en evaluering word uitgevoer op a</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diverse Viëtnamese datastel, wat aanpasbaarheid by verskeie werklike wêreld verseker</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kontekste. Resultate toon dat die stelsel natuurlik, duidelik, hoogs bereik</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buigsame spraakuitset met breë potensiaal vir ontplooiing in digitale platforms</w:t>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rPr>
          <w:rFonts w:ascii="TimesNewRomanPSMT" w:hAnsi="TimesNewRomanPSMT"/>
          <w:b w:val="0"/>
          <w:i w:val="0"/>
          <w:sz w:val="18"/>
        </w:rPr>
      </w:r>
      <w:r>
        <w:t xml:space="preserve"> </w:t>
      </w:r>
      <w:r>
        <w:rPr>
          <w:rFonts w:ascii="TimesNewRomanPSMT" w:hAnsi="TimesNewRomanPSMT"/>
          <w:b w:val="0"/>
          <w:i w:val="0"/>
          <w:sz w:val="18"/>
        </w:rPr>
        <w:t>en intelligente dienste.</w:t>
      </w:r>
    </w:p>
    <w:p>
      <w:pPr>
        <w:autoSpaceDN w:val="0"/>
        <w:tabs>
          <w:tab w:pos="2450" w:val="left"/>
          <w:tab w:pos="3302" w:val="left"/>
          <w:tab w:pos="4208" w:val="left"/>
          <w:tab w:pos="4898" w:val="left"/>
          <w:tab w:pos="6108" w:val="left"/>
          <w:tab w:pos="6516" w:val="left"/>
        </w:tabs>
        <w:autoSpaceDE w:val="0"/>
        <w:widowControl/>
        <w:ind w:left="1620" w:right="1620"/>
        <w:jc w:val="both"/>
        <w:spacing w:line="242" w:lineRule="exact" w:before="194" w:after="0"/>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r>
        <w:t xml:space="preserve"> </w:t>
      </w:r>
      <w:r>
        <w:rPr>
          <w:rFonts w:ascii="TimesNewRomanPSMT" w:hAnsi="TimesNewRomanPSMT"/>
          <w:b w:val="0"/>
          <w:i w:val="0"/>
          <w:sz w:val="18"/>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ind w:left="1054" w:right="1054" w:firstLine="0"/>
        <w:jc w:val="both"/>
        <w:spacing w:line="240" w:lineRule="exact" w:before="330" w:after="0"/>
      </w:pPr>
      <w:r>
        <w:rPr>
          <w:rFonts w:ascii="TimesNewRomanPSMT" w:hAnsi="TimesNewRomanPSMT" w:eastAsia="TimesNewRomanPSMT"/>
          <w:b w:val="0"/>
          <w:i w:val="0"/>
          <w:color w:val="000000"/>
          <w:sz w:val="20"/>
          <w:u w:val="none"/>
        </w:rPr>
        <w:t>Gedryf deur digitale transformasie en die vordering van kunsmatige intelligensie, die behoefte om</w:t>
      </w:r>
      <w:r>
        <w:t xml:space="preserve"> </w:t>
      </w:r>
      <w:r>
        <w:rPr>
          <w:rFonts w:ascii="TimesNewRomanPSMT" w:hAnsi="TimesNewRomanPSMT"/>
          <w:b w:val="0"/>
          <w:i w:val="0"/>
          <w:sz w:val="20"/>
        </w:rPr>
        <w:t>bou teks-na-spraak (TTS)-stelsels word al hoe belangriker op gebiede soos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as virtuele assistente, onderwys, outomatiese oproepsentrums, en ondersteuning vir die visueel</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benadeel. Die TTS-probleem strek egter verder as die omskakeling van teks in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oudio; dit vereis dat die gesintetiseerde stem natuurlik moet wees, gepaste intonasie dra,</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en pas by die gegewe konteks - 'n besonder moeilike taak vir Viëtnamees, 'n taal met</w:t>
      </w:r>
      <w:r>
        <w:t xml:space="preserve"> </w:t>
      </w:r>
      <w:r>
        <w:rPr>
          <w:rFonts w:ascii="TimesNewRomanPSMT" w:hAnsi="TimesNewRomanPSMT"/>
          <w:b w:val="0"/>
          <w:i w:val="0"/>
          <w:sz w:val="20"/>
        </w:rPr>
        <w:t>'n komplekse toonstelsel en aansienlike streeksvariasie (Do, 2026).</w:t>
      </w:r>
      <w:r>
        <w:t xml:space="preserve"> </w:t>
      </w:r>
      <w:r>
        <w:rPr>
          <w:rFonts w:ascii="TimesNewRomanPSMT" w:hAnsi="TimesNewRomanPSMT"/>
          <w:b w:val="0"/>
          <w:i w:val="0"/>
          <w:sz w:val="20"/>
        </w:rPr>
        <w:t>Tradisionele konketenatiewe en formant-gebaseerde TTS-metodes (Zen et al., 2019) en</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Hidden Markov Model (HMM)-gebaseerde sintese (Zen et al., 2019) vertoon beperkings</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in buigsaamheid, natuurlikheid en skaalbaarheid. In reaksie, moderne diep leer modelle</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t xml:space="preserve"> </w:t>
      </w:r>
      <w:r>
        <w:rPr>
          <w:rFonts w:ascii="TimesNewRomanPSMT" w:hAnsi="TimesNewRomanPSMT"/>
          <w:b w:val="0"/>
          <w:i w:val="0"/>
          <w:sz w:val="20"/>
        </w:rPr>
        <w:t>soos Tacotron (Wang et al., 2017), Tacotron 2 (Shen et al., 2018), FastSpeech (Ren)</w:t>
      </w:r>
    </w:p>
    <w:p>
      <w:pPr>
        <w:autoSpaceDN w:val="0"/>
        <w:autoSpaceDE w:val="0"/>
        <w:widowControl/>
        <w:ind w:left="1054" w:right="1054" w:firstLine="0"/>
        <w:jc w:val="both"/>
        <w:spacing w:line="240" w:lineRule="exact" w:before="28" w:after="0"/>
      </w:pPr>
    </w:p>
    <w:p>
      <w:pPr>
        <w:autoSpaceDN w:val="0"/>
        <w:autoSpaceDE w:val="0"/>
        <w:widowControl/>
        <w:ind w:left="1054" w:right="1054" w:firstLine="0"/>
        <w:jc w:val="both"/>
        <w:spacing w:line="240" w:lineRule="exact" w:before="28" w:after="0"/>
      </w:pPr>
    </w:p>
    <w:p>
      <w:pPr>
        <w:autoSpaceDN w:val="0"/>
        <w:tabs>
          <w:tab w:pos="1644" w:val="left"/>
        </w:tabs>
        <w:autoSpaceDE w:val="0"/>
        <w:widowControl/>
        <w:spacing w:line="240" w:lineRule="exact" w:before="0" w:after="0"/>
        <w:ind w:left="1054" w:right="0" w:firstLine="0"/>
        <w:jc w:val="left"/>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ind w:left="1054" w:right="1054" w:firstLine="0"/>
        <w:jc w:val="both"/>
        <w:spacing w:line="240" w:lineRule="exact" w:before="28" w:after="0"/>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r>
        <w:t xml:space="preserve"> </w:t>
      </w:r>
      <w:r>
        <w:rPr>
          <w:rFonts w:ascii="TimesNewRomanPSMT" w:hAnsi="TimesNewRomanPSMT"/>
          <w:b w:val="0"/>
          <w:i w:val="0"/>
          <w:sz w:val="20"/>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r>
        <w:rPr>
          <w:rFonts w:ascii="TimesNewRomanPSMT" w:hAnsi="TimesNewRomanPSMT"/>
          <w:b w:val="0"/>
          <w:i w:val="0"/>
          <w:sz w:val="20"/>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 w:hAnsi="TimesNewRomanPS" w:eastAsia="TimesNewRomanPS"/>
          <w:b/>
          <w:i w:val="0"/>
          <w:color w:val="000000"/>
          <w:sz w:val="20"/>
          <w:u w:val="none"/>
        </w:rPr>
        <w:t>3 Stelselontwerp</w:t>
      </w:r>
      <w:r>
        <w:rPr>
          <w:rFonts w:ascii="TimesNewRomanPS" w:hAnsi="TimesNewRomanPS" w:eastAsia="TimesNewRomanPS"/>
          <w:b/>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4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auto" w:before="312" w:after="0"/>
        <w:ind w:left="0" w:right="0" w:firstLine="0"/>
        <w:jc w:val="center"/>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50" w:lineRule="exact" w:before="252" w:after="150"/>
        <w:ind w:left="0" w:right="0" w:firstLine="0"/>
        <w:jc w:val="center"/>
      </w:pPr>
      <w:r>
        <w:rPr>
          <w:color w:val="000000"/>
          <w:sz w:val="18"/>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0" w:lineRule="exact" w:before="0" w:after="0"/>
        <w:ind w:left="0" w:right="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6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stuk, soos geformaliseer in die volgende algoritme</w:t>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2" w:after="0"/>
        <w:ind w:left="1054" w:right="1056" w:firstLine="0"/>
        <w:jc w:val="both"/>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d</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spacing w:line="144" w:lineRule="exact" w:before="0" w:after="0"/>
        <w:ind w:left="6192" w:right="2260" w:firstLine="0"/>
        <w:jc w:val="righ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tabs>
          <w:tab w:pos="4012" w:val="left"/>
          <w:tab w:pos="5824" w:val="left"/>
          <w:tab w:pos="6682" w:val="left"/>
        </w:tabs>
        <w:autoSpaceDE w:val="0"/>
        <w:widowControl/>
        <w:spacing w:line="240" w:lineRule="exact" w:before="310" w:after="0"/>
        <w:ind w:left="1054" w:right="1008" w:firstLine="0"/>
        <w:jc w:val="left"/>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p>
    <w:p>
      <w:pPr>
        <w:autoSpaceDN w:val="0"/>
        <w:tabs>
          <w:tab w:pos="1620" w:val="left"/>
        </w:tabs>
        <w:autoSpaceDE w:val="0"/>
        <w:widowControl/>
        <w:spacing w:line="332" w:lineRule="exact" w:before="306" w:after="0"/>
        <w:ind w:left="1054" w:right="0" w:firstLine="0"/>
        <w:jc w:val="left"/>
      </w:pPr>
      <w:r>
        <w:rPr>
          <w:rFonts w:ascii="TimesNewRomanPSMT" w:hAnsi="TimesNewRomanPSMT" w:eastAsia="TimesNewRomanPSMT"/>
          <w:b w:val="0"/>
          <w:i w:val="0"/>
          <w:color w:val="000000"/>
          <w:sz w:val="24"/>
          <w:u w:val="none"/>
        </w:rPr>
        <w:t>8 F. Skrywer en S. Skrywer</w:t>
      </w:r>
      <w:r>
        <w:rPr>
          <w:rFonts w:ascii="TimesNewRomanPSMT" w:hAnsi="TimesNewRomanPSMT" w:eastAsia="TimesNewRomanPSMT"/>
          <w:b w:val="0"/>
          <w:i w:val="0"/>
          <w:color w:val="000000"/>
          <w:sz w:val="24"/>
          <w:u w:val="none"/>
        </w:rPr>
      </w:r>
    </w:p>
    <w:p>
      <w:pPr>
        <w:autoSpaceDN w:val="0"/>
        <w:autoSpaceDE w:val="0"/>
        <w:widowControl/>
        <w:spacing w:line="240" w:lineRule="exact" w:before="236" w:after="0"/>
        <w:ind w:left="1054" w:right="1054" w:firstLine="0"/>
        <w:jc w:val="both"/>
      </w:pPr>
      <w:r>
        <w:rPr>
          <w:rFonts w:ascii="TimesNewRomanPS" w:hAnsi="TimesNewRomanPS" w:eastAsia="TimesNewRomanPS"/>
          <w:b/>
          <w:i w:val="0"/>
          <w:color w:val="000000"/>
          <w:sz w:val="20"/>
          <w:u w:val="none"/>
        </w:rPr>
        <w:t>5 Eksperimente en resultate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278" w:after="0"/>
        <w:ind w:left="1054" w:right="1054" w:firstLine="228"/>
        <w:jc w:val="both"/>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8" w:after="0"/>
        <w:ind w:left="1054" w:right="1052" w:firstLine="228"/>
        <w:jc w:val="both"/>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10 F. Skrywer en S. Skrywer</w:t>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12 F. Skrywer en S. Skrywer</w:t>
      </w:r>
      <w:r>
        <w:rPr>
          <w:rFonts w:ascii="TimesNewRomanPSMT" w:hAnsi="TimesNewRomanPSMT" w:eastAsia="TimesNewRomanPSMT"/>
          <w:b w:val="0"/>
          <w:i w:val="0"/>
          <w:color w:val="000000"/>
          <w:sz w:val="24"/>
          <w:u w:val="none"/>
        </w:rPr>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rFonts w:ascii="TimesNewRomanPS" w:hAnsi="TimesNewRomanPS" w:eastAsia="TimesNewRomanPS"/>
          <w:b/>
          <w:i w:val="0"/>
          <w:color w:val="000000"/>
          <w:sz w:val="18"/>
          <w:u w:val="none"/>
        </w:rPr>
        <w:t>Verwysings</w:t>
      </w:r>
    </w:p>
    <w:p>
      <w:pPr>
        <w:autoSpaceDN w:val="0"/>
        <w:tabs>
          <w:tab w:pos="1144" w:val="left"/>
          <w:tab w:pos="1394" w:val="left"/>
          <w:tab w:pos="774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7790" w:val="left"/>
        </w:tabs>
        <w:autoSpaceDE w:val="0"/>
        <w:widowControl/>
        <w:spacing w:line="242" w:lineRule="exact" w:before="0" w:after="0"/>
        <w:ind w:left="4328" w:right="0"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328" w:after="0"/>
        <w:ind w:left="1394" w:right="1008" w:hanging="338"/>
        <w:jc w:val="left"/>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1394" w:right="0" w:firstLine="0"/>
        <w:jc w:val="left"/>
      </w:pP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