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0"/>
      </w:pPr>
      <w:r>
        <w:t>SERVICE AGREEMENT</w:t>
      </w:r>
    </w:p>
    <w:p>
      <w:pPr>
        <w:pStyle w:val="Heading1"/>
      </w:pPr>
      <w:r>
        <w:t>SERVICE PROVISION AGREEMENT</w:t>
      </w:r>
    </w:p>
    <w:p>
      <w:pPr>
        <w:spacing w:after="240"/>
        <w:jc w:val="center"/>
      </w:pPr>
      <w:r>
        <w:rPr>
          <w:i/>
          <w:iCs/>
          <w:color w:val="666666"/>
          <w:sz w:val="19"/>
          <w:szCs w:val="19"/>
        </w:rPr>
        <w:t>Effective Date: June 18, 2026 • Effective date: June 18, 2026</w:t>
      </w:r>
    </w:p>
    <w:tbl>
      <w:tblPr>
        <w:tblW w:type="dxa" w:w="9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29"/>
        <w:gridCol w:w="4629"/>
      </w:tblGrid>
      <w:tr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4"/>
            </w:tcBorders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i w:val="false"/>
                <w:iCs w:val="false"/>
              </w:rPr>
              <w:t>ENGLISH</w:t>
            </w:r>
          </w:p>
        </w:tc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i w:val="false"/>
                <w:iCs w:val="false"/>
              </w:rPr>
              <w:t>ENGLISH</w:t>
            </w:r>
          </w:p>
        </w:tc>
      </w:tr>
      <w:tr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>This Service Agreement (“Agreement”) is entered into as of June 18, 2026, by and between Global Corp (“Provider”) and the Client identified in Exhibit A.</w:t>
            </w:r>
          </w:p>
        </w:tc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>This Service Contract (“Contract”) is entered into on June 18, 2026, between Global Corp (“Provider”) and the Customer identified in Appendix A.</w:t>
            </w:r>
          </w:p>
        </w:tc>
      </w:tr>
      <w:tr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4"/>
            </w:tcBorders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i w:val="false"/>
                <w:iCs w:val="false"/>
              </w:rPr>
              <w:t>1. Scope of Services</w:t>
            </w:r>
          </w:p>
        </w:tc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i w:val="false"/>
                <w:iCs w:val="false"/>
              </w:rPr>
              <w:t>1. Scope of Services</w:t>
            </w:r>
          </w:p>
        </w:tc>
      </w:tr>
      <w:tr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>Provider shall deliver software consulting, system integration, and ongoing technical support as detailed in Exhibit B, attached hereto and incorporated by reference.</w:t>
            </w:r>
          </w:p>
        </w:tc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>The supplier will provide software consulting, system integration and ongoing technical support as detailed in Appendix B, which is attached and considered an inseparable part of this Contract.</w:t>
            </w:r>
          </w:p>
        </w:tc>
      </w:tr>
      <w:tr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4"/>
            </w:tcBorders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i w:val="false"/>
                <w:iCs w:val="false"/>
              </w:rPr>
              <w:t>2. Term and Termination</w:t>
            </w:r>
          </w:p>
        </w:tc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i w:val="false"/>
                <w:iCs w:val="false"/>
              </w:rPr>
              <w:t>2. Term and Termination of Contract</w:t>
            </w:r>
          </w:p>
        </w:tc>
      </w:tr>
      <w:tr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>This Agreement shall commence on the Effective Date and continue for twelve (12) months, unless earlier terminated in accordance with Section 7.</w:t>
            </w:r>
          </w:p>
        </w:tc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>This Contract takes effect from the Effective Date and lasts for twelve (12) months, unless terminated earlier in accordance with Article 7.</w:t>
            </w:r>
          </w:p>
        </w:tc>
      </w:tr>
      <w:tr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>Either party may terminate this Agreement upon thirty (30) days' written notice in the event of a material breach that remains uncured.</w:t>
            </w:r>
          </w:p>
        </w:tc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>Either party may terminate this Contract by thirty (30) days' written notice in the event of a material breach not cured.</w:t>
            </w:r>
          </w:p>
        </w:tc>
      </w:tr>
      <w:tr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4"/>
            </w:tcBorders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i w:val="false"/>
                <w:iCs w:val="false"/>
              </w:rPr>
              <w:t>3. Fees and Payments</w:t>
            </w:r>
          </w:p>
        </w:tc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i w:val="false"/>
                <w:iCs w:val="false"/>
              </w:rPr>
              <w:t>3. Fees and Payments</w:t>
            </w:r>
          </w:p>
        </w:tc>
      </w:tr>
      <w:tr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>Client shall pay Provider a monthly fee of USD 12,500, payable within fifteen (15) days of invoice receipt. Late payments shall accrue interest at 1.5% per month.</w:t>
            </w:r>
          </w:p>
        </w:tc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>Customer will pay Supplier a monthly fee of USD 12,500, payable within fifteen (15) days of receipt of invoice. Late payments will be charged an interest rate of 1.5% per month.</w:t>
            </w:r>
          </w:p>
        </w:tc>
      </w:tr>
      <w:tr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4"/>
            </w:tcBorders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i w:val="false"/>
                <w:iCs w:val="false"/>
              </w:rPr>
              <w:t>4. Confidentiality</w:t>
            </w:r>
          </w:p>
        </w:tc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i w:val="false"/>
                <w:iCs w:val="false"/>
              </w:rPr>
              <w:t>4. Security</w:t>
            </w:r>
          </w:p>
        </w:tc>
      </w:tr>
      <w:tr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>Each party agrees to maintain the confidentiality of all proprietary information disclosed by the other party during the term of this Agreement and for three (3) years thereafter.</w:t>
            </w:r>
          </w:p>
        </w:tc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>Each party agrees to keep confidential all proprietary information disclosed by the other party throughout the term of the Contract and for three (3) years after the Contract ends.</w:t>
            </w:r>
          </w:p>
        </w:tc>
      </w:tr>
      <w:tr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4"/>
            </w:tcBorders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i w:val="false"/>
                <w:iCs w:val="false"/>
              </w:rPr>
              <w:t>5. Limitation of Liability</w:t>
            </w:r>
          </w:p>
        </w:tc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i w:val="false"/>
                <w:iCs w:val="false"/>
              </w:rPr>
              <w:t>5. Limitation of Liability</w:t>
            </w:r>
          </w:p>
        </w:tc>
      </w:tr>
      <w:tr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 no event shall either party's aggregate liability exceed the total fees paid under this Agreement in the twelve (12) months preceding the claim.</w:t>
            </w:r>
          </w:p>
        </w:tc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>In no event shall either party's total liability exceed the total fees paid under this Agreement in the twelve (12) months before the claim arose.</w:t>
            </w:r>
          </w:p>
        </w:tc>
      </w:tr>
      <w:tr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4"/>
            </w:tcBorders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6. Governing Law</w:t>
            </w:r>
          </w:p>
        </w:tc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i w:val="false"/>
                <w:iCs w:val="false"/>
              </w:rPr>
              <w:t>6. Applicable Law</w:t>
            </w:r>
          </w:p>
        </w:tc>
      </w:tr>
      <w:tr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This Agreement shall be governed by and construed in accordance with the laws of Singapore, without regard to its conflict of law principles.</w:t>
            </w:r>
          </w:p>
        </w:tc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>This Contract shall be governed by and construed in accordance with the laws of Singapore, without regard to principles of conflicts of law.</w:t>
            </w:r>
          </w:p>
        </w:tc>
      </w:tr>
      <w:tr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4"/>
            </w:tcBorders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7. Signatures</w:t>
            </w:r>
          </w:p>
        </w:tc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i w:val="false"/>
                <w:iCs w:val="false"/>
              </w:rPr>
              <w:t>7. Signature</w:t>
            </w:r>
          </w:p>
        </w:tc>
      </w:tr>
      <w:tr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single" w:color="EEEEE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 WITNESS WHEREOF, the parties have executed this Agreement as of the date first written above.</w:t>
            </w:r>
          </w:p>
        </w:tc>
        <w:tc>
          <w:tcPr>
            <w:tcW w:type="dxa" w:w="4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>IN WITNESS WHEREOF, the parties have signed this Agreement on the date above stated.</w:t>
            </w:r>
          </w:p>
        </w:tc>
      </w:tr>
    </w:tbl>
    <w:p>
      <w:pPr>
        <w:spacing w:before="400"/>
      </w:pPr>
      <w:r>
        <w:t xml:space="preserve"> </w:t>
      </w:r>
    </w:p>
    <w:tbl>
      <w:tblPr>
        <w:tblW w:type="dxa" w:w="9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9"/>
        <w:gridCol w:w="4629"/>
      </w:tblGrid>
      <w:tr>
        <w:tc>
          <w:tcPr>
            <w:tcW w:type="dxa" w:w="462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b/>
                <w:bCs/>
              </w:rPr>
              <w:t>PROVIDER / SUPPLIER</w:t>
            </w:r>
          </w:p>
          <w:p>
            <w:pPr>
              <w:spacing w:before="400"/>
            </w:pPr>
            <w:r>
              <w:t xml:space="preserve">_______________________</w:t>
            </w:r>
          </w:p>
          <w:p>
            <w:r>
              <w:t>Name / Họ tên: ____________________</w:t>
            </w:r>
          </w:p>
          <w:p>
            <w:r>
              <w:t>Title / Chức vụ: ___________________</w:t>
            </w:r>
          </w:p>
        </w:tc>
        <w:tc>
          <w:tcPr>
            <w:tcW w:type="dxa" w:w="462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b/>
                <w:bCs/>
              </w:rPr>
              <w:t>CLIENT / CUSTOMER</w:t>
            </w:r>
          </w:p>
          <w:p>
            <w:pPr>
              <w:spacing w:before="400"/>
            </w:pPr>
            <w:r>
              <w:t xml:space="preserve">_______________________</w:t>
            </w:r>
          </w:p>
          <w:p>
            <w:r>
              <w:t xml:space="preserve">Name / Họ tên: ____________________</w:t>
            </w:r>
          </w:p>
          <w:p>
            <w:r>
              <w:t xml:space="preserve">Title / Chức vụ: 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/ Trang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b/>
        <w:bCs/>
        <w:color w:val="555555"/>
        <w:sz w:val="16"/>
        <w:szCs w:val="16"/>
      </w:rPr>
      <w:t>SERVICE AGREEMENT / SERVICE CONTRACT</w:t>
    </w:r>
    <w:r>
      <w:rPr>
        <w:color w:val="888888"/>
        <w:sz w:val="16"/>
        <w:szCs w:val="16"/>
      </w:rPr>
      <w:tab/>
      <w:t>No. / Number: GC-2026-0417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jc w:val="center"/>
      <w:outlineLvl w:val="0"/>
    </w:pPr>
    <w:rPr>
      <w:rFonts w:ascii="Arial" w:cs="Arial" w:eastAsia="Arial" w:hAnsi="Arial"/>
      <w:b/>
      <w:bCs/>
      <w:color w:val="1F3B57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2026-06-18T06:00:05.525Z</dcterms:created>
  <dcterms:modified xsi:type="dcterms:W3CDTF">2026-06-18T06:00:05.525Z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