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30"/>
        </w:rPr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3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Họvà tên: Hà Hoàng Phúc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MSSV: 222683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Lớp: DH22TIN07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BÀI 1: Hệthống quản lý thư viện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Xác định các lớp ứng cửviên (Sách, Độc giả, Phiếu mượn, Nhân viên, Nhà xuất bản)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Sach: thực thểchính, quản lý thông tin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Thuộc tính và hành vi (phương thức) của từng lớp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Thuộc tính: maSach (PK, string), tenSach (string), tacGia (string),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>namXuatBan (int), maNXB (FK), soLuongTon (int), trangThai (string: "Có</w:t>
        <w:tab/>
        <w:t>sẵn"/"Đang mượn").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7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Hành vi: themSach (), capNhatSach (), xoaSach (), timKiemSach (), </w:t>
        <w:tab/>
        <w:t>capNhatTonKho ().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Thuộc tính: maDocGia (PK, string), hoTen (string), ngaySinh (date), diaChi </w:t>
        <w:tab/>
        <w:t>(string), soDienThoai (string), ngayDangKy (date), gioiTinh (boolean).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360" w:right="86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 xml:space="preserve">o </w:t>
        <w:tab/>
        <w:t>Hành vi: dangKyThe (), capNhatThongTin (), xemLichSuMuon ().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Thuộc tính: maPhieu (PK, string), maDocGia (FK), maSach (FK),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 xml:space="preserve">maNhanVien (FK), ngayMuon (date), ngayHenTra (date), ngayTraThucTe </w:t>
        <w:tab/>
        <w:t>(date), tinhTrang (string: "Đang mượn"/"Đã trả"/"Quá hạn").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360" w:right="14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 xml:space="preserve">o </w:t>
        <w:tab/>
        <w:t>Hành vi: taoPhieuMuon (), traSach (), kiemTraQuaHan (), tinhPhiPhat ().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4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Thuộc tính: maNhanVien (PK, string), hoTen (string), chucVu (string), </w:t>
        <w:tab/>
        <w:t>ngaySinh (date), soDienThoai (string).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Hành vi: dangNhap (), quanLyDocGia (), quanLyMuonTra (), quanLySach </w:t>
        <w:tab/>
        <w:t>().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28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Thuộc tính: maNXB (PK, string), tenNXB (string), diaChi (string), email </w:t>
        <w:tab/>
        <w:t>(string).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Các mối quan hệ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>+Sách và Nhà xuất bản: 1 sách – 1 NXB</w:t>
      </w:r>
    </w:p>
    <w:p>
      <w:pPr>
        <w:sectPr>
          <w:headerReference w:type="default" r:id="rId9"/>
          <w:footerReference w:type="default" r:id="rId10"/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54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54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54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6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</w:t>
        <w:tab/>
        <w:t>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</w:t>
        <w:tab/>
        <w:t>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</w:t>
        <w:tab/>
        <w:t>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</w:t>
        <w:tab/>
        <w:t>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</w:t>
        <w:tab/>
        <w:t>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</w:t>
        <w:tab/>
        <w:t>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</w:t>
        <w:tab/>
        <w:t>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</w:t>
        <w:tab/>
        <w:t>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</w:t>
        <w:tab/>
        <w:t>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</w:t>
        <w:tab/>
        <w:t>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</w:t>
        <w:tab/>
        <w:t>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</w:t>
        <w:tab/>
        <w:t>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Phân tích quan hệgiữa các lớp (chỉrõ kếthừa nếu có)</w:t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0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>+KhachHang và DonHang: 1 khách hàng – nhiều đơn hàng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>+DonHang và ChiTietDonHang: 1 đơn hàng – nhiều chi tiết đơn (Composition)</w:t>
        <w:tab/>
        <w:t>+ChiTietDonHang và San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Pham: nhiều chi tiết đơn – 1 sản phẩm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>+DonHang và ThanhToan: 1 đơn hàng – 1 thanh toán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>+User (lớp trừu tượng) ←kếthừa ←KhachHang và Admin (KhachHang và</w:t>
        <w:tab/>
        <w:tab/>
        <w:t>Admin đều là một loại User, dùng chung tài khoản, mật khẩu, họtên).</w:t>
      </w:r>
    </w:p>
    <w:p>
      <w:pPr>
        <w:autoSpaceDN w:val="0"/>
        <w:autoSpaceDE w:val="0"/>
        <w:widowControl/>
        <w:spacing w:line="416" w:lineRule="exact" w:before="7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1. Bảng MonHoc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/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/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2. Bảng KhoaHoc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/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/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