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1619" w:right="1619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 the context of digital transformation and the rapid advancement of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artificial</w:t>
      </w:r>
      <w:r>
        <w:rPr>
          <w:rFonts w:ascii="TimesNewRomanPSMT" w:hAnsi="TimesNewRomanPSMT"/>
          <w:b w:val="0"/>
          <w:i w:val="0"/>
          <w:sz w:val="18"/>
        </w:rPr>
        <w:t>intelligence,</w:t>
      </w:r>
      <w:r>
        <w:rPr>
          <w:rFonts w:ascii="TimesNewRomanPSMT" w:hAnsi="TimesNewRomanPSMT"/>
          <w:b w:val="0"/>
          <w:i w:val="0"/>
          <w:sz w:val="18"/>
        </w:rPr>
        <w:t>the</w:t>
      </w:r>
      <w:r>
        <w:rPr>
          <w:rFonts w:ascii="TimesNewRomanPSMT" w:hAnsi="TimesNewRomanPSMT"/>
          <w:b w:val="0"/>
          <w:i w:val="0"/>
          <w:sz w:val="18"/>
        </w:rPr>
        <w:t>demand</w:t>
      </w:r>
      <w:r>
        <w:rPr>
          <w:rFonts w:ascii="TimesNewRomanPSMT" w:hAnsi="TimesNewRomanPSMT"/>
          <w:b w:val="0"/>
          <w:i w:val="0"/>
          <w:sz w:val="18"/>
        </w:rPr>
        <w:t>for</w:t>
      </w:r>
      <w:r>
        <w:rPr>
          <w:rFonts w:ascii="TimesNewRomanPSMT" w:hAnsi="TimesNewRomanPSMT"/>
          <w:b w:val="0"/>
          <w:i w:val="0"/>
          <w:sz w:val="18"/>
        </w:rPr>
        <w:t>Text‑to‑Speech</w:t>
      </w:r>
      <w:r>
        <w:rPr>
          <w:rFonts w:ascii="TimesNewRomanPSMT" w:hAnsi="TimesNewRomanPSMT"/>
          <w:b w:val="0"/>
          <w:i w:val="0"/>
          <w:sz w:val="18"/>
        </w:rPr>
        <w:t>(TTS)</w:t>
      </w:r>
      <w:r>
        <w:rPr>
          <w:rFonts w:ascii="TimesNewRomanPSMT" w:hAnsi="TimesNewRomanPSMT"/>
          <w:b w:val="0"/>
          <w:i w:val="0"/>
          <w:sz w:val="18"/>
        </w:rPr>
        <w:t>systems</w:t>
      </w:r>
      <w:r>
        <w:rPr>
          <w:rFonts w:ascii="TimesNewRomanPSMT" w:hAnsi="TimesNewRomanPSMT"/>
          <w:b w:val="0"/>
          <w:i w:val="0"/>
          <w:sz w:val="18"/>
        </w:rPr>
        <w:t>has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become</w:t>
      </w:r>
      <w:r>
        <w:rPr>
          <w:rFonts w:ascii="TimesNewRomanPSMT" w:hAnsi="TimesNewRomanPSMT"/>
          <w:b w:val="0"/>
          <w:i w:val="0"/>
          <w:sz w:val="18"/>
        </w:rPr>
        <w:t>increasingly</w:t>
      </w:r>
      <w:r>
        <w:rPr>
          <w:rFonts w:ascii="TimesNewRomanPSMT" w:hAnsi="TimesNewRomanPSMT"/>
          <w:b w:val="0"/>
          <w:i w:val="0"/>
          <w:sz w:val="18"/>
        </w:rPr>
        <w:t>critical</w:t>
      </w:r>
      <w:r>
        <w:rPr>
          <w:rFonts w:ascii="TimesNewRomanPSMT" w:hAnsi="TimesNewRomanPSMT"/>
          <w:b w:val="0"/>
          <w:i w:val="0"/>
          <w:sz w:val="18"/>
        </w:rPr>
        <w:t>across</w:t>
      </w:r>
      <w:r>
        <w:rPr>
          <w:rFonts w:ascii="TimesNewRomanPSMT" w:hAnsi="TimesNewRomanPSMT"/>
          <w:b w:val="0"/>
          <w:i w:val="0"/>
          <w:sz w:val="18"/>
        </w:rPr>
        <w:t>domains</w:t>
      </w:r>
      <w:r>
        <w:rPr>
          <w:rFonts w:ascii="TimesNewRomanPSMT" w:hAnsi="TimesNewRomanPSMT"/>
          <w:b w:val="0"/>
          <w:i w:val="0"/>
          <w:sz w:val="18"/>
        </w:rPr>
        <w:t>such</w:t>
      </w:r>
      <w:r>
        <w:rPr>
          <w:rFonts w:ascii="TimesNewRomanPSMT" w:hAnsi="TimesNewRomanPSMT"/>
          <w:b w:val="0"/>
          <w:i w:val="0"/>
          <w:sz w:val="18"/>
        </w:rPr>
        <w:t>as</w:t>
      </w:r>
      <w:r>
        <w:rPr>
          <w:rFonts w:ascii="TimesNewRomanPSMT" w:hAnsi="TimesNewRomanPSMT"/>
          <w:b w:val="0"/>
          <w:i w:val="0"/>
          <w:sz w:val="18"/>
        </w:rPr>
        <w:t>virtual</w:t>
      </w:r>
      <w:r>
        <w:rPr>
          <w:rFonts w:ascii="TimesNewRomanPSMT" w:hAnsi="TimesNewRomanPSMT"/>
          <w:b w:val="0"/>
          <w:i w:val="0"/>
          <w:sz w:val="18"/>
        </w:rPr>
        <w:t>assistants,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education,</w:t>
      </w:r>
      <w:r>
        <w:rPr>
          <w:rFonts w:ascii="TimesNewRomanPSMT" w:hAnsi="TimesNewRomanPSMT"/>
          <w:b w:val="0"/>
          <w:i w:val="0"/>
          <w:sz w:val="18"/>
        </w:rPr>
        <w:t>automatic</w:t>
      </w:r>
      <w:r>
        <w:rPr>
          <w:rFonts w:ascii="TimesNewRomanPSMT" w:hAnsi="TimesNewRomanPSMT"/>
          <w:b w:val="0"/>
          <w:i w:val="0"/>
          <w:sz w:val="18"/>
        </w:rPr>
        <w:t>call</w:t>
      </w:r>
      <w:r>
        <w:rPr>
          <w:rFonts w:ascii="TimesNewRomanPSMT" w:hAnsi="TimesNewRomanPSMT"/>
          <w:b w:val="0"/>
          <w:i w:val="0"/>
          <w:sz w:val="18"/>
        </w:rPr>
        <w:t>centers,</w:t>
      </w:r>
      <w:r>
        <w:rPr>
          <w:rFonts w:ascii="TimesNewRomanPSMT" w:hAnsi="TimesNewRomanPSMT"/>
          <w:b w:val="0"/>
          <w:i w:val="0"/>
          <w:sz w:val="18"/>
        </w:rPr>
        <w:t>and</w:t>
      </w:r>
      <w:r>
        <w:rPr>
          <w:rFonts w:ascii="TimesNewRomanPSMT" w:hAnsi="TimesNewRomanPSMT"/>
          <w:b w:val="0"/>
          <w:i w:val="0"/>
          <w:sz w:val="18"/>
        </w:rPr>
        <w:t>accessibility</w:t>
      </w:r>
      <w:r>
        <w:rPr>
          <w:rFonts w:ascii="TimesNewRomanPSMT" w:hAnsi="TimesNewRomanPSMT"/>
          <w:b w:val="0"/>
          <w:i w:val="0"/>
          <w:sz w:val="18"/>
        </w:rPr>
        <w:t>tools</w:t>
      </w:r>
      <w:r>
        <w:rPr>
          <w:rFonts w:ascii="TimesNewRomanPSMT" w:hAnsi="TimesNewRomanPSMT"/>
          <w:b w:val="0"/>
          <w:i w:val="0"/>
          <w:sz w:val="18"/>
        </w:rPr>
        <w:t>for</w:t>
      </w:r>
      <w:r>
        <w:rPr>
          <w:rFonts w:ascii="TimesNewRomanPSMT" w:hAnsi="TimesNewRomanPSMT"/>
          <w:b w:val="0"/>
          <w:i w:val="0"/>
          <w:sz w:val="18"/>
        </w:rPr>
        <w:t>the</w:t>
      </w:r>
      <w:r>
        <w:rPr>
          <w:rFonts w:ascii="TimesNewRomanPSMT" w:hAnsi="TimesNewRomanPSMT"/>
          <w:b w:val="0"/>
          <w:i w:val="0"/>
          <w:sz w:val="18"/>
        </w:rPr>
        <w:t>visually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 xml:space="preserve">impaired. </w:t>
      </w:r>
      <w:r>
        <w:rPr>
          <w:rFonts w:ascii="TimesNewRomanPSMT" w:hAnsi="TimesNewRomanPSMT"/>
          <w:b w:val="0"/>
          <w:i w:val="0"/>
          <w:sz w:val="18"/>
        </w:rPr>
        <w:t xml:space="preserve">However, </w:t>
      </w:r>
      <w:r>
        <w:rPr>
          <w:rFonts w:ascii="TimesNewRomanPSMT" w:hAnsi="TimesNewRomanPSMT"/>
          <w:b w:val="0"/>
          <w:i w:val="0"/>
          <w:sz w:val="18"/>
        </w:rPr>
        <w:t xml:space="preserve">generating </w:t>
      </w:r>
      <w:r>
        <w:rPr>
          <w:rFonts w:ascii="TimesNewRomanPSMT" w:hAnsi="TimesNewRomanPSMT"/>
          <w:b w:val="0"/>
          <w:i w:val="0"/>
          <w:sz w:val="18"/>
        </w:rPr>
        <w:t xml:space="preserve">natural, </w:t>
      </w:r>
      <w:r>
        <w:rPr>
          <w:rFonts w:ascii="TimesNewRomanPSMT" w:hAnsi="TimesNewRomanPSMT"/>
          <w:b w:val="0"/>
          <w:i w:val="0"/>
          <w:sz w:val="18"/>
        </w:rPr>
        <w:t xml:space="preserve">context‑aware, </w:t>
      </w:r>
      <w:r>
        <w:rPr>
          <w:rFonts w:ascii="TimesNewRomanPSMT" w:hAnsi="TimesNewRomanPSMT"/>
          <w:b w:val="0"/>
          <w:i w:val="0"/>
          <w:sz w:val="18"/>
        </w:rPr>
        <w:t xml:space="preserve">and </w:t>
      </w:r>
      <w:r>
        <w:rPr>
          <w:rFonts w:ascii="TimesNewRomanPSMT" w:hAnsi="TimesNewRomanPSMT"/>
          <w:b w:val="0"/>
          <w:i w:val="0"/>
          <w:sz w:val="18"/>
        </w:rPr>
        <w:t>prosodically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 xml:space="preserve">appropriate </w:t>
      </w:r>
      <w:r/>
      <w:r>
        <w:rPr>
          <w:rFonts w:ascii="TimesNewRomanPSMT" w:hAnsi="TimesNewRomanPSMT"/>
          <w:b w:val="0"/>
          <w:i w:val="0"/>
          <w:sz w:val="18"/>
        </w:rPr>
        <w:t xml:space="preserve">speech </w:t>
      </w:r>
      <w:r/>
      <w:r>
        <w:rPr>
          <w:rFonts w:ascii="TimesNewRomanPSMT" w:hAnsi="TimesNewRomanPSMT"/>
          <w:b w:val="0"/>
          <w:i w:val="0"/>
          <w:sz w:val="18"/>
        </w:rPr>
        <w:t xml:space="preserve">remains </w:t>
      </w:r>
      <w:r>
        <w:rPr>
          <w:rFonts w:ascii="TimesNewRomanPSMT" w:hAnsi="TimesNewRomanPSMT"/>
          <w:b w:val="0"/>
          <w:i w:val="0"/>
          <w:sz w:val="18"/>
        </w:rPr>
        <w:t xml:space="preserve">a </w:t>
      </w:r>
      <w:r>
        <w:rPr>
          <w:rFonts w:ascii="TimesNewRomanPSMT" w:hAnsi="TimesNewRomanPSMT"/>
          <w:b w:val="0"/>
          <w:i w:val="0"/>
          <w:sz w:val="18"/>
        </w:rPr>
        <w:t xml:space="preserve">significant </w:t>
      </w:r>
      <w:r/>
      <w:r>
        <w:rPr>
          <w:rFonts w:ascii="TimesNewRomanPSMT" w:hAnsi="TimesNewRomanPSMT"/>
          <w:b w:val="0"/>
          <w:i w:val="0"/>
          <w:sz w:val="18"/>
        </w:rPr>
        <w:t xml:space="preserve">challenge, </w:t>
      </w:r>
      <w:r/>
      <w:r>
        <w:rPr>
          <w:rFonts w:ascii="TimesNewRomanPSMT" w:hAnsi="TimesNewRomanPSMT"/>
          <w:b w:val="0"/>
          <w:i w:val="0"/>
          <w:sz w:val="18"/>
        </w:rPr>
        <w:t xml:space="preserve">particularly </w:t>
      </w:r>
      <w:r/>
      <w:r>
        <w:rPr>
          <w:rFonts w:ascii="TimesNewRomanPSMT" w:hAnsi="TimesNewRomanPSMT"/>
          <w:b w:val="0"/>
          <w:i w:val="0"/>
          <w:sz w:val="18"/>
        </w:rPr>
        <w:t>for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Vietnamese—a</w:t>
      </w:r>
      <w:r>
        <w:rPr>
          <w:rFonts w:ascii="TimesNewRomanPSMT" w:hAnsi="TimesNewRomanPSMT"/>
          <w:b w:val="0"/>
          <w:i w:val="0"/>
          <w:sz w:val="18"/>
        </w:rPr>
        <w:t>tonal</w:t>
      </w:r>
      <w:r>
        <w:rPr>
          <w:rFonts w:ascii="TimesNewRomanPSMT" w:hAnsi="TimesNewRomanPSMT"/>
          <w:b w:val="0"/>
          <w:i w:val="0"/>
          <w:sz w:val="18"/>
        </w:rPr>
        <w:t>language</w:t>
      </w:r>
      <w:r>
        <w:rPr>
          <w:rFonts w:ascii="TimesNewRomanPSMT" w:hAnsi="TimesNewRomanPSMT"/>
          <w:b w:val="0"/>
          <w:i w:val="0"/>
          <w:sz w:val="18"/>
        </w:rPr>
        <w:t>with</w:t>
      </w:r>
      <w:r>
        <w:rPr>
          <w:rFonts w:ascii="TimesNewRomanPSMT" w:hAnsi="TimesNewRomanPSMT"/>
          <w:b w:val="0"/>
          <w:i w:val="0"/>
          <w:sz w:val="18"/>
        </w:rPr>
        <w:t>complex</w:t>
      </w:r>
      <w:r>
        <w:rPr>
          <w:rFonts w:ascii="TimesNewRomanPSMT" w:hAnsi="TimesNewRomanPSMT"/>
          <w:b w:val="0"/>
          <w:i w:val="0"/>
          <w:sz w:val="18"/>
        </w:rPr>
        <w:t>pitch</w:t>
      </w:r>
      <w:r>
        <w:rPr>
          <w:rFonts w:ascii="TimesNewRomanPSMT" w:hAnsi="TimesNewRomanPSMT"/>
          <w:b w:val="0"/>
          <w:i w:val="0"/>
          <w:sz w:val="18"/>
        </w:rPr>
        <w:t>contours</w:t>
      </w:r>
      <w:r>
        <w:rPr>
          <w:rFonts w:ascii="TimesNewRomanPSMT" w:hAnsi="TimesNewRomanPSMT"/>
          <w:b w:val="0"/>
          <w:i w:val="0"/>
          <w:sz w:val="18"/>
        </w:rPr>
        <w:t>and</w:t>
      </w:r>
      <w:r>
        <w:rPr>
          <w:rFonts w:ascii="TimesNewRomanPSMT" w:hAnsi="TimesNewRomanPSMT"/>
          <w:b w:val="0"/>
          <w:i w:val="0"/>
          <w:sz w:val="18"/>
        </w:rPr>
        <w:t>regional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diversity.</w:t>
      </w:r>
      <w:r>
        <w:rPr>
          <w:rFonts w:ascii="TimesNewRomanPSMT" w:hAnsi="TimesNewRomanPSMT"/>
          <w:b w:val="0"/>
          <w:i w:val="0"/>
          <w:sz w:val="18"/>
        </w:rPr>
        <w:t>This</w:t>
      </w:r>
      <w:r>
        <w:rPr>
          <w:rFonts w:ascii="TimesNewRomanPSMT" w:hAnsi="TimesNewRomanPSMT"/>
          <w:b w:val="0"/>
          <w:i w:val="0"/>
          <w:sz w:val="18"/>
        </w:rPr>
        <w:t>research</w:t>
      </w:r>
      <w:r>
        <w:rPr>
          <w:rFonts w:ascii="TimesNewRomanPSMT" w:hAnsi="TimesNewRomanPSMT"/>
          <w:b w:val="0"/>
          <w:i w:val="0"/>
          <w:sz w:val="18"/>
        </w:rPr>
        <w:t>proposes</w:t>
      </w:r>
      <w:r>
        <w:rPr>
          <w:rFonts w:ascii="TimesNewRomanPSMT" w:hAnsi="TimesNewRomanPSMT"/>
          <w:b w:val="0"/>
          <w:i w:val="0"/>
          <w:sz w:val="18"/>
        </w:rPr>
        <w:t>and</w:t>
      </w:r>
      <w:r>
        <w:rPr>
          <w:rFonts w:ascii="TimesNewRomanPSMT" w:hAnsi="TimesNewRomanPSMT"/>
          <w:b w:val="0"/>
          <w:i w:val="0"/>
          <w:sz w:val="18"/>
        </w:rPr>
        <w:t>develops</w:t>
      </w:r>
      <w:r>
        <w:rPr>
          <w:rFonts w:ascii="TimesNewRomanPSMT" w:hAnsi="TimesNewRomanPSMT"/>
          <w:b w:val="0"/>
          <w:i w:val="0"/>
          <w:sz w:val="18"/>
        </w:rPr>
        <w:t>a</w:t>
      </w:r>
      <w:r>
        <w:rPr>
          <w:rFonts w:ascii="TimesNewRomanPSMT" w:hAnsi="TimesNewRomanPSMT"/>
          <w:b w:val="0"/>
          <w:i w:val="0"/>
          <w:sz w:val="18"/>
        </w:rPr>
        <w:t>Vietnamese</w:t>
      </w:r>
      <w:r>
        <w:rPr>
          <w:rFonts w:ascii="TimesNewRomanPSMT" w:hAnsi="TimesNewRomanPSMT"/>
          <w:b w:val="0"/>
          <w:i w:val="0"/>
          <w:sz w:val="18"/>
        </w:rPr>
        <w:t>TTS</w:t>
      </w:r>
      <w:r>
        <w:rPr>
          <w:rFonts w:ascii="TimesNewRomanPSMT" w:hAnsi="TimesNewRomanPSMT"/>
          <w:b w:val="0"/>
          <w:i w:val="0"/>
          <w:sz w:val="18"/>
        </w:rPr>
        <w:t>system</w:t>
      </w:r>
      <w:r>
        <w:rPr>
          <w:rFonts w:ascii="TimesNewRomanPSMT" w:hAnsi="TimesNewRomanPSMT"/>
          <w:b w:val="0"/>
          <w:i w:val="0"/>
          <w:sz w:val="18"/>
        </w:rPr>
        <w:t>built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upon</w:t>
      </w:r>
      <w:r>
        <w:rPr>
          <w:rFonts w:ascii="TimesNewRomanPSMT" w:hAnsi="TimesNewRomanPSMT"/>
          <w:b w:val="0"/>
          <w:i w:val="0"/>
          <w:sz w:val="18"/>
        </w:rPr>
        <w:t>modern</w:t>
      </w:r>
      <w:r>
        <w:rPr>
          <w:rFonts w:ascii="TimesNewRomanPSMT" w:hAnsi="TimesNewRomanPSMT"/>
          <w:b w:val="0"/>
          <w:i w:val="0"/>
          <w:sz w:val="18"/>
        </w:rPr>
        <w:t>deep</w:t>
      </w:r>
      <w:r>
        <w:rPr>
          <w:rFonts w:ascii="TimesNewRomanPSMT" w:hAnsi="TimesNewRomanPSMT"/>
          <w:b w:val="0"/>
          <w:i w:val="0"/>
          <w:sz w:val="18"/>
        </w:rPr>
        <w:t>learning</w:t>
      </w:r>
      <w:r>
        <w:rPr>
          <w:rFonts w:ascii="TimesNewRomanPSMT" w:hAnsi="TimesNewRomanPSMT"/>
          <w:b w:val="0"/>
          <w:i w:val="0"/>
          <w:sz w:val="18"/>
        </w:rPr>
        <w:t>models</w:t>
      </w:r>
      <w:r>
        <w:rPr>
          <w:rFonts w:ascii="TimesNewRomanPSMT" w:hAnsi="TimesNewRomanPSMT"/>
          <w:b w:val="0"/>
          <w:i w:val="0"/>
          <w:sz w:val="18"/>
        </w:rPr>
        <w:t>to</w:t>
      </w:r>
      <w:r>
        <w:rPr>
          <w:rFonts w:ascii="TimesNewRomanPSMT" w:hAnsi="TimesNewRomanPSMT"/>
          <w:b w:val="0"/>
          <w:i w:val="0"/>
          <w:sz w:val="18"/>
        </w:rPr>
        <w:t>overcome</w:t>
      </w:r>
      <w:r>
        <w:rPr>
          <w:rFonts w:ascii="TimesNewRomanPSMT" w:hAnsi="TimesNewRomanPSMT"/>
          <w:b w:val="0"/>
          <w:i w:val="0"/>
          <w:sz w:val="18"/>
        </w:rPr>
        <w:t>the</w:t>
      </w:r>
      <w:r>
        <w:rPr>
          <w:rFonts w:ascii="TimesNewRomanPSMT" w:hAnsi="TimesNewRomanPSMT"/>
          <w:b w:val="0"/>
          <w:i w:val="0"/>
          <w:sz w:val="18"/>
        </w:rPr>
        <w:t>limitations</w:t>
      </w:r>
      <w:r>
        <w:rPr>
          <w:rFonts w:ascii="TimesNewRomanPSMT" w:hAnsi="TimesNewRomanPSMT"/>
          <w:b w:val="0"/>
          <w:i w:val="0"/>
          <w:sz w:val="18"/>
        </w:rPr>
        <w:t>of</w:t>
      </w:r>
      <w:r>
        <w:rPr>
          <w:rFonts w:ascii="TimesNewRomanPSMT" w:hAnsi="TimesNewRomanPSMT"/>
          <w:b w:val="0"/>
          <w:i w:val="0"/>
          <w:sz w:val="18"/>
        </w:rPr>
        <w:t>traditional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 xml:space="preserve">methods. </w:t>
      </w:r>
      <w:r/>
      <w:r>
        <w:rPr>
          <w:rFonts w:ascii="TimesNewRomanPSMT" w:hAnsi="TimesNewRomanPSMT"/>
          <w:b w:val="0"/>
          <w:i w:val="0"/>
          <w:sz w:val="18"/>
        </w:rPr>
        <w:t xml:space="preserve">The </w:t>
      </w:r>
      <w:r/>
      <w:r>
        <w:rPr>
          <w:rFonts w:ascii="TimesNewRomanPSMT" w:hAnsi="TimesNewRomanPSMT"/>
          <w:b w:val="0"/>
          <w:i w:val="0"/>
          <w:sz w:val="18"/>
        </w:rPr>
        <w:t xml:space="preserve">system </w:t>
      </w:r>
      <w:r/>
      <w:r>
        <w:rPr>
          <w:rFonts w:ascii="TimesNewRomanPSMT" w:hAnsi="TimesNewRomanPSMT"/>
          <w:b w:val="0"/>
          <w:i w:val="0"/>
          <w:sz w:val="18"/>
        </w:rPr>
        <w:t xml:space="preserve">leverages </w:t>
      </w:r>
      <w:r/>
      <w:r>
        <w:rPr>
          <w:rFonts w:ascii="TimesNewRomanPSMT" w:hAnsi="TimesNewRomanPSMT"/>
          <w:b w:val="0"/>
          <w:i w:val="0"/>
          <w:sz w:val="18"/>
        </w:rPr>
        <w:t xml:space="preserve">state‑of‑the‑art </w:t>
      </w:r>
      <w:r>
        <w:rPr>
          <w:rFonts w:ascii="TimesNewRomanPSMT" w:hAnsi="TimesNewRomanPSMT"/>
          <w:b w:val="0"/>
          <w:i w:val="0"/>
          <w:sz w:val="18"/>
        </w:rPr>
        <w:t xml:space="preserve">architectures </w:t>
      </w:r>
      <w:r/>
      <w:r>
        <w:rPr>
          <w:rFonts w:ascii="TimesNewRomanPSMT" w:hAnsi="TimesNewRomanPSMT"/>
          <w:b w:val="0"/>
          <w:i w:val="0"/>
          <w:sz w:val="18"/>
        </w:rPr>
        <w:t>including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Tacotron,</w:t>
      </w:r>
      <w:r>
        <w:rPr>
          <w:rFonts w:ascii="TimesNewRomanPSMT" w:hAnsi="TimesNewRomanPSMT"/>
          <w:b w:val="0"/>
          <w:i w:val="0"/>
          <w:sz w:val="18"/>
        </w:rPr>
        <w:t>FastSpeech,</w:t>
      </w:r>
      <w:r>
        <w:rPr>
          <w:rFonts w:ascii="TimesNewRomanPSMT" w:hAnsi="TimesNewRomanPSMT"/>
          <w:b w:val="0"/>
          <w:i w:val="0"/>
          <w:sz w:val="18"/>
        </w:rPr>
        <w:t>and</w:t>
      </w:r>
      <w:r>
        <w:rPr>
          <w:rFonts w:ascii="TimesNewRomanPSMT" w:hAnsi="TimesNewRomanPSMT"/>
          <w:b w:val="0"/>
          <w:i w:val="0"/>
          <w:sz w:val="18"/>
        </w:rPr>
        <w:t>VITS,</w:t>
      </w:r>
      <w:r>
        <w:rPr>
          <w:rFonts w:ascii="TimesNewRomanPSMT" w:hAnsi="TimesNewRomanPSMT"/>
          <w:b w:val="0"/>
          <w:i w:val="0"/>
          <w:sz w:val="18"/>
        </w:rPr>
        <w:t>combined</w:t>
      </w:r>
      <w:r>
        <w:rPr>
          <w:rFonts w:ascii="TimesNewRomanPSMT" w:hAnsi="TimesNewRomanPSMT"/>
          <w:b w:val="0"/>
          <w:i w:val="0"/>
          <w:sz w:val="18"/>
        </w:rPr>
        <w:t>with</w:t>
      </w:r>
      <w:r>
        <w:rPr>
          <w:rFonts w:ascii="TimesNewRomanPSMT" w:hAnsi="TimesNewRomanPSMT"/>
          <w:b w:val="0"/>
          <w:i w:val="0"/>
          <w:sz w:val="18"/>
        </w:rPr>
        <w:t>machine</w:t>
      </w:r>
      <w:r>
        <w:rPr>
          <w:rFonts w:ascii="TimesNewRomanPSMT" w:hAnsi="TimesNewRomanPSMT"/>
          <w:b w:val="0"/>
          <w:i w:val="0"/>
          <w:sz w:val="18"/>
        </w:rPr>
        <w:t>learning</w:t>
      </w:r>
      <w:r>
        <w:rPr>
          <w:rFonts w:ascii="TimesNewRomanPSMT" w:hAnsi="TimesNewRomanPSMT"/>
          <w:b w:val="0"/>
          <w:i w:val="0"/>
          <w:sz w:val="18"/>
        </w:rPr>
        <w:t>techniques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to</w:t>
      </w:r>
      <w:r>
        <w:rPr>
          <w:rFonts w:ascii="TimesNewRomanPSMT" w:hAnsi="TimesNewRomanPSMT"/>
          <w:b w:val="0"/>
          <w:i w:val="0"/>
          <w:sz w:val="18"/>
        </w:rPr>
        <w:t>enhance</w:t>
      </w:r>
      <w:r>
        <w:rPr>
          <w:rFonts w:ascii="TimesNewRomanPSMT" w:hAnsi="TimesNewRomanPSMT"/>
          <w:b w:val="0"/>
          <w:i w:val="0"/>
          <w:sz w:val="18"/>
        </w:rPr>
        <w:t>synthesis</w:t>
      </w:r>
      <w:r>
        <w:rPr>
          <w:rFonts w:ascii="TimesNewRomanPSMT" w:hAnsi="TimesNewRomanPSMT"/>
          <w:b w:val="0"/>
          <w:i w:val="0"/>
          <w:sz w:val="18"/>
        </w:rPr>
        <w:t>quality.</w:t>
      </w:r>
      <w:r>
        <w:rPr>
          <w:rFonts w:ascii="TimesNewRomanPSMT" w:hAnsi="TimesNewRomanPSMT"/>
          <w:b w:val="0"/>
          <w:i w:val="0"/>
          <w:sz w:val="18"/>
        </w:rPr>
        <w:t>Construction</w:t>
      </w:r>
      <w:r>
        <w:rPr>
          <w:rFonts w:ascii="TimesNewRomanPSMT" w:hAnsi="TimesNewRomanPSMT"/>
          <w:b w:val="0"/>
          <w:i w:val="0"/>
          <w:sz w:val="18"/>
        </w:rPr>
        <w:t>and</w:t>
      </w:r>
      <w:r>
        <w:rPr>
          <w:rFonts w:ascii="TimesNewRomanPSMT" w:hAnsi="TimesNewRomanPSMT"/>
          <w:b w:val="0"/>
          <w:i w:val="0"/>
          <w:sz w:val="18"/>
        </w:rPr>
        <w:t>evaluation</w:t>
      </w:r>
      <w:r>
        <w:rPr>
          <w:rFonts w:ascii="TimesNewRomanPSMT" w:hAnsi="TimesNewRomanPSMT"/>
          <w:b w:val="0"/>
          <w:i w:val="0"/>
          <w:sz w:val="18"/>
        </w:rPr>
        <w:t>are</w:t>
      </w:r>
      <w:r>
        <w:rPr>
          <w:rFonts w:ascii="TimesNewRomanPSMT" w:hAnsi="TimesNewRomanPSMT"/>
          <w:b w:val="0"/>
          <w:i w:val="0"/>
          <w:sz w:val="18"/>
        </w:rPr>
        <w:t>performed</w:t>
      </w:r>
      <w:r>
        <w:rPr>
          <w:rFonts w:ascii="TimesNewRomanPSMT" w:hAnsi="TimesNewRomanPSMT"/>
          <w:b w:val="0"/>
          <w:i w:val="0"/>
          <w:sz w:val="18"/>
        </w:rPr>
        <w:t>on</w:t>
      </w:r>
      <w:r>
        <w:rPr>
          <w:rFonts w:ascii="TimesNewRomanPSMT" w:hAnsi="TimesNewRomanPSMT"/>
          <w:b w:val="0"/>
          <w:i w:val="0"/>
          <w:sz w:val="18"/>
        </w:rPr>
        <w:t>a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diverse</w:t>
      </w:r>
      <w:r>
        <w:rPr>
          <w:rFonts w:ascii="TimesNewRomanPSMT" w:hAnsi="TimesNewRomanPSMT"/>
          <w:b w:val="0"/>
          <w:i w:val="0"/>
          <w:sz w:val="18"/>
        </w:rPr>
        <w:t>Vietnamese</w:t>
      </w:r>
      <w:r>
        <w:rPr>
          <w:rFonts w:ascii="TimesNewRomanPSMT" w:hAnsi="TimesNewRomanPSMT"/>
          <w:b w:val="0"/>
          <w:i w:val="0"/>
          <w:sz w:val="18"/>
        </w:rPr>
        <w:t>dataset,</w:t>
      </w:r>
      <w:r>
        <w:rPr>
          <w:rFonts w:ascii="TimesNewRomanPSMT" w:hAnsi="TimesNewRomanPSMT"/>
          <w:b w:val="0"/>
          <w:i w:val="0"/>
          <w:sz w:val="18"/>
        </w:rPr>
        <w:t>ensuring</w:t>
      </w:r>
      <w:r>
        <w:rPr>
          <w:rFonts w:ascii="TimesNewRomanPSMT" w:hAnsi="TimesNewRomanPSMT"/>
          <w:b w:val="0"/>
          <w:i w:val="0"/>
          <w:sz w:val="18"/>
        </w:rPr>
        <w:t>adaptability</w:t>
      </w:r>
      <w:r>
        <w:rPr>
          <w:rFonts w:ascii="TimesNewRomanPSMT" w:hAnsi="TimesNewRomanPSMT"/>
          <w:b w:val="0"/>
          <w:i w:val="0"/>
          <w:sz w:val="18"/>
        </w:rPr>
        <w:t>to</w:t>
      </w:r>
      <w:r>
        <w:rPr>
          <w:rFonts w:ascii="TimesNewRomanPSMT" w:hAnsi="TimesNewRomanPSMT"/>
          <w:b w:val="0"/>
          <w:i w:val="0"/>
          <w:sz w:val="18"/>
        </w:rPr>
        <w:t>multiple</w:t>
      </w:r>
      <w:r>
        <w:rPr>
          <w:rFonts w:ascii="TimesNewRomanPSMT" w:hAnsi="TimesNewRomanPSMT"/>
          <w:b w:val="0"/>
          <w:i w:val="0"/>
          <w:sz w:val="18"/>
        </w:rPr>
        <w:t>real‑world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contexts.</w:t>
      </w:r>
      <w:r>
        <w:rPr>
          <w:rFonts w:ascii="TimesNewRomanPSMT" w:hAnsi="TimesNewRomanPSMT"/>
          <w:b w:val="0"/>
          <w:i w:val="0"/>
          <w:sz w:val="18"/>
        </w:rPr>
        <w:t>Results</w:t>
      </w:r>
      <w:r>
        <w:rPr>
          <w:rFonts w:ascii="TimesNewRomanPSMT" w:hAnsi="TimesNewRomanPSMT"/>
          <w:b w:val="0"/>
          <w:i w:val="0"/>
          <w:sz w:val="18"/>
        </w:rPr>
        <w:t>demonstrate</w:t>
      </w:r>
      <w:r>
        <w:rPr>
          <w:rFonts w:ascii="TimesNewRomanPSMT" w:hAnsi="TimesNewRomanPSMT"/>
          <w:b w:val="0"/>
          <w:i w:val="0"/>
          <w:sz w:val="18"/>
        </w:rPr>
        <w:t>that</w:t>
      </w:r>
      <w:r>
        <w:rPr>
          <w:rFonts w:ascii="TimesNewRomanPSMT" w:hAnsi="TimesNewRomanPSMT"/>
          <w:b w:val="0"/>
          <w:i w:val="0"/>
          <w:sz w:val="18"/>
        </w:rPr>
        <w:t>the</w:t>
      </w:r>
      <w:r>
        <w:rPr>
          <w:rFonts w:ascii="TimesNewRomanPSMT" w:hAnsi="TimesNewRomanPSMT"/>
          <w:b w:val="0"/>
          <w:i w:val="0"/>
          <w:sz w:val="18"/>
        </w:rPr>
        <w:t>system</w:t>
      </w:r>
      <w:r>
        <w:rPr>
          <w:rFonts w:ascii="TimesNewRomanPSMT" w:hAnsi="TimesNewRomanPSMT"/>
          <w:b w:val="0"/>
          <w:i w:val="0"/>
          <w:sz w:val="18"/>
        </w:rPr>
        <w:t>achieves</w:t>
      </w:r>
      <w:r>
        <w:rPr>
          <w:rFonts w:ascii="TimesNewRomanPSMT" w:hAnsi="TimesNewRomanPSMT"/>
          <w:b w:val="0"/>
          <w:i w:val="0"/>
          <w:sz w:val="18"/>
        </w:rPr>
        <w:t>natural,</w:t>
      </w:r>
      <w:r>
        <w:rPr>
          <w:rFonts w:ascii="TimesNewRomanPSMT" w:hAnsi="TimesNewRomanPSMT"/>
          <w:b w:val="0"/>
          <w:i w:val="0"/>
          <w:sz w:val="18"/>
        </w:rPr>
        <w:t>clear,</w:t>
      </w:r>
      <w:r>
        <w:rPr>
          <w:rFonts w:ascii="TimesNewRomanPSMT" w:hAnsi="TimesNewRomanPSMT"/>
          <w:b w:val="0"/>
          <w:i w:val="0"/>
          <w:sz w:val="18"/>
        </w:rPr>
        <w:t>highly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flexible</w:t>
      </w:r>
      <w:r>
        <w:rPr>
          <w:rFonts w:ascii="TimesNewRomanPSMT" w:hAnsi="TimesNewRomanPSMT"/>
          <w:b w:val="0"/>
          <w:i w:val="0"/>
          <w:sz w:val="18"/>
        </w:rPr>
        <w:t>speech</w:t>
      </w:r>
      <w:r>
        <w:rPr>
          <w:rFonts w:ascii="TimesNewRomanPSMT" w:hAnsi="TimesNewRomanPSMT"/>
          <w:b w:val="0"/>
          <w:i w:val="0"/>
          <w:sz w:val="18"/>
        </w:rPr>
        <w:t>output</w:t>
      </w:r>
      <w:r>
        <w:rPr>
          <w:rFonts w:ascii="TimesNewRomanPSMT" w:hAnsi="TimesNewRomanPSMT"/>
          <w:b w:val="0"/>
          <w:i w:val="0"/>
          <w:sz w:val="18"/>
        </w:rPr>
        <w:t>with</w:t>
      </w:r>
      <w:r>
        <w:rPr>
          <w:rFonts w:ascii="TimesNewRomanPSMT" w:hAnsi="TimesNewRomanPSMT"/>
          <w:b w:val="0"/>
          <w:i w:val="0"/>
          <w:sz w:val="18"/>
        </w:rPr>
        <w:t>broad</w:t>
      </w:r>
      <w:r>
        <w:rPr>
          <w:rFonts w:ascii="TimesNewRomanPSMT" w:hAnsi="TimesNewRomanPSMT"/>
          <w:b w:val="0"/>
          <w:i w:val="0"/>
          <w:sz w:val="18"/>
        </w:rPr>
        <w:t>potential</w:t>
      </w:r>
      <w:r>
        <w:rPr>
          <w:rFonts w:ascii="TimesNewRomanPSMT" w:hAnsi="TimesNewRomanPSMT"/>
          <w:b w:val="0"/>
          <w:i w:val="0"/>
          <w:sz w:val="18"/>
        </w:rPr>
        <w:t>for</w:t>
      </w:r>
      <w:r>
        <w:rPr>
          <w:rFonts w:ascii="TimesNewRomanPSMT" w:hAnsi="TimesNewRomanPSMT"/>
          <w:b w:val="0"/>
          <w:i w:val="0"/>
          <w:sz w:val="18"/>
        </w:rPr>
        <w:t>deployment</w:t>
      </w:r>
      <w:r>
        <w:rPr>
          <w:rFonts w:ascii="TimesNewRomanPSMT" w:hAnsi="TimesNewRomanPSMT"/>
          <w:b w:val="0"/>
          <w:i w:val="0"/>
          <w:sz w:val="18"/>
        </w:rPr>
        <w:t>in</w:t>
      </w:r>
      <w:r>
        <w:rPr>
          <w:rFonts w:ascii="TimesNewRomanPSMT" w:hAnsi="TimesNewRomanPSMT"/>
          <w:b w:val="0"/>
          <w:i w:val="0"/>
          <w:sz w:val="18"/>
        </w:rPr>
        <w:t>digital</w:t>
      </w:r>
      <w:r>
        <w:rPr>
          <w:rFonts w:ascii="TimesNewRomanPSMT" w:hAnsi="TimesNewRomanPSMT"/>
          <w:b w:val="0"/>
          <w:i w:val="0"/>
          <w:sz w:val="18"/>
        </w:rPr>
        <w:t>platforms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19" w:right="1619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 (TTS), Artificial Intelligence (AI), Deep Learning,</w:t>
      </w:r>
      <w:r>
        <w:t xml:space="preserve"> </w:t>
      </w:r>
      <w:r>
        <w:rPr>
          <w:rFonts w:ascii="TimesNewRomanPSMT" w:hAnsi="TimesNewRomanPSMT"/>
          <w:b w:val="0"/>
          <w:i w:val="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build</w:t>
      </w:r>
      <w:r>
        <w:rPr>
          <w:rFonts w:ascii="TimesNewRomanPSMT" w:hAnsi="TimesNewRomanPSMT"/>
          <w:b w:val="0"/>
          <w:i w:val="0"/>
          <w:sz w:val="20"/>
        </w:rPr>
        <w:t>Text‑to‑Speech</w:t>
      </w:r>
      <w:r>
        <w:rPr>
          <w:rFonts w:ascii="TimesNewRomanPSMT" w:hAnsi="TimesNewRomanPSMT"/>
          <w:b w:val="0"/>
          <w:i w:val="0"/>
          <w:sz w:val="20"/>
        </w:rPr>
        <w:t>(TTS)</w:t>
      </w:r>
      <w:r>
        <w:rPr>
          <w:rFonts w:ascii="TimesNewRomanPSMT" w:hAnsi="TimesNewRomanPSMT"/>
          <w:b w:val="0"/>
          <w:i w:val="0"/>
          <w:sz w:val="20"/>
        </w:rPr>
        <w:t>systems</w:t>
      </w:r>
      <w:r>
        <w:rPr>
          <w:rFonts w:ascii="TimesNewRomanPSMT" w:hAnsi="TimesNewRomanPSMT"/>
          <w:b w:val="0"/>
          <w:i w:val="0"/>
          <w:sz w:val="20"/>
        </w:rPr>
        <w:t>is</w:t>
      </w:r>
      <w:r>
        <w:rPr>
          <w:rFonts w:ascii="TimesNewRomanPSMT" w:hAnsi="TimesNewRomanPSMT"/>
          <w:b w:val="0"/>
          <w:i w:val="0"/>
          <w:sz w:val="20"/>
        </w:rPr>
        <w:t>becoming</w:t>
      </w:r>
      <w:r>
        <w:rPr>
          <w:rFonts w:ascii="TimesNewRomanPSMT" w:hAnsi="TimesNewRomanPSMT"/>
          <w:b w:val="0"/>
          <w:i w:val="0"/>
          <w:sz w:val="20"/>
        </w:rPr>
        <w:t>ever</w:t>
      </w:r>
      <w:r>
        <w:rPr>
          <w:rFonts w:ascii="TimesNewRomanPSMT" w:hAnsi="TimesNewRomanPSMT"/>
          <w:b w:val="0"/>
          <w:i w:val="0"/>
          <w:sz w:val="20"/>
        </w:rPr>
        <w:t>more</w:t>
      </w:r>
      <w:r>
        <w:rPr>
          <w:rFonts w:ascii="TimesNewRomanPSMT" w:hAnsi="TimesNewRomanPSMT"/>
          <w:b w:val="0"/>
          <w:i w:val="0"/>
          <w:sz w:val="20"/>
        </w:rPr>
        <w:t>important</w:t>
      </w:r>
      <w:r>
        <w:rPr>
          <w:rFonts w:ascii="TimesNewRomanPSMT" w:hAnsi="TimesNewRomanPSMT"/>
          <w:b w:val="0"/>
          <w:i w:val="0"/>
          <w:sz w:val="20"/>
        </w:rPr>
        <w:t>in</w:t>
      </w:r>
      <w:r>
        <w:rPr>
          <w:rFonts w:ascii="TimesNewRomanPSMT" w:hAnsi="TimesNewRomanPSMT"/>
          <w:b w:val="0"/>
          <w:i w:val="0"/>
          <w:sz w:val="20"/>
        </w:rPr>
        <w:t>areas</w:t>
      </w:r>
      <w:r>
        <w:rPr>
          <w:rFonts w:ascii="TimesNewRomanPSMT" w:hAnsi="TimesNewRomanPSMT"/>
          <w:b w:val="0"/>
          <w:i w:val="0"/>
          <w:sz w:val="20"/>
        </w:rPr>
        <w:t>such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as</w:t>
      </w:r>
      <w:r>
        <w:rPr>
          <w:rFonts w:ascii="TimesNewRomanPSMT" w:hAnsi="TimesNewRomanPSMT"/>
          <w:b w:val="0"/>
          <w:i w:val="0"/>
          <w:sz w:val="20"/>
        </w:rPr>
        <w:t>virtual</w:t>
      </w:r>
      <w:r>
        <w:rPr>
          <w:rFonts w:ascii="TimesNewRomanPSMT" w:hAnsi="TimesNewRomanPSMT"/>
          <w:b w:val="0"/>
          <w:i w:val="0"/>
          <w:sz w:val="20"/>
        </w:rPr>
        <w:t>assistants,</w:t>
      </w:r>
      <w:r>
        <w:rPr>
          <w:rFonts w:ascii="TimesNewRomanPSMT" w:hAnsi="TimesNewRomanPSMT"/>
          <w:b w:val="0"/>
          <w:i w:val="0"/>
          <w:sz w:val="20"/>
        </w:rPr>
        <w:t>education,</w:t>
      </w:r>
      <w:r>
        <w:rPr>
          <w:rFonts w:ascii="TimesNewRomanPSMT" w:hAnsi="TimesNewRomanPSMT"/>
          <w:b w:val="0"/>
          <w:i w:val="0"/>
          <w:sz w:val="20"/>
        </w:rPr>
        <w:t>automatic</w:t>
      </w:r>
      <w:r>
        <w:rPr>
          <w:rFonts w:ascii="TimesNewRomanPSMT" w:hAnsi="TimesNewRomanPSMT"/>
          <w:b w:val="0"/>
          <w:i w:val="0"/>
          <w:sz w:val="20"/>
        </w:rPr>
        <w:t>call</w:t>
      </w:r>
      <w:r>
        <w:rPr>
          <w:rFonts w:ascii="TimesNewRomanPSMT" w:hAnsi="TimesNewRomanPSMT"/>
          <w:b w:val="0"/>
          <w:i w:val="0"/>
          <w:sz w:val="20"/>
        </w:rPr>
        <w:t>centers,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support</w:t>
      </w:r>
      <w:r>
        <w:rPr>
          <w:rFonts w:ascii="TimesNewRomanPSMT" w:hAnsi="TimesNewRomanPSMT"/>
          <w:b w:val="0"/>
          <w:i w:val="0"/>
          <w:sz w:val="20"/>
        </w:rPr>
        <w:t>for</w:t>
      </w:r>
      <w:r>
        <w:rPr>
          <w:rFonts w:ascii="TimesNewRomanPSMT" w:hAnsi="TimesNewRomanPSMT"/>
          <w:b w:val="0"/>
          <w:i w:val="0"/>
          <w:sz w:val="20"/>
        </w:rPr>
        <w:t>the</w:t>
      </w:r>
      <w:r>
        <w:rPr>
          <w:rFonts w:ascii="TimesNewRomanPSMT" w:hAnsi="TimesNewRomanPSMT"/>
          <w:b w:val="0"/>
          <w:i w:val="0"/>
          <w:sz w:val="20"/>
        </w:rPr>
        <w:t>visually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impaired.</w:t>
      </w:r>
      <w:r>
        <w:rPr>
          <w:rFonts w:ascii="TimesNewRomanPSMT" w:hAnsi="TimesNewRomanPSMT"/>
          <w:b w:val="0"/>
          <w:i w:val="0"/>
          <w:sz w:val="20"/>
        </w:rPr>
        <w:t>The</w:t>
      </w:r>
      <w:r>
        <w:rPr>
          <w:rFonts w:ascii="TimesNewRomanPSMT" w:hAnsi="TimesNewRomanPSMT"/>
          <w:b w:val="0"/>
          <w:i w:val="0"/>
          <w:sz w:val="20"/>
        </w:rPr>
        <w:t>TTS</w:t>
      </w:r>
      <w:r>
        <w:rPr>
          <w:rFonts w:ascii="TimesNewRomanPSMT" w:hAnsi="TimesNewRomanPSMT"/>
          <w:b w:val="0"/>
          <w:i w:val="0"/>
          <w:sz w:val="20"/>
        </w:rPr>
        <w:t>problem,</w:t>
      </w:r>
      <w:r>
        <w:rPr>
          <w:rFonts w:ascii="TimesNewRomanPSMT" w:hAnsi="TimesNewRomanPSMT"/>
          <w:b w:val="0"/>
          <w:i w:val="0"/>
          <w:sz w:val="20"/>
        </w:rPr>
        <w:t>however,</w:t>
      </w:r>
      <w:r>
        <w:rPr>
          <w:rFonts w:ascii="TimesNewRomanPSMT" w:hAnsi="TimesNewRomanPSMT"/>
          <w:b w:val="0"/>
          <w:i w:val="0"/>
          <w:sz w:val="20"/>
        </w:rPr>
        <w:t>extends</w:t>
      </w:r>
      <w:r>
        <w:rPr>
          <w:rFonts w:ascii="TimesNewRomanPSMT" w:hAnsi="TimesNewRomanPSMT"/>
          <w:b w:val="0"/>
          <w:i w:val="0"/>
          <w:sz w:val="20"/>
        </w:rPr>
        <w:t>beyond</w:t>
      </w:r>
      <w:r>
        <w:rPr>
          <w:rFonts w:ascii="TimesNewRomanPSMT" w:hAnsi="TimesNewRomanPSMT"/>
          <w:b w:val="0"/>
          <w:i w:val="0"/>
          <w:sz w:val="20"/>
        </w:rPr>
        <w:t>simply</w:t>
      </w:r>
      <w:r>
        <w:rPr>
          <w:rFonts w:ascii="TimesNewRomanPSMT" w:hAnsi="TimesNewRomanPSMT"/>
          <w:b w:val="0"/>
          <w:i w:val="0"/>
          <w:sz w:val="20"/>
        </w:rPr>
        <w:t>converting</w:t>
      </w:r>
      <w:r>
        <w:rPr>
          <w:rFonts w:ascii="TimesNewRomanPSMT" w:hAnsi="TimesNewRomanPSMT"/>
          <w:b w:val="0"/>
          <w:i w:val="0"/>
          <w:sz w:val="20"/>
        </w:rPr>
        <w:t>text</w:t>
      </w:r>
      <w:r>
        <w:rPr>
          <w:rFonts w:ascii="TimesNewRomanPSMT" w:hAnsi="TimesNewRomanPSMT"/>
          <w:b w:val="0"/>
          <w:i w:val="0"/>
          <w:sz w:val="20"/>
        </w:rPr>
        <w:t>into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audio;</w:t>
      </w:r>
      <w:r>
        <w:rPr>
          <w:rFonts w:ascii="TimesNewRomanPSMT" w:hAnsi="TimesNewRomanPSMT"/>
          <w:b w:val="0"/>
          <w:i w:val="0"/>
          <w:sz w:val="20"/>
        </w:rPr>
        <w:t>it</w:t>
      </w:r>
      <w:r>
        <w:rPr>
          <w:rFonts w:ascii="TimesNewRomanPSMT" w:hAnsi="TimesNewRomanPSMT"/>
          <w:b w:val="0"/>
          <w:i w:val="0"/>
          <w:sz w:val="20"/>
        </w:rPr>
        <w:t>demands</w:t>
      </w:r>
      <w:r>
        <w:rPr>
          <w:rFonts w:ascii="TimesNewRomanPSMT" w:hAnsi="TimesNewRomanPSMT"/>
          <w:b w:val="0"/>
          <w:i w:val="0"/>
          <w:sz w:val="20"/>
        </w:rPr>
        <w:t>that</w:t>
      </w:r>
      <w:r>
        <w:rPr>
          <w:rFonts w:ascii="TimesNewRomanPSMT" w:hAnsi="TimesNewRomanPSMT"/>
          <w:b w:val="0"/>
          <w:i w:val="0"/>
          <w:sz w:val="20"/>
        </w:rPr>
        <w:t>the</w:t>
      </w:r>
      <w:r>
        <w:rPr>
          <w:rFonts w:ascii="TimesNewRomanPSMT" w:hAnsi="TimesNewRomanPSMT"/>
          <w:b w:val="0"/>
          <w:i w:val="0"/>
          <w:sz w:val="20"/>
        </w:rPr>
        <w:t>synthesized</w:t>
      </w:r>
      <w:r>
        <w:rPr>
          <w:rFonts w:ascii="TimesNewRomanPSMT" w:hAnsi="TimesNewRomanPSMT"/>
          <w:b w:val="0"/>
          <w:i w:val="0"/>
          <w:sz w:val="20"/>
        </w:rPr>
        <w:t>voice</w:t>
      </w:r>
      <w:r>
        <w:rPr>
          <w:rFonts w:ascii="TimesNewRomanPSMT" w:hAnsi="TimesNewRomanPSMT"/>
          <w:b w:val="0"/>
          <w:i w:val="0"/>
          <w:sz w:val="20"/>
        </w:rPr>
        <w:t>be</w:t>
      </w:r>
      <w:r>
        <w:rPr>
          <w:rFonts w:ascii="TimesNewRomanPSMT" w:hAnsi="TimesNewRomanPSMT"/>
          <w:b w:val="0"/>
          <w:i w:val="0"/>
          <w:sz w:val="20"/>
        </w:rPr>
        <w:t>natural,</w:t>
      </w:r>
      <w:r>
        <w:rPr>
          <w:rFonts w:ascii="TimesNewRomanPSMT" w:hAnsi="TimesNewRomanPSMT"/>
          <w:b w:val="0"/>
          <w:i w:val="0"/>
          <w:sz w:val="20"/>
        </w:rPr>
        <w:t>carry</w:t>
      </w:r>
      <w:r>
        <w:rPr>
          <w:rFonts w:ascii="TimesNewRomanPSMT" w:hAnsi="TimesNewRomanPSMT"/>
          <w:b w:val="0"/>
          <w:i w:val="0"/>
          <w:sz w:val="20"/>
        </w:rPr>
        <w:t>appropriate</w:t>
      </w:r>
      <w:r>
        <w:rPr>
          <w:rFonts w:ascii="TimesNewRomanPSMT" w:hAnsi="TimesNewRomanPSMT"/>
          <w:b w:val="0"/>
          <w:i w:val="0"/>
          <w:sz w:val="20"/>
        </w:rPr>
        <w:t>intonation,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and fit the given context—a particularly difficult task for Vietnamese, a language with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a complex tone system and substantial regional variation (Do, 2026).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Traditional</w:t>
      </w:r>
      <w:r>
        <w:rPr>
          <w:rFonts w:ascii="TimesNewRomanPSMT" w:hAnsi="TimesNewRomanPSMT"/>
          <w:b w:val="0"/>
          <w:i w:val="0"/>
          <w:sz w:val="20"/>
        </w:rPr>
        <w:t>concatenative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formant‑based</w:t>
      </w:r>
      <w:r>
        <w:rPr>
          <w:rFonts w:ascii="TimesNewRomanPSMT" w:hAnsi="TimesNewRomanPSMT"/>
          <w:b w:val="0"/>
          <w:i w:val="0"/>
          <w:sz w:val="20"/>
        </w:rPr>
        <w:t>TTS</w:t>
      </w:r>
      <w:r>
        <w:rPr>
          <w:rFonts w:ascii="TimesNewRomanPSMT" w:hAnsi="TimesNewRomanPSMT"/>
          <w:b w:val="0"/>
          <w:i w:val="0"/>
          <w:sz w:val="20"/>
        </w:rPr>
        <w:t>methods</w:t>
      </w:r>
      <w:r>
        <w:rPr>
          <w:rFonts w:ascii="TimesNewRomanPSMT" w:hAnsi="TimesNewRomanPSMT"/>
          <w:b w:val="0"/>
          <w:i w:val="0"/>
          <w:sz w:val="20"/>
        </w:rPr>
        <w:t>(Zen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2019)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Hidden</w:t>
      </w:r>
      <w:r>
        <w:rPr>
          <w:rFonts w:ascii="TimesNewRomanPSMT" w:hAnsi="TimesNewRomanPSMT"/>
          <w:b w:val="0"/>
          <w:i w:val="0"/>
          <w:sz w:val="20"/>
        </w:rPr>
        <w:t>Markov</w:t>
      </w:r>
      <w:r>
        <w:rPr>
          <w:rFonts w:ascii="TimesNewRomanPSMT" w:hAnsi="TimesNewRomanPSMT"/>
          <w:b w:val="0"/>
          <w:i w:val="0"/>
          <w:sz w:val="20"/>
        </w:rPr>
        <w:t>Model</w:t>
      </w:r>
      <w:r>
        <w:rPr>
          <w:rFonts w:ascii="TimesNewRomanPSMT" w:hAnsi="TimesNewRomanPSMT"/>
          <w:b w:val="0"/>
          <w:i w:val="0"/>
          <w:sz w:val="20"/>
        </w:rPr>
        <w:t>(HMM)‑based</w:t>
      </w:r>
      <w:r>
        <w:rPr>
          <w:rFonts w:ascii="TimesNewRomanPSMT" w:hAnsi="TimesNewRomanPSMT"/>
          <w:b w:val="0"/>
          <w:i w:val="0"/>
          <w:sz w:val="20"/>
        </w:rPr>
        <w:t>synthesis</w:t>
      </w:r>
      <w:r>
        <w:rPr>
          <w:rFonts w:ascii="TimesNewRomanPSMT" w:hAnsi="TimesNewRomanPSMT"/>
          <w:b w:val="0"/>
          <w:i w:val="0"/>
          <w:sz w:val="20"/>
        </w:rPr>
        <w:t>(Zen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2019)</w:t>
      </w:r>
      <w:r>
        <w:rPr>
          <w:rFonts w:ascii="TimesNewRomanPSMT" w:hAnsi="TimesNewRomanPSMT"/>
          <w:b w:val="0"/>
          <w:i w:val="0"/>
          <w:sz w:val="20"/>
        </w:rPr>
        <w:t>exhibit</w:t>
      </w:r>
      <w:r>
        <w:rPr>
          <w:rFonts w:ascii="TimesNewRomanPSMT" w:hAnsi="TimesNewRomanPSMT"/>
          <w:b w:val="0"/>
          <w:i w:val="0"/>
          <w:sz w:val="20"/>
        </w:rPr>
        <w:t>limitations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in</w:t>
      </w:r>
      <w:r>
        <w:rPr>
          <w:rFonts w:ascii="TimesNewRomanPSMT" w:hAnsi="TimesNewRomanPSMT"/>
          <w:b w:val="0"/>
          <w:i w:val="0"/>
          <w:sz w:val="20"/>
        </w:rPr>
        <w:t>flexibility,</w:t>
      </w:r>
      <w:r>
        <w:rPr>
          <w:rFonts w:ascii="TimesNewRomanPSMT" w:hAnsi="TimesNewRomanPSMT"/>
          <w:b w:val="0"/>
          <w:i w:val="0"/>
          <w:sz w:val="20"/>
        </w:rPr>
        <w:t>naturalness,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scalability.</w:t>
      </w:r>
      <w:r>
        <w:rPr>
          <w:rFonts w:ascii="TimesNewRomanPSMT" w:hAnsi="TimesNewRomanPSMT"/>
          <w:b w:val="0"/>
          <w:i w:val="0"/>
          <w:sz w:val="20"/>
        </w:rPr>
        <w:t>In</w:t>
      </w:r>
      <w:r>
        <w:rPr>
          <w:rFonts w:ascii="TimesNewRomanPSMT" w:hAnsi="TimesNewRomanPSMT"/>
          <w:b w:val="0"/>
          <w:i w:val="0"/>
          <w:sz w:val="20"/>
        </w:rPr>
        <w:t>response,</w:t>
      </w:r>
      <w:r>
        <w:rPr>
          <w:rFonts w:ascii="TimesNewRomanPSMT" w:hAnsi="TimesNewRomanPSMT"/>
          <w:b w:val="0"/>
          <w:i w:val="0"/>
          <w:sz w:val="20"/>
        </w:rPr>
        <w:t>modern</w:t>
      </w:r>
      <w:r>
        <w:rPr>
          <w:rFonts w:ascii="TimesNewRomanPSMT" w:hAnsi="TimesNewRomanPSMT"/>
          <w:b w:val="0"/>
          <w:i w:val="0"/>
          <w:sz w:val="20"/>
        </w:rPr>
        <w:t>deep</w:t>
      </w:r>
      <w:r>
        <w:rPr>
          <w:rFonts w:ascii="TimesNewRomanPSMT" w:hAnsi="TimesNewRomanPSMT"/>
          <w:b w:val="0"/>
          <w:i w:val="0"/>
          <w:sz w:val="20"/>
        </w:rPr>
        <w:t>learning</w:t>
      </w:r>
      <w:r>
        <w:rPr>
          <w:rFonts w:ascii="TimesNewRomanPSMT" w:hAnsi="TimesNewRomanPSMT"/>
          <w:b w:val="0"/>
          <w:i w:val="0"/>
          <w:sz w:val="20"/>
        </w:rPr>
        <w:t>models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platforms, with strong trends in voice cloning (Jia et al., 2018) and multimodal AI.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t xml:space="preserve"> </w:t>
      </w:r>
      <w:r>
        <w:rPr>
          <w:rFonts w:ascii="TimesNewRomanPSMT" w:hAnsi="TimesNewRomanPSMT"/>
          <w:b w:val="0"/>
          <w:i w:val="0"/>
          <w:sz w:val="20"/>
        </w:rPr>
        <w:t>optimized</w:t>
      </w:r>
      <w:r>
        <w:rPr>
          <w:rFonts w:ascii="TimesNewRomanPSMT" w:hAnsi="TimesNewRomanPSMT"/>
          <w:b w:val="0"/>
          <w:i w:val="0"/>
          <w:sz w:val="20"/>
        </w:rPr>
        <w:t>for</w:t>
      </w:r>
      <w:r>
        <w:rPr>
          <w:rFonts w:ascii="TimesNewRomanPSMT" w:hAnsi="TimesNewRomanPSMT"/>
          <w:b w:val="0"/>
          <w:i w:val="0"/>
          <w:sz w:val="20"/>
        </w:rPr>
        <w:t>chatbots,</w:t>
      </w:r>
      <w:r>
        <w:rPr>
          <w:rFonts w:ascii="TimesNewRomanPSMT" w:hAnsi="TimesNewRomanPSMT"/>
          <w:b w:val="0"/>
          <w:i w:val="0"/>
          <w:sz w:val="20"/>
        </w:rPr>
        <w:t>IVR,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IoT</w:t>
      </w:r>
      <w:r>
        <w:rPr>
          <w:rFonts w:ascii="TimesNewRomanPSMT" w:hAnsi="TimesNewRomanPSMT"/>
          <w:b w:val="0"/>
          <w:i w:val="0"/>
          <w:sz w:val="20"/>
        </w:rPr>
        <w:t>applications (Ping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2017;</w:t>
      </w:r>
      <w:r>
        <w:rPr>
          <w:rFonts w:ascii="TimesNewRomanPSMT" w:hAnsi="TimesNewRomanPSMT"/>
          <w:b w:val="0"/>
          <w:i w:val="0"/>
          <w:sz w:val="20"/>
        </w:rPr>
        <w:t>Kalchbrenner</w:t>
      </w:r>
      <w:r>
        <w:rPr>
          <w:rFonts w:ascii="TimesNewRomanPSMT" w:hAnsi="TimesNewRomanPSMT"/>
          <w:b w:val="0"/>
          <w:i w:val="0"/>
          <w:sz w:val="20"/>
        </w:rPr>
        <w:t xml:space="preserve">et 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2018).</w:t>
      </w:r>
      <w:r>
        <w:rPr>
          <w:rFonts w:ascii="TimesNewRomanPSMT" w:hAnsi="TimesNewRomanPSMT"/>
          <w:b w:val="0"/>
          <w:i w:val="0"/>
          <w:sz w:val="20"/>
        </w:rPr>
        <w:t>Kani‑TTS</w:t>
      </w:r>
      <w:r>
        <w:rPr>
          <w:rFonts w:ascii="TimesNewRomanPSMT" w:hAnsi="TimesNewRomanPSMT"/>
          <w:b w:val="0"/>
          <w:i w:val="0"/>
          <w:sz w:val="20"/>
        </w:rPr>
        <w:t>is</w:t>
      </w:r>
      <w:r>
        <w:rPr>
          <w:rFonts w:ascii="TimesNewRomanPSMT" w:hAnsi="TimesNewRomanPSMT"/>
          <w:b w:val="0"/>
          <w:i w:val="0"/>
          <w:sz w:val="20"/>
        </w:rPr>
        <w:t>a</w:t>
      </w:r>
      <w:r>
        <w:rPr>
          <w:rFonts w:ascii="TimesNewRomanPSMT" w:hAnsi="TimesNewRomanPSMT"/>
          <w:b w:val="0"/>
          <w:i w:val="0"/>
          <w:sz w:val="20"/>
        </w:rPr>
        <w:t>large‑scale</w:t>
      </w:r>
      <w:r>
        <w:rPr>
          <w:rFonts w:ascii="TimesNewRomanPSMT" w:hAnsi="TimesNewRomanPSMT"/>
          <w:b w:val="0"/>
          <w:i w:val="0"/>
          <w:sz w:val="20"/>
        </w:rPr>
        <w:t>model</w:t>
      </w:r>
      <w:r>
        <w:rPr>
          <w:rFonts w:ascii="TimesNewRomanPSMT" w:hAnsi="TimesNewRomanPSMT"/>
          <w:b w:val="0"/>
          <w:i w:val="0"/>
          <w:sz w:val="20"/>
        </w:rPr>
        <w:t>with</w:t>
      </w:r>
      <w:r>
        <w:rPr>
          <w:rFonts w:ascii="TimesNewRomanPSMT" w:hAnsi="TimesNewRomanPSMT"/>
          <w:b w:val="0"/>
          <w:i w:val="0"/>
          <w:sz w:val="20"/>
        </w:rPr>
        <w:t>approximately</w:t>
      </w:r>
      <w:r>
        <w:rPr>
          <w:rFonts w:ascii="TimesNewRomanPSMT" w:hAnsi="TimesNewRomanPSMT"/>
          <w:b w:val="0"/>
          <w:i w:val="0"/>
          <w:sz w:val="20"/>
        </w:rPr>
        <w:t>370</w:t>
      </w:r>
      <w:r>
        <w:rPr>
          <w:rFonts w:ascii="TimesNewRomanPSMT" w:hAnsi="TimesNewRomanPSMT"/>
          <w:b w:val="0"/>
          <w:i w:val="0"/>
          <w:sz w:val="20"/>
        </w:rPr>
        <w:t xml:space="preserve">million </w:t>
      </w:r>
      <w:r>
        <w:rPr>
          <w:rFonts w:ascii="TimesNewRomanPSMT" w:hAnsi="TimesNewRomanPSMT"/>
          <w:b w:val="0"/>
          <w:i w:val="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/>
          <w:b w:val="0"/>
          <w:i w:val="0"/>
          <w:sz w:val="20"/>
        </w:rPr>
        <w:t>2021;</w:t>
      </w:r>
      <w:r>
        <w:rPr>
          <w:rFonts w:ascii="TimesNewRomanPSMT" w:hAnsi="TimesNewRomanPSMT"/>
          <w:b w:val="0"/>
          <w:i w:val="0"/>
          <w:sz w:val="20"/>
        </w:rPr>
        <w:t>Casanova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2022),</w:t>
      </w:r>
      <w:r>
        <w:rPr>
          <w:rFonts w:ascii="TimesNewRomanPSMT" w:hAnsi="TimesNewRomanPSMT"/>
          <w:b w:val="0"/>
          <w:i w:val="0"/>
          <w:sz w:val="20"/>
        </w:rPr>
        <w:t>excelling</w:t>
      </w:r>
      <w:r>
        <w:rPr>
          <w:rFonts w:ascii="TimesNewRomanPSMT" w:hAnsi="TimesNewRomanPSMT"/>
          <w:b w:val="0"/>
          <w:i w:val="0"/>
          <w:sz w:val="20"/>
        </w:rPr>
        <w:t>in</w:t>
      </w:r>
      <w:r>
        <w:rPr>
          <w:rFonts w:ascii="TimesNewRomanPSMT" w:hAnsi="TimesNewRomanPSMT"/>
          <w:b w:val="0"/>
          <w:i w:val="0"/>
          <w:sz w:val="20"/>
        </w:rPr>
        <w:t>audiobook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media</w:t>
      </w:r>
      <w:r>
        <w:rPr>
          <w:rFonts w:ascii="TimesNewRomanPSMT" w:hAnsi="TimesNewRomanPSMT"/>
          <w:b w:val="0"/>
          <w:i w:val="0"/>
          <w:sz w:val="20"/>
        </w:rPr>
        <w:t>production</w:t>
      </w:r>
      <w:r>
        <w:rPr>
          <w:rFonts w:ascii="TimesNewRomanPSMT" w:hAnsi="TimesNewRomanPSMT"/>
          <w:b w:val="0"/>
          <w:i w:val="0"/>
          <w:sz w:val="20"/>
        </w:rPr>
        <w:t xml:space="preserve">but </w:t>
      </w:r>
      <w:r>
        <w:rPr>
          <w:rFonts w:ascii="TimesNewRomanPSMT" w:hAnsi="TimesNewRomanPSMT"/>
          <w:b w:val="0"/>
          <w:i w:val="0"/>
          <w:sz w:val="20"/>
        </w:rPr>
        <w:t>requiring</w:t>
      </w:r>
      <w:r>
        <w:rPr>
          <w:rFonts w:ascii="TimesNewRomanPSMT" w:hAnsi="TimesNewRomanPSMT"/>
          <w:b w:val="0"/>
          <w:i w:val="0"/>
          <w:sz w:val="20"/>
        </w:rPr>
        <w:t>powerful</w:t>
      </w:r>
      <w:r>
        <w:rPr>
          <w:rFonts w:ascii="TimesNewRomanPSMT" w:hAnsi="TimesNewRomanPSMT"/>
          <w:b w:val="0"/>
          <w:i w:val="0"/>
          <w:sz w:val="20"/>
        </w:rPr>
        <w:t>GPUs</w:t>
      </w:r>
      <w:r>
        <w:rPr>
          <w:rFonts w:ascii="TimesNewRomanPSMT" w:hAnsi="TimesNewRomanPSMT"/>
          <w:b w:val="0"/>
          <w:i w:val="0"/>
          <w:sz w:val="20"/>
        </w:rPr>
        <w:t>for</w:t>
      </w:r>
      <w:r>
        <w:rPr>
          <w:rFonts w:ascii="TimesNewRomanPSMT" w:hAnsi="TimesNewRomanPSMT"/>
          <w:b w:val="0"/>
          <w:i w:val="0"/>
          <w:sz w:val="20"/>
        </w:rPr>
        <w:t>deployment</w:t>
      </w:r>
      <w:r>
        <w:rPr>
          <w:rFonts w:ascii="TimesNewRomanPSMT" w:hAnsi="TimesNewRomanPSMT"/>
          <w:b w:val="0"/>
          <w:i w:val="0"/>
          <w:sz w:val="20"/>
        </w:rPr>
        <w:t>(Ren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2019;</w:t>
      </w:r>
      <w:r>
        <w:rPr>
          <w:rFonts w:ascii="TimesNewRomanPSMT" w:hAnsi="TimesNewRomanPSMT"/>
          <w:b w:val="0"/>
          <w:i w:val="0"/>
          <w:sz w:val="20"/>
        </w:rPr>
        <w:t>Ping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 xml:space="preserve">2017; </w:t>
      </w:r>
      <w:r>
        <w:rPr>
          <w:rFonts w:ascii="TimesNewRomanPSMT" w:hAnsi="TimesNewRomanPSMT"/>
          <w:b w:val="0"/>
          <w:i w:val="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/>
          <w:b w:val="0"/>
          <w:i w:val="0"/>
          <w:sz w:val="20"/>
        </w:rPr>
        <w:t>speaker</w:t>
      </w:r>
      <w:r>
        <w:rPr>
          <w:rFonts w:ascii="TimesNewRomanPSMT" w:hAnsi="TimesNewRomanPSMT"/>
          <w:b w:val="0"/>
          <w:i w:val="0"/>
          <w:sz w:val="20"/>
        </w:rPr>
        <w:t>characteristics</w:t>
      </w:r>
      <w:r>
        <w:rPr>
          <w:rFonts w:ascii="TimesNewRomanPSMT" w:hAnsi="TimesNewRomanPSMT"/>
          <w:b w:val="0"/>
          <w:i w:val="0"/>
          <w:sz w:val="20"/>
        </w:rPr>
        <w:t>via</w:t>
      </w:r>
      <w:r>
        <w:rPr>
          <w:rFonts w:ascii="TimesNewRomanPSMT" w:hAnsi="TimesNewRomanPSMT"/>
          <w:b w:val="0"/>
          <w:i w:val="0"/>
          <w:sz w:val="20"/>
        </w:rPr>
        <w:t>techniques</w:t>
      </w:r>
      <w:r>
        <w:rPr>
          <w:rFonts w:ascii="TimesNewRomanPSMT" w:hAnsi="TimesNewRomanPSMT"/>
          <w:b w:val="0"/>
          <w:i w:val="0"/>
          <w:sz w:val="20"/>
        </w:rPr>
        <w:t>like</w:t>
      </w:r>
      <w:r>
        <w:rPr>
          <w:rFonts w:ascii="TimesNewRomanPSMT" w:hAnsi="TimesNewRomanPSMT"/>
          <w:b w:val="0"/>
          <w:i w:val="0"/>
          <w:sz w:val="20"/>
        </w:rPr>
        <w:t>AutoVC</w:t>
      </w:r>
      <w:r>
        <w:rPr>
          <w:rFonts w:ascii="TimesNewRomanPSMT" w:hAnsi="TimesNewRomanPSMT"/>
          <w:b w:val="0"/>
          <w:i w:val="0"/>
          <w:sz w:val="20"/>
        </w:rPr>
        <w:t>(Qian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2019)</w:t>
      </w:r>
      <w:r>
        <w:rPr>
          <w:rFonts w:ascii="TimesNewRomanPSMT" w:hAnsi="TimesNewRomanPSMT"/>
          <w:b w:val="0"/>
          <w:i w:val="0"/>
          <w:sz w:val="20"/>
        </w:rPr>
        <w:t xml:space="preserve">and </w:t>
      </w:r>
      <w:r>
        <w:rPr>
          <w:rFonts w:ascii="TimesNewRomanPSMT" w:hAnsi="TimesNewRomanPSMT"/>
          <w:b w:val="0"/>
          <w:i w:val="0"/>
          <w:sz w:val="20"/>
        </w:rPr>
        <w:t>StarGAN‑VC</w:t>
      </w:r>
      <w:r>
        <w:rPr>
          <w:rFonts w:ascii="TimesNewRomanPSMT" w:hAnsi="TimesNewRomanPSMT"/>
          <w:b w:val="0"/>
          <w:i w:val="0"/>
          <w:sz w:val="20"/>
        </w:rPr>
        <w:t>(Kameoka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2018)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applying</w:t>
      </w:r>
      <w:r>
        <w:rPr>
          <w:rFonts w:ascii="TimesNewRomanPSMT" w:hAnsi="TimesNewRomanPSMT"/>
          <w:b w:val="0"/>
          <w:i w:val="0"/>
          <w:sz w:val="20"/>
        </w:rPr>
        <w:t>them</w:t>
      </w:r>
      <w:r>
        <w:rPr>
          <w:rFonts w:ascii="TimesNewRomanPSMT" w:hAnsi="TimesNewRomanPSMT"/>
          <w:b w:val="0"/>
          <w:i w:val="0"/>
          <w:sz w:val="20"/>
        </w:rPr>
        <w:t>to</w:t>
      </w:r>
      <w:r>
        <w:rPr>
          <w:rFonts w:ascii="TimesNewRomanPSMT" w:hAnsi="TimesNewRomanPSMT"/>
          <w:b w:val="0"/>
          <w:i w:val="0"/>
          <w:sz w:val="20"/>
        </w:rPr>
        <w:t>synthesized</w:t>
      </w:r>
      <w:r>
        <w:rPr>
          <w:rFonts w:ascii="TimesNewRomanPSMT" w:hAnsi="TimesNewRomanPSMT"/>
          <w:b w:val="0"/>
          <w:i w:val="0"/>
          <w:sz w:val="20"/>
        </w:rPr>
        <w:t xml:space="preserve">speech </w:t>
      </w:r>
      <w:r>
        <w:rPr>
          <w:rFonts w:ascii="TimesNewRomanPSMT" w:hAnsi="TimesNewRomanPSMT"/>
          <w:b w:val="0"/>
          <w:i w:val="0"/>
          <w:sz w:val="20"/>
        </w:rPr>
        <w:t>(Casanova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2022;</w:t>
      </w:r>
      <w:r>
        <w:rPr>
          <w:rFonts w:ascii="TimesNewRomanPSMT" w:hAnsi="TimesNewRomanPSMT"/>
          <w:b w:val="0"/>
          <w:i w:val="0"/>
          <w:sz w:val="20"/>
        </w:rPr>
        <w:t>Jia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2018),</w:t>
      </w:r>
      <w:r>
        <w:rPr>
          <w:rFonts w:ascii="TimesNewRomanPSMT" w:hAnsi="TimesNewRomanPSMT"/>
          <w:b w:val="0"/>
          <w:i w:val="0"/>
          <w:sz w:val="20"/>
        </w:rPr>
        <w:t>enabling</w:t>
      </w:r>
      <w:r>
        <w:rPr>
          <w:rFonts w:ascii="TimesNewRomanPSMT" w:hAnsi="TimesNewRomanPSMT"/>
          <w:b w:val="0"/>
          <w:i w:val="0"/>
          <w:sz w:val="20"/>
        </w:rPr>
        <w:t>strong</w:t>
      </w:r>
      <w:r>
        <w:rPr>
          <w:rFonts w:ascii="TimesNewRomanPSMT" w:hAnsi="TimesNewRomanPSMT"/>
          <w:b w:val="0"/>
          <w:i w:val="0"/>
          <w:sz w:val="20"/>
        </w:rPr>
        <w:t>personalization</w:t>
      </w:r>
      <w:r>
        <w:rPr>
          <w:rFonts w:ascii="TimesNewRomanPSMT" w:hAnsi="TimesNewRomanPSMT"/>
          <w:b w:val="0"/>
          <w:i w:val="0"/>
          <w:sz w:val="20"/>
        </w:rPr>
        <w:t>but</w:t>
      </w:r>
      <w:r>
        <w:rPr>
          <w:rFonts w:ascii="TimesNewRomanPSMT" w:hAnsi="TimesNewRomanPSMT"/>
          <w:b w:val="0"/>
          <w:i w:val="0"/>
          <w:sz w:val="20"/>
        </w:rPr>
        <w:t xml:space="preserve">also </w:t>
      </w:r>
      <w:r>
        <w:rPr>
          <w:rFonts w:ascii="TimesNewRomanPSMT" w:hAnsi="TimesNewRomanPSMT"/>
          <w:b w:val="0"/>
          <w:i w:val="0"/>
          <w:sz w:val="20"/>
        </w:rPr>
        <w:t>raising</w:t>
      </w:r>
      <w:r>
        <w:rPr>
          <w:rFonts w:ascii="TimesNewRomanPSMT" w:hAnsi="TimesNewRomanPSMT"/>
          <w:b w:val="0"/>
          <w:i w:val="0"/>
          <w:sz w:val="20"/>
        </w:rPr>
        <w:t>ethical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security</w:t>
      </w:r>
      <w:r>
        <w:rPr>
          <w:rFonts w:ascii="TimesNewRomanPSMT" w:hAnsi="TimesNewRomanPSMT"/>
          <w:b w:val="0"/>
          <w:i w:val="0"/>
          <w:sz w:val="20"/>
        </w:rPr>
        <w:t>concerns.</w:t>
      </w:r>
      <w:r>
        <w:rPr>
          <w:rFonts w:ascii="TimesNewRomanPSMT" w:hAnsi="TimesNewRomanPSMT"/>
          <w:b w:val="0"/>
          <w:i w:val="0"/>
          <w:sz w:val="20"/>
        </w:rPr>
        <w:t>ViXTTS</w:t>
      </w:r>
      <w:r>
        <w:rPr>
          <w:rFonts w:ascii="TimesNewRomanPSMT" w:hAnsi="TimesNewRomanPSMT"/>
          <w:b w:val="0"/>
          <w:i w:val="0"/>
          <w:sz w:val="20"/>
        </w:rPr>
        <w:t>serves</w:t>
      </w:r>
      <w:r>
        <w:rPr>
          <w:rFonts w:ascii="TimesNewRomanPSMT" w:hAnsi="TimesNewRomanPSMT"/>
          <w:b w:val="0"/>
          <w:i w:val="0"/>
          <w:sz w:val="20"/>
        </w:rPr>
        <w:t>as</w:t>
      </w:r>
      <w:r>
        <w:rPr>
          <w:rFonts w:ascii="TimesNewRomanPSMT" w:hAnsi="TimesNewRomanPSMT"/>
          <w:b w:val="0"/>
          <w:i w:val="0"/>
          <w:sz w:val="20"/>
        </w:rPr>
        <w:t>a</w:t>
      </w:r>
      <w:r>
        <w:rPr>
          <w:rFonts w:ascii="TimesNewRomanPSMT" w:hAnsi="TimesNewRomanPSMT"/>
          <w:b w:val="0"/>
          <w:i w:val="0"/>
          <w:sz w:val="20"/>
        </w:rPr>
        <w:t>demonstration</w:t>
      </w:r>
      <w:r>
        <w:rPr>
          <w:rFonts w:ascii="TimesNewRomanPSMT" w:hAnsi="TimesNewRomanPSMT"/>
          <w:b w:val="0"/>
          <w:i w:val="0"/>
          <w:sz w:val="20"/>
        </w:rPr>
        <w:t>project</w:t>
      </w:r>
      <w:r>
        <w:rPr>
          <w:rFonts w:ascii="TimesNewRomanPSMT" w:hAnsi="TimesNewRomanPSMT"/>
          <w:b w:val="0"/>
          <w:i w:val="0"/>
          <w:sz w:val="20"/>
        </w:rPr>
        <w:t xml:space="preserve">for </w:t>
      </w:r>
      <w:r>
        <w:rPr>
          <w:rFonts w:ascii="TimesNewRomanPSMT" w:hAnsi="TimesNewRomanPSMT"/>
          <w:b w:val="0"/>
          <w:i w:val="0"/>
          <w:sz w:val="20"/>
        </w:rPr>
        <w:t>voice</w:t>
      </w:r>
      <w:r>
        <w:rPr>
          <w:rFonts w:ascii="TimesNewRomanPSMT" w:hAnsi="TimesNewRomanPSMT"/>
          <w:b w:val="0"/>
          <w:i w:val="0"/>
          <w:sz w:val="20"/>
        </w:rPr>
        <w:t>cloning,</w:t>
      </w:r>
      <w:r>
        <w:rPr>
          <w:rFonts w:ascii="TimesNewRomanPSMT" w:hAnsi="TimesNewRomanPSMT"/>
          <w:b w:val="0"/>
          <w:i w:val="0"/>
          <w:sz w:val="20"/>
        </w:rPr>
        <w:t>illustrating</w:t>
      </w:r>
      <w:r>
        <w:rPr>
          <w:rFonts w:ascii="TimesNewRomanPSMT" w:hAnsi="TimesNewRomanPSMT"/>
          <w:b w:val="0"/>
          <w:i w:val="0"/>
          <w:sz w:val="20"/>
        </w:rPr>
        <w:t>the</w:t>
      </w:r>
      <w:r>
        <w:rPr>
          <w:rFonts w:ascii="TimesNewRomanPSMT" w:hAnsi="TimesNewRomanPSMT"/>
          <w:b w:val="0"/>
          <w:i w:val="0"/>
          <w:sz w:val="20"/>
        </w:rPr>
        <w:t>technology</w:t>
      </w:r>
      <w:r>
        <w:rPr>
          <w:rFonts w:ascii="TimesNewRomanPSMT" w:hAnsi="TimesNewRomanPSMT"/>
          <w:b w:val="0"/>
          <w:i w:val="0"/>
          <w:sz w:val="20"/>
        </w:rPr>
        <w:t>for</w:t>
      </w:r>
      <w:r>
        <w:rPr>
          <w:rFonts w:ascii="TimesNewRomanPSMT" w:hAnsi="TimesNewRomanPSMT"/>
          <w:b w:val="0"/>
          <w:i w:val="0"/>
          <w:sz w:val="20"/>
        </w:rPr>
        <w:t>rapid</w:t>
      </w:r>
      <w:r>
        <w:rPr>
          <w:rFonts w:ascii="TimesNewRomanPSMT" w:hAnsi="TimesNewRomanPSMT"/>
          <w:b w:val="0"/>
          <w:i w:val="0"/>
          <w:sz w:val="20"/>
        </w:rPr>
        <w:t>experimentation</w:t>
      </w:r>
      <w:r>
        <w:rPr>
          <w:rFonts w:ascii="TimesNewRomanPSMT" w:hAnsi="TimesNewRomanPSMT"/>
          <w:b w:val="0"/>
          <w:i w:val="0"/>
          <w:sz w:val="20"/>
        </w:rPr>
        <w:t>(Thinh,</w:t>
      </w:r>
      <w:r>
        <w:rPr>
          <w:rFonts w:ascii="TimesNewRomanPSMT" w:hAnsi="TimesNewRomanPSMT"/>
          <w:b w:val="0"/>
          <w:i w:val="0"/>
          <w:sz w:val="20"/>
        </w:rPr>
        <w:t xml:space="preserve">2024; </w:t>
      </w:r>
      <w:r>
        <w:rPr>
          <w:rFonts w:ascii="TimesNewRomanPSMT" w:hAnsi="TimesNewRomanPSMT"/>
          <w:b w:val="0"/>
          <w:i w:val="0"/>
          <w:sz w:val="20"/>
        </w:rPr>
        <w:t>Kim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2021).</w:t>
      </w:r>
      <w:r>
        <w:rPr>
          <w:rFonts w:ascii="TimesNewRomanPSMT" w:hAnsi="TimesNewRomanPSMT"/>
          <w:b w:val="0"/>
          <w:i w:val="0"/>
          <w:sz w:val="20"/>
        </w:rPr>
        <w:t>Valtec‑TTS</w:t>
      </w:r>
      <w:r>
        <w:rPr>
          <w:rFonts w:ascii="TimesNewRomanPSMT" w:hAnsi="TimesNewRomanPSMT"/>
          <w:b w:val="0"/>
          <w:i w:val="0"/>
          <w:sz w:val="20"/>
        </w:rPr>
        <w:t>is</w:t>
      </w:r>
      <w:r>
        <w:rPr>
          <w:rFonts w:ascii="TimesNewRomanPSMT" w:hAnsi="TimesNewRomanPSMT"/>
          <w:b w:val="0"/>
          <w:i w:val="0"/>
          <w:sz w:val="20"/>
        </w:rPr>
        <w:t>a</w:t>
      </w:r>
      <w:r>
        <w:rPr>
          <w:rFonts w:ascii="TimesNewRomanPSMT" w:hAnsi="TimesNewRomanPSMT"/>
          <w:b w:val="0"/>
          <w:i w:val="0"/>
          <w:sz w:val="20"/>
        </w:rPr>
        <w:t>compact</w:t>
      </w:r>
      <w:r>
        <w:rPr>
          <w:rFonts w:ascii="TimesNewRomanPSMT" w:hAnsi="TimesNewRomanPSMT"/>
          <w:b w:val="0"/>
          <w:i w:val="0"/>
          <w:sz w:val="20"/>
        </w:rPr>
        <w:t>model</w:t>
      </w:r>
      <w:r>
        <w:rPr>
          <w:rFonts w:ascii="TimesNewRomanPSMT" w:hAnsi="TimesNewRomanPSMT"/>
          <w:b w:val="0"/>
          <w:i w:val="0"/>
          <w:sz w:val="20"/>
        </w:rPr>
        <w:t>optimized</w:t>
      </w:r>
      <w:r>
        <w:rPr>
          <w:rFonts w:ascii="TimesNewRomanPSMT" w:hAnsi="TimesNewRomanPSMT"/>
          <w:b w:val="0"/>
          <w:i w:val="0"/>
          <w:sz w:val="20"/>
        </w:rPr>
        <w:t>for</w:t>
      </w:r>
      <w:r>
        <w:rPr>
          <w:rFonts w:ascii="TimesNewRomanPSMT" w:hAnsi="TimesNewRomanPSMT"/>
          <w:b w:val="0"/>
          <w:i w:val="0"/>
          <w:sz w:val="20"/>
        </w:rPr>
        <w:t xml:space="preserve">extremely </w:t>
      </w:r>
      <w:r>
        <w:rPr>
          <w:rFonts w:ascii="TimesNewRomanPSMT" w:hAnsi="TimesNewRomanPSMT"/>
          <w:b w:val="0"/>
          <w:i w:val="0"/>
          <w:sz w:val="20"/>
        </w:rPr>
        <w:t>resource‑constrained</w:t>
      </w:r>
      <w:r>
        <w:rPr>
          <w:rFonts w:ascii="TimesNewRomanPSMT" w:hAnsi="TimesNewRomanPSMT"/>
          <w:b w:val="0"/>
          <w:i w:val="0"/>
          <w:sz w:val="20"/>
        </w:rPr>
        <w:t>environments</w:t>
      </w:r>
      <w:r>
        <w:rPr>
          <w:rFonts w:ascii="TimesNewRomanPSMT" w:hAnsi="TimesNewRomanPSMT"/>
          <w:b w:val="0"/>
          <w:i w:val="0"/>
          <w:sz w:val="20"/>
        </w:rPr>
        <w:t>such</w:t>
      </w:r>
      <w:r>
        <w:rPr>
          <w:rFonts w:ascii="TimesNewRomanPSMT" w:hAnsi="TimesNewRomanPSMT"/>
          <w:b w:val="0"/>
          <w:i w:val="0"/>
          <w:sz w:val="20"/>
        </w:rPr>
        <w:t>as</w:t>
      </w:r>
      <w:r>
        <w:rPr>
          <w:rFonts w:ascii="TimesNewRomanPSMT" w:hAnsi="TimesNewRomanPSMT"/>
          <w:b w:val="0"/>
          <w:i w:val="0"/>
          <w:sz w:val="20"/>
        </w:rPr>
        <w:t>embedded</w:t>
      </w:r>
      <w:r>
        <w:rPr>
          <w:rFonts w:ascii="TimesNewRomanPSMT" w:hAnsi="TimesNewRomanPSMT"/>
          <w:b w:val="0"/>
          <w:i w:val="0"/>
          <w:sz w:val="20"/>
        </w:rPr>
        <w:t>devices</w:t>
      </w:r>
      <w:r>
        <w:rPr>
          <w:rFonts w:ascii="TimesNewRomanPSMT" w:hAnsi="TimesNewRomanPSMT"/>
          <w:b w:val="0"/>
          <w:i w:val="0"/>
          <w:sz w:val="20"/>
        </w:rPr>
        <w:t>and</w:t>
      </w:r>
      <w:r>
        <w:rPr>
          <w:rFonts w:ascii="TimesNewRomanPSMT" w:hAnsi="TimesNewRomanPSMT"/>
          <w:b w:val="0"/>
          <w:i w:val="0"/>
          <w:sz w:val="20"/>
        </w:rPr>
        <w:t>IoT</w:t>
      </w:r>
      <w:r>
        <w:rPr>
          <w:rFonts w:ascii="TimesNewRomanPSMT" w:hAnsi="TimesNewRomanPSMT"/>
          <w:b w:val="0"/>
          <w:i w:val="0"/>
          <w:sz w:val="20"/>
        </w:rPr>
        <w:t>(Ren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 xml:space="preserve">al., </w:t>
      </w:r>
      <w:r>
        <w:rPr>
          <w:rFonts w:ascii="TimesNewRomanPSMT" w:hAnsi="TimesNewRomanPSMT"/>
          <w:b w:val="0"/>
          <w:i w:val="0"/>
          <w:sz w:val="20"/>
        </w:rPr>
        <w:t>2019,</w:t>
      </w:r>
      <w:r>
        <w:rPr>
          <w:rFonts w:ascii="TimesNewRomanPSMT" w:hAnsi="TimesNewRomanPSMT"/>
          <w:b w:val="0"/>
          <w:i w:val="0"/>
          <w:sz w:val="20"/>
        </w:rPr>
        <w:t>2020;</w:t>
      </w:r>
      <w:r>
        <w:rPr>
          <w:rFonts w:ascii="TimesNewRomanPSMT" w:hAnsi="TimesNewRomanPSMT"/>
          <w:b w:val="0"/>
          <w:i w:val="0"/>
          <w:sz w:val="20"/>
        </w:rPr>
        <w:t>Ping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2017;</w:t>
      </w:r>
      <w:r>
        <w:rPr>
          <w:rFonts w:ascii="TimesNewRomanPSMT" w:hAnsi="TimesNewRomanPSMT"/>
          <w:b w:val="0"/>
          <w:i w:val="0"/>
          <w:sz w:val="20"/>
        </w:rPr>
        <w:t>Kalchbrenner</w:t>
      </w:r>
      <w:r>
        <w:rPr>
          <w:rFonts w:ascii="TimesNewRomanPSMT" w:hAnsi="TimesNewRomanPSMT"/>
          <w:b w:val="0"/>
          <w:i w:val="0"/>
          <w:sz w:val="20"/>
        </w:rPr>
        <w:t>et</w:t>
      </w:r>
      <w:r>
        <w:rPr>
          <w:rFonts w:ascii="TimesNewRomanPSMT" w:hAnsi="TimesNewRomanPSMT"/>
          <w:b w:val="0"/>
          <w:i w:val="0"/>
          <w:sz w:val="20"/>
        </w:rPr>
        <w:t>al.,</w:t>
      </w:r>
      <w:r>
        <w:rPr>
          <w:rFonts w:ascii="TimesNewRomanPSMT" w:hAnsi="TimesNewRomanPSMT"/>
          <w:b w:val="0"/>
          <w:i w:val="0"/>
          <w:sz w:val="20"/>
        </w:rPr>
        <w:t>2018),</w:t>
      </w:r>
      <w:r>
        <w:rPr>
          <w:rFonts w:ascii="TimesNewRomanPSMT" w:hAnsi="TimesNewRomanPSMT"/>
          <w:b w:val="0"/>
          <w:i w:val="0"/>
          <w:sz w:val="20"/>
        </w:rPr>
        <w:t>delivering</w:t>
      </w:r>
      <w:r>
        <w:rPr>
          <w:rFonts w:ascii="TimesNewRomanPSMT" w:hAnsi="TimesNewRomanPSMT"/>
          <w:b w:val="0"/>
          <w:i w:val="0"/>
          <w:sz w:val="20"/>
        </w:rPr>
        <w:t>adequate</w:t>
      </w:r>
      <w:r>
        <w:rPr>
          <w:rFonts w:ascii="TimesNewRomanPSMT" w:hAnsi="TimesNewRomanPSMT"/>
          <w:b w:val="0"/>
          <w:i w:val="0"/>
          <w:sz w:val="20"/>
        </w:rPr>
        <w:t xml:space="preserve">clarity </w:t>
      </w:r>
      <w:r>
        <w:rPr>
          <w:rFonts w:ascii="TimesNewRomanPSMT" w:hAnsi="TimesNewRomanPSMT"/>
          <w:b w:val="0"/>
          <w:i w:val="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/>
          <w:b w:val="0"/>
          <w:i w:val="0"/>
          <w:sz w:val="20"/>
        </w:rPr>
        <w:t>the</w:t>
      </w:r>
      <w:r>
        <w:rPr>
          <w:rFonts w:ascii="TimesNewRomanPSMT" w:hAnsi="TimesNewRomanPSMT"/>
          <w:b w:val="0"/>
          <w:i w:val="0"/>
          <w:sz w:val="20"/>
        </w:rPr>
        <w:t>maturation</w:t>
      </w:r>
      <w:r>
        <w:rPr>
          <w:rFonts w:ascii="TimesNewRomanPSMT" w:hAnsi="TimesNewRomanPSMT"/>
          <w:b w:val="0"/>
          <w:i w:val="0"/>
          <w:sz w:val="20"/>
        </w:rPr>
        <w:t>of</w:t>
      </w:r>
      <w:r>
        <w:rPr>
          <w:rFonts w:ascii="TimesNewRomanPSMT" w:hAnsi="TimesNewRomanPSMT"/>
          <w:b w:val="0"/>
          <w:i w:val="0"/>
          <w:sz w:val="20"/>
        </w:rPr>
        <w:t>Vietnamese</w:t>
      </w:r>
      <w:r>
        <w:rPr>
          <w:rFonts w:ascii="TimesNewRomanPSMT" w:hAnsi="TimesNewRomanPSMT"/>
          <w:b w:val="0"/>
          <w:i w:val="0"/>
          <w:sz w:val="20"/>
        </w:rPr>
        <w:t>TTS,</w:t>
      </w:r>
      <w:r>
        <w:rPr>
          <w:rFonts w:ascii="TimesNewRomanPSMT" w:hAnsi="TimesNewRomanPSMT"/>
          <w:b w:val="0"/>
          <w:i w:val="0"/>
          <w:sz w:val="20"/>
        </w:rPr>
        <w:t>with</w:t>
      </w:r>
      <w:r>
        <w:rPr>
          <w:rFonts w:ascii="TimesNewRomanPSMT" w:hAnsi="TimesNewRomanPSMT"/>
          <w:b w:val="0"/>
          <w:i w:val="0"/>
          <w:sz w:val="20"/>
        </w:rPr>
        <w:t>specialized</w:t>
      </w:r>
      <w:r>
        <w:rPr>
          <w:rFonts w:ascii="TimesNewRomanPSMT" w:hAnsi="TimesNewRomanPSMT"/>
          <w:b w:val="0"/>
          <w:i w:val="0"/>
          <w:sz w:val="20"/>
        </w:rPr>
        <w:t>branches</w:t>
      </w:r>
      <w:r>
        <w:rPr>
          <w:rFonts w:ascii="TimesNewRomanPSMT" w:hAnsi="TimesNewRomanPSMT"/>
          <w:b w:val="0"/>
          <w:i w:val="0"/>
          <w:sz w:val="20"/>
        </w:rPr>
        <w:t>ranging</w:t>
      </w:r>
      <w:r>
        <w:rPr>
          <w:rFonts w:ascii="TimesNewRomanPSMT" w:hAnsi="TimesNewRomanPSMT"/>
          <w:b w:val="0"/>
          <w:i w:val="0"/>
          <w:sz w:val="20"/>
        </w:rPr>
        <w:t xml:space="preserve">from </w:t>
      </w:r>
      <w:r>
        <w:rPr>
          <w:rFonts w:ascii="TimesNewRomanPSMT" w:hAnsi="TimesNewRomanPSMT"/>
          <w:b w:val="0"/>
          <w:i w:val="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52" w:after="150"/>
        <w:ind w:left="1053" w:right="1055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30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1053" w:right="1055" w:firstLine="0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1053" w:right="1055" w:firstLine="0"/>
        <w:jc w:val="both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/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/>
      <w:r/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/>
      <w:r/>
      <w:r/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1053" w:right="1055" w:firstLine="0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/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/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/>
      <w:r/>
      <w:r/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/>
    </w:p>
    <w:p>
      <w:pPr>
        <w:autoSpaceDN w:val="0"/>
        <w:autoSpaceDE w:val="0"/>
        <w:widowControl/>
        <w:spacing w:line="138" w:lineRule="exact" w:before="0" w:after="0"/>
        <w:ind w:left="1053" w:right="1055" w:firstLine="0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1053" w:right="1055" w:firstLine="0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/>
      <w:r/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3" w:right="1055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3" w:right="1055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3" w:right="1055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optimization to improve speech naturalness, clarity, and background noise control.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4" w:after="0"/>
        <w:ind w:left="1053" w:right="1055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/>
      <w:r/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053" w:right="1055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3" w:right="1055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3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3" w:right="1055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306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053" w:right="1055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