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Automatic Text-to-Speech System for Vietnamese Using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Artificial Intelligence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Thanh-Danh Vo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, Ngo-Ho Anh-Khoa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Ngo-Ho Anh-Khoi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1*</w:t>
      </w:r>
    </w:p>
    <w:p>
      <w:pPr>
        <w:autoSpaceDN w:val="0"/>
        <w:autoSpaceDE w:val="0"/>
        <w:widowControl/>
        <w:spacing w:line="302" w:lineRule="exact" w:before="114" w:after="0"/>
        <w:ind w:left="0" w:right="0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Faculty of Information Technology, Nam Can Tho University, 168 Nguyen Van Cu Street, An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Binh Ward,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danh223566@studentnctu.edu.vn,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nhakhoa@nctu.edu.vn</w:t>
          </w:r>
        </w:hyperlink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nhakhoi@nctu.ed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u.vn</w:t>
          </w:r>
        </w:hyperlink>
      </w:r>
    </w:p>
    <w:p>
      <w:pPr>
        <w:autoSpaceDN w:val="0"/>
        <w:autoSpaceDE w:val="0"/>
        <w:widowControl/>
        <w:spacing w:line="250" w:lineRule="exact" w:before="5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Abstract.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In the context of digital transformation and the rapid advancement of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intelligence,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increasingly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domains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assistants,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accessibility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visually</w:t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impaired.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However,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context‑aware,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prosodically</w:t>
      </w:r>
    </w:p>
    <w:p>
      <w:pPr>
        <w:autoSpaceDN w:val="0"/>
        <w:tabs>
          <w:tab w:pos="2626" w:val="left"/>
          <w:tab w:pos="3300" w:val="left"/>
          <w:tab w:pos="4054" w:val="left"/>
          <w:tab w:pos="4318" w:val="left"/>
          <w:tab w:pos="5260" w:val="left"/>
          <w:tab w:pos="6180" w:val="left"/>
          <w:tab w:pos="7192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appropriate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remains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significant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challenge,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particularly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Vietnamese—a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complex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contours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regional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proposes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develops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built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upon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overcome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traditional</w:t>
      </w:r>
    </w:p>
    <w:p>
      <w:pPr>
        <w:autoSpaceDN w:val="0"/>
        <w:tabs>
          <w:tab w:pos="2440" w:val="left"/>
          <w:tab w:pos="2890" w:val="left"/>
          <w:tab w:pos="3556" w:val="left"/>
          <w:tab w:pos="4402" w:val="left"/>
          <w:tab w:pos="5638" w:val="left"/>
          <w:tab w:pos="6724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methods.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leverages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state‑of‑the‑art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including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combined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enhance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performed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ensuring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adaptability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real‑world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contexts.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highly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flexible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potential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digital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platforms</w:t>
      </w:r>
    </w:p>
    <w:p>
      <w:pPr>
        <w:autoSpaceDN w:val="0"/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 intelligent services.</w:t>
      </w:r>
    </w:p>
    <w:p>
      <w:pPr>
        <w:autoSpaceDN w:val="0"/>
        <w:autoSpaceDE w:val="0"/>
        <w:widowControl/>
        <w:spacing w:line="248" w:lineRule="exact" w:before="194" w:after="0"/>
        <w:ind w:left="16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Text‑to‑Speech (TTS), Artificial Intelligence (AI), Deep Learning,</w:t>
      </w:r>
    </w:p>
    <w:p>
      <w:pPr>
        <w:autoSpaceDN w:val="0"/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 Language Processing (NLP), Speech Synthesis.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66" w:lineRule="exact" w:before="2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Driven by digital transformation and the progress of artificial intelligence, the need 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important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problem,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beyond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simply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demands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intonation,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fit the given context—a particularly difficult task for Vietnamese, a language with</w:t>
      </w:r>
    </w:p>
    <w:p>
      <w:pPr>
        <w:autoSpaceDN w:val="0"/>
        <w:autoSpaceDE w:val="0"/>
        <w:widowControl/>
        <w:spacing w:line="266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complex tone system and substantial regional variation (Do, 2026).</w:t>
      </w:r>
    </w:p>
    <w:p>
      <w:pPr>
        <w:autoSpaceDN w:val="0"/>
        <w:autoSpaceDE w:val="0"/>
        <w:widowControl/>
        <w:spacing w:line="266" w:lineRule="exact" w:before="0" w:after="0"/>
        <w:ind w:left="1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exhibit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scalability.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 as Tacotron (Wang et al., 2017), Tacotron 2 (Shen et al., 2018), FastSpeech (Ren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 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avenues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aimed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and practical applicability.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1832" w:val="left"/>
          <w:tab w:pos="2388" w:val="left"/>
          <w:tab w:pos="2864" w:val="left"/>
          <w:tab w:pos="3088" w:val="left"/>
          <w:tab w:pos="4224" w:val="left"/>
          <w:tab w:pos="4272" w:val="left"/>
          <w:tab w:pos="5026" w:val="left"/>
          <w:tab w:pos="5748" w:val="left"/>
          <w:tab w:pos="5866" w:val="left"/>
          <w:tab w:pos="6728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Vietnamese TTS market features several prominent domestic platforms alongside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FPT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Transformer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together with vocoders 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 et al., 2016) and HiFi‑GAN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(Kong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region‑diverse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pausing.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(IVR),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virtual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education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SaaS‑based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large‑scale,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Vietnamese‑specific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breaks,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 Zalo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PhoBERT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BERT‑style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pre‑training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leveraging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Voice.vn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2022),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high‑fidelity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customization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advertising,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podcasting,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family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multi‑lingual,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context‑adaptive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EventLab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shifting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simple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text‑reading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toward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platforms, with strong trends in voice cloning (Jia et al., 2018) and multimodal AI.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open‑source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community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contributed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encoder‑decoder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Transformer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carefully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tones,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sentence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near‑real‑time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assistants,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e‑learning,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NeuTTS‑Air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lightweight,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balancing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low‑resource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chatbots,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IVR,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applications (Ping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Kani‑TTS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370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million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parameters, aiming for high expressiveness and professional audio quality (Kim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excelling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powerful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Kalchbrenner et al., 2018). VieNeu‑TTS combines TTS with voice cloning, extracting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(Qian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StarGAN‑VC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(Kameoka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raising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ethical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security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concerns.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project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illustrating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rapid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(Thinh,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2024;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extremely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adequate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clarity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simple notification and guidance applications. Collectively, these models illustrate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branches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 synthesis to lightweight deployment and voice personalization.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foundational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VLSP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acadeically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(Ardila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richly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annotated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(Yamagishi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open‑source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(around 10–20 hours) of clean read speech (Ardila et al., 2020; Ito &amp; Johnson,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widely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initial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real‑world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2026). 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datasets from FPT Corporation, Viettel Group,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VNG Corporation are far larger and more detailed. FPT’s dataset comprises hundreds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 thousands of 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studio‑quality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exhaustive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annotations (Vu 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2025; Do, 2026; Oord et al., 2016; Kong et al., 2020). Viettel’s data blends studio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real‑world recordings covering diverse accents (Vu et al., 2025; Yamagishi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Zalo’s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ecosystem,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incorporating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contemporary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text–audio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2023;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depth, and realism directly determine TTS performance.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System Design</w:t>
      </w:r>
    </w:p>
    <w:p>
      <w:pPr>
        <w:autoSpaceDN w:val="0"/>
        <w:tabs>
          <w:tab w:pos="2656" w:val="left"/>
          <w:tab w:pos="3916" w:val="left"/>
          <w:tab w:pos="4512" w:val="left"/>
          <w:tab w:pos="5450" w:val="left"/>
          <w:tab w:pos="5844" w:val="left"/>
          <w:tab w:pos="6694" w:val="left"/>
          <w:tab w:pos="7276" w:val="left"/>
          <w:tab w:pos="7816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assemble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mathematically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parametric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monotonous,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brought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encoder–decoder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mel‑spectrograms,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WaveGlow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(Prenger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significantly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errors.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energy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predictors,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(Kingma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(Goodfellow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eliminating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boosting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style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tokens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zero‑shot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Casanova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self‑supervised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(Baevski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Hsu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Radford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mitigate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scarcity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corpora. A modern TTS pipeline typically includes data collection and preprocessing,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normalization (Do, 2026), model training, and waveform generation (Wang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 Kim et al., 2021).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proposed system implements an emotional TTS pipeline: input text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tags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 emotion,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 segment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resulting waveforms are concatenated with silence gaps to produce the final audio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1583690</wp:posOffset>
            </wp:positionH>
            <wp:positionV relativeFrom="page">
              <wp:posOffset>1871980</wp:posOffset>
            </wp:positionV>
            <wp:extent cx="4392930" cy="32943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252" w:after="15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Fig. 1.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 xml:space="preserve"> Workflow of the Proposed Emotion-Based Speech Synthesis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1752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layer,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scanned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 line.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parentheses,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keyword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dictionary.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Consecutive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sharing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grouped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(text,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Before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cleaned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removing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normalizing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spaces,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standardizing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orthography.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second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layer,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viXTTS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together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speaker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audio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24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(e.g.,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neutral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cheerful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  <w:tr>
        <w:trPr>
          <w:trHeight w:hRule="exact" w:val="868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cheerful_ref.wav). To maintain consistent speaker identity, latent speaker embeddings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user‑provided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voice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reused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(Jia 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2018;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Casanova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 2022).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produces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waveform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26"/>
      </w:tblGrid>
      <w:tr>
        <w:trPr>
          <w:trHeight w:hRule="exact" w:val="3130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564" w:val="left"/>
                <w:tab w:pos="590" w:val="left"/>
                <w:tab w:pos="964" w:val="left"/>
              </w:tabs>
              <w:autoSpaceDE w:val="0"/>
              <w:widowControl/>
              <w:spacing w:line="220" w:lineRule="exact" w:before="350" w:after="0"/>
              <w:ind w:left="1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EMOTION_MAP = { cheerful→cheerful_ref.wav, excited→excited_ref.wav,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calm→calm_ref.wav, sad→calm_ref.wav, neutral→base_voice.wav 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ALGORITHM EmotionalTTS(text, ref_audio, output.wav):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←split_by_emotion(text)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chunks is empty: ERROR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(latent, embed) ←get_speaker_latents(ref_audio)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 ←[]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EACH (t, e) IN chunks: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 ←viXTTS.inference(t, latent, embed)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waveforms.append(w)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output ←concatenate waveforms with 300 ms silence between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SAVE output →output.wav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exact" w:val="1724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2" w:val="left"/>
                <w:tab w:pos="564" w:val="left"/>
                <w:tab w:pos="590" w:val="left"/>
              </w:tabs>
              <w:autoSpaceDE w:val="0"/>
              <w:widowControl/>
              <w:spacing w:line="220" w:lineRule="exact" w:before="350" w:after="0"/>
              <w:ind w:left="164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FUNCTION split_by_emotion(text):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iterate each line; if line contains '(' →close current chunk,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detect_emotion(line), start new chunk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else →append to current chunk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each chunk: clean_text (remove tags, normalize Vietnamese)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return chunks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6553200</wp:posOffset>
            </wp:positionV>
            <wp:extent cx="50800" cy="127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68" w:lineRule="exact" w:before="30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chunk, as formalized in the following algorithm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sequentially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300 ms of silence inserted to separate emotional turns and avoid abrupt cuts.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keyword‑based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post‑processing,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tag‑driven, expressive speech synthesis using a unified voice identity.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Evaluation Metrics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comprehensively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deep‑learning‑based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Resemblyzer, and perceived speech quality via DNSMOS.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(Mishra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verification encoder trained with a generalized end‑to‑end loss (Wan et al., 2018).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principle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utterance—either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voice—is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fixed‑dimensional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(often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d‑vector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capture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contour,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invariant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spoken.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regardless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says,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embedding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distinctly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 (Wan et al., 2018).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 is quantified using the cosine similarity metric:</w:t>
      </w:r>
    </w:p>
    <w:p>
      <w:pPr>
        <w:autoSpaceDN w:val="0"/>
        <w:autoSpaceDE w:val="0"/>
        <w:widowControl/>
        <w:spacing w:line="138" w:lineRule="exact" w:before="236" w:after="0"/>
        <w:ind w:left="0" w:right="3156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4474" w:val="left"/>
          <w:tab w:pos="5060" w:val="left"/>
          <w:tab w:pos="5652" w:val="left"/>
          <w:tab w:pos="5794" w:val="left"/>
          <w:tab w:pos="6048" w:val="left"/>
        </w:tabs>
        <w:autoSpaceDE w:val="0"/>
        <w:widowControl/>
        <w:spacing w:line="266" w:lineRule="exact" w:before="0" w:after="0"/>
        <w:ind w:left="2254" w:right="0" w:firstLine="0"/>
        <w:jc w:val="left"/>
      </w:pPr>
      <w:r>
        <w:rPr>
          <w:rFonts w:ascii="CambriaMath" w:hAnsi="CambriaMath" w:eastAsia="CambriaMath"/>
          <w:b w:val="0"/>
          <w:i w:val="0"/>
          <w:color w:val="666666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osineSimilarity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A, B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⋅B </w:t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=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</w:p>
    <w:p>
      <w:pPr>
        <w:autoSpaceDN w:val="0"/>
        <w:tabs>
          <w:tab w:pos="4776" w:val="left"/>
          <w:tab w:pos="5414" w:val="left"/>
          <w:tab w:pos="5556" w:val="left"/>
        </w:tabs>
        <w:autoSpaceDE w:val="0"/>
        <w:widowControl/>
        <w:spacing w:line="152" w:lineRule="exact" w:before="48" w:after="0"/>
        <w:ind w:left="4440" w:right="3312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  <w:r>
        <w:br/>
      </w:r>
    </w:p>
    <w:p>
      <w:pPr>
        <w:autoSpaceDN w:val="0"/>
        <w:tabs>
          <w:tab w:pos="5810" w:val="left"/>
          <w:tab w:pos="5936" w:val="left"/>
          <w:tab w:pos="6170" w:val="left"/>
          <w:tab w:pos="6312" w:val="left"/>
        </w:tabs>
        <w:autoSpaceDE w:val="0"/>
        <w:widowControl/>
        <w:spacing w:line="138" w:lineRule="exact" w:before="0" w:after="0"/>
        <w:ind w:left="5556" w:right="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tab/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6566" w:val="left"/>
          <w:tab w:pos="6688" w:val="left"/>
        </w:tabs>
        <w:autoSpaceDE w:val="0"/>
        <w:widowControl/>
        <w:spacing w:line="144" w:lineRule="exact" w:before="0" w:after="0"/>
        <w:ind w:left="6312" w:right="216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br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4012" w:val="left"/>
          <w:tab w:pos="5824" w:val="left"/>
          <w:tab w:pos="6682" w:val="left"/>
        </w:tabs>
        <w:autoSpaceDE w:val="0"/>
        <w:widowControl/>
        <w:spacing w:line="240" w:lineRule="exact" w:before="31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high‑dimensional embedding space. A value close to 1 indicates that the vectors point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negative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provides an objective, automatic, and reproducible metric for evaluating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faithfully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(Deep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Suppression Mean Opinion Score) is a non-intrusive, 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learning–based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estimate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Experiments and Results</w:t>
      </w:r>
    </w:p>
    <w:p>
      <w:pPr>
        <w:autoSpaceDN w:val="0"/>
        <w:autoSpaceDE w:val="0"/>
        <w:widowControl/>
        <w:spacing w:line="240" w:lineRule="exact" w:before="236" w:after="0"/>
        <w:ind w:left="1054" w:right="1054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Training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(Le, 2024), the first publicly available large‑scale Vietnamese speech dataset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comprises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1,000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cleaned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accompanying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186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YouTube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channels.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kHz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covers a wide variety of speakers, accents (Northern, Central, Southern), and speaking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robust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XTTS‑v2.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BY‑NC‑SA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license.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preprocessing pipeline was designed to eliminate variability that could degrade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manual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VietNormalizer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abbreviations,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standardize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punctuation;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 Vietnamese,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yielding frame‑level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boundaries;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energy‑based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stripping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beginning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leading/trailing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loudness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−23 LUFS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volume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Crucially,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Conditioning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encourages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directly contributed to the high cosine similarity scores (0.90+) observed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experiments.</w:t>
      </w:r>
    </w:p>
    <w:p>
      <w:pPr>
        <w:autoSpaceDN w:val="0"/>
        <w:autoSpaceDE w:val="0"/>
        <w:widowControl/>
        <w:spacing w:line="240" w:lineRule="exact" w:before="34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Experimental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Setup.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GIGABYTE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laptop,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gaming‑oriented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notebook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GeForce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RTX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(Ampere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discrete)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alongside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 integrated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UHD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Graphics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adapter.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PyTorch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CPU‑only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operations ran on the Intel Core i5‑11400H CPU without GPU acceleration.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reflects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scenario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CUDA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installed,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maximum speed.</w:t>
      </w:r>
    </w:p>
    <w:p>
      <w:pPr>
        <w:autoSpaceDN w:val="0"/>
        <w:autoSpaceDE w:val="0"/>
        <w:widowControl/>
        <w:spacing w:line="268" w:lineRule="exact" w:before="0" w:after="14"/>
        <w:ind w:left="0" w:right="23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1. System configuration of the test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170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344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Specification</w:t>
            </w:r>
          </w:p>
        </w:tc>
      </w:tr>
      <w:tr>
        <w:trPr>
          <w:trHeight w:hRule="exact" w:val="2080"/>
        </w:trPr>
        <w:tc>
          <w:tcPr>
            <w:tcW w:type="dxa" w:w="1702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7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Discrete GPU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</w:t>
            </w:r>
          </w:p>
        </w:tc>
        <w:tc>
          <w:tcPr>
            <w:tcW w:type="dxa" w:w="3448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Core i5‑11400H (8 cores, 12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threads, 2.70 GHz base)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16 GB DDR4 (15.8 GB usable)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UHD Graphics (integrated)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NVIDIA GeForce RTX (Ampere,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dedicated)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Windows 11 Home Single Language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autoSpaceDE w:val="0"/>
        <w:widowControl/>
        <w:spacing w:line="242" w:lineRule="exact" w:before="326" w:after="32"/>
        <w:ind w:left="0" w:right="37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(Build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87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Inference Backend</w:t>
            </w:r>
          </w:p>
        </w:tc>
        <w:tc>
          <w:tcPr>
            <w:tcW w:type="dxa" w:w="32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PyTorch CPU‑only, 4 threads</w:t>
            </w:r>
          </w:p>
        </w:tc>
      </w:tr>
    </w:tbl>
    <w:p>
      <w:pPr>
        <w:autoSpaceDN w:val="0"/>
        <w:autoSpaceDE w:val="0"/>
        <w:widowControl/>
        <w:spacing w:line="240" w:lineRule="exact" w:before="278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Voice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Similarity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Speech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(cloned)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applied: Resemblyzer 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similarity (Wan et al., 2018; Mishra et al., 2023),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(ranging from 0.9013 to 0.9346), confirming that the VITS model, despite running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remarkably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pairs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0.9013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0.9346),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run,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 reference embedding extraction step.</w:t>
      </w:r>
    </w:p>
    <w:p>
      <w:pPr>
        <w:autoSpaceDN w:val="0"/>
        <w:autoSpaceDE w:val="0"/>
        <w:widowControl/>
        <w:spacing w:line="268" w:lineRule="exact" w:before="0" w:after="14"/>
        <w:ind w:left="2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2. Voice similarity between original and cloned speech.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214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Cập audio</w:t>
            </w:r>
          </w:p>
        </w:tc>
        <w:tc>
          <w:tcPr>
            <w:tcW w:type="dxa" w:w="300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Similarity</w:t>
            </w:r>
          </w:p>
        </w:tc>
      </w:tr>
      <w:tr>
        <w:trPr>
          <w:trHeight w:hRule="exact" w:val="1160"/>
        </w:trPr>
        <w:tc>
          <w:tcPr>
            <w:tcW w:type="dxa" w:w="2142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giong_goc và giong_clone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Danh_1 và Danh_clone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Khang1 và Khang_clone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Ngoc1 và Ngoc_clone</w:t>
            </w:r>
          </w:p>
        </w:tc>
        <w:tc>
          <w:tcPr>
            <w:tcW w:type="dxa" w:w="3008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84" w:right="232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0.9013</w:t>
            </w:r>
          </w:p>
        </w:tc>
      </w:tr>
    </w:tbl>
    <w:p>
      <w:pPr>
        <w:autoSpaceDN w:val="0"/>
        <w:autoSpaceDE w:val="0"/>
        <w:widowControl/>
        <w:spacing w:line="240" w:lineRule="exact" w:before="274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seven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(speech quality), BAK (background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intrusiveness), and the supplementary P808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 (an overall listening quality estimator aligned with ITU‑T P.808). Scores are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1–5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Opinion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better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 quality.</w:t>
      </w:r>
    </w:p>
    <w:p>
      <w:pPr>
        <w:autoSpaceDN w:val="0"/>
        <w:autoSpaceDE w:val="0"/>
        <w:widowControl/>
        <w:spacing w:line="268" w:lineRule="exact" w:before="0" w:after="0"/>
        <w:ind w:left="16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3. DNSMOS evaluation of synthesized Vietnamese speech quality..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1996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File audio</w:t>
            </w:r>
          </w:p>
        </w:tc>
        <w:tc>
          <w:tcPr>
            <w:tcW w:type="dxa" w:w="11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OVRL MOS</w:t>
            </w:r>
          </w:p>
        </w:tc>
        <w:tc>
          <w:tcPr>
            <w:tcW w:type="dxa" w:w="90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SIG MOS</w:t>
            </w:r>
          </w:p>
        </w:tc>
        <w:tc>
          <w:tcPr>
            <w:tcW w:type="dxa" w:w="102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 MOS</w:t>
            </w:r>
          </w:p>
        </w:tc>
        <w:tc>
          <w:tcPr>
            <w:tcW w:type="dxa" w:w="1082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exact" w:val="260"/>
        </w:trPr>
        <w:tc>
          <w:tcPr>
            <w:tcW w:type="dxa" w:w="1996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Proposed viXTTS-based</w:t>
            </w:r>
          </w:p>
        </w:tc>
        <w:tc>
          <w:tcPr>
            <w:tcW w:type="dxa" w:w="20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giong_clone.wav</w:t>
            </w:r>
          </w:p>
        </w:tc>
        <w:tc>
          <w:tcPr>
            <w:tcW w:type="dxa" w:w="11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3.38</w:t>
            </w:r>
          </w:p>
        </w:tc>
        <w:tc>
          <w:tcPr>
            <w:tcW w:type="dxa" w:w="90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3.60</w:t>
            </w:r>
          </w:p>
        </w:tc>
        <w:tc>
          <w:tcPr>
            <w:tcW w:type="dxa" w:w="102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82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exact" w:val="224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Voice Cloning System</w:t>
            </w:r>
          </w:p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Piper_Vietnamese_TTS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3.81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3.15</w:t>
            </w:r>
          </w:p>
        </w:tc>
      </w:tr>
      <w:tr>
        <w:trPr>
          <w:trHeight w:hRule="exact" w:val="28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3.95</w:t>
            </w:r>
          </w:p>
        </w:tc>
      </w:tr>
      <w:tr>
        <w:trPr>
          <w:trHeight w:hRule="exact" w:val="22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2.86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2.73</w:t>
            </w:r>
          </w:p>
        </w:tc>
      </w:tr>
      <w:tr>
        <w:trPr>
          <w:trHeight w:hRule="exact" w:val="44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exact" w:val="236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Valtec_Vietnamese.wav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3.64</w:t>
            </w:r>
          </w:p>
        </w:tc>
      </w:tr>
      <w:tr>
        <w:trPr>
          <w:trHeight w:hRule="exact" w:val="250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VietTTS.wav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3.25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9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3.54</w:t>
            </w:r>
          </w:p>
        </w:tc>
        <w:tc>
          <w:tcPr>
            <w:tcW w:type="dxa" w:w="102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giong_clone.wav,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suggests that the generated audio contains very little background noise. Therefore,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 suppression.</w:t>
      </w:r>
    </w:p>
    <w:p>
      <w:pPr>
        <w:autoSpaceDN w:val="0"/>
        <w:tabs>
          <w:tab w:pos="1282" w:val="left"/>
          <w:tab w:pos="2112" w:val="left"/>
          <w:tab w:pos="2584" w:val="left"/>
          <w:tab w:pos="3604" w:val="left"/>
          <w:tab w:pos="4516" w:val="left"/>
          <w:tab w:pos="6696" w:val="left"/>
          <w:tab w:pos="725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Valtec_Vietnamese.wav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3.58,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4.21,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listeners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favorably. 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 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advantage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 clarity.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VietNeu_TTS.wav model also achieves strong results, with an OVRL MOS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3.68.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group,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suppression.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 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 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Although 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remains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reliable model for Vietnamese speech synthesis.</w:t>
      </w:r>
    </w:p>
    <w:p>
      <w:pPr>
        <w:autoSpaceDN w:val="0"/>
        <w:tabs>
          <w:tab w:pos="1282" w:val="left"/>
          <w:tab w:pos="1762" w:val="left"/>
          <w:tab w:pos="3452" w:val="left"/>
          <w:tab w:pos="4088" w:val="left"/>
          <w:tab w:pos="4922" w:val="left"/>
          <w:tab w:pos="5614" w:val="left"/>
          <w:tab w:pos="672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middle-performing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TTS_ver2.wav,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Piper_Vietnamese_TTS.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outstanding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3.25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3.40,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detailed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performing systems. Notably, VietTTS.wav achieves a high BAK MOS score of 4.15,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cleanliness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 speech quality.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lowest-performing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OVRL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2.75,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2.86,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substantially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artifacts,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indicates that the audio may include more background interference or noise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the other systems.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general trend can be observed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stronger models: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BAK MOS scores above 4.0, which means that modern Vietnamese TTS 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 differences in OVRL and SIG scores show that clean audio does not always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</w:t>
      </w:r>
    </w:p>
    <w:p>
      <w:pPr>
        <w:autoSpaceDN w:val="0"/>
        <w:autoSpaceDE w:val="0"/>
        <w:widowControl/>
        <w:spacing w:line="240" w:lineRule="exact" w:before="33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intelligible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remain important factors in distinguishing the best-performing models.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achieves the best overall performance in terms of OVRL and SIG MOS, making 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considered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alternatives.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Meanwhile,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weakest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optimization to improve speech naturalness, clarity, and background noise control.</w:t>
      </w:r>
    </w:p>
    <w:p>
      <w:pPr>
        <w:autoSpaceDN w:val="0"/>
        <w:tabs>
          <w:tab w:pos="1282" w:val="left"/>
          <w:tab w:pos="1642" w:val="left"/>
          <w:tab w:pos="2002" w:val="left"/>
        </w:tabs>
        <w:autoSpaceDE w:val="0"/>
        <w:widowControl/>
        <w:spacing w:line="240" w:lineRule="exact" w:before="34" w:after="0"/>
        <w:ind w:left="1054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Real‑Time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Latency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 of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current prototype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the end‑to‑end synthesis latency.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 typical input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of 750 characters (equivalent to approximately 50 seconds of generated audio at 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roughly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seconds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(170 seconds)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(RTF)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threshold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depending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dominate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 processing overhead: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Emotion tags. Each emotional boundary forces a new synthesis chunk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separate viXTTS inference call, leading to multiple context switch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model loading overheads. More tags increase the number of chunks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the cumulative pause insertion time.</w:t>
      </w:r>
    </w:p>
    <w:p>
      <w:pPr>
        <w:autoSpaceDN w:val="0"/>
        <w:tabs>
          <w:tab w:pos="2002" w:val="left"/>
        </w:tabs>
        <w:autoSpaceDE w:val="0"/>
        <w:widowControl/>
        <w:spacing w:line="246" w:lineRule="exact" w:before="0" w:after="0"/>
        <w:ind w:left="1642" w:right="1152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English words and non Vietnamese segments. These require extra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grapheme to phoneme steps within the text normalization layer (Do,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2026), and may introduce attention errors that force the decoder to retry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alignment, adding to the total runtime.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observed latency stems from running the full VITS pipeline on the CPU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utilizing the available RTX GPU. The CPU‑only PyTorch build cannot exploit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massive parallelism of the GPU’s tensor cores, leaving matrix multiplications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convolutions to be computed sequentially. Despite this, the system remains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near‑line content creation tasks such as podcast dubbing, educational narration,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voicemail generation—applications where a few minutes of rendering time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tolerated in exchange for high‑quality, emotionally expressive output.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Critically, the machine is equipped with an NVIDIA GeForce RTX GPU,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fully capable of accelerating the inference. Moving to a CUDA‑enabled PyTorch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installation would reduce the RTF to well below 0.1 (based on typical GPU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benchmarks for VITS), enabling real‑time streaming synthesis. In addition, 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quantization to FP16 or INT8, and switching to optimized inference engines 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ONNX Runtime with OpenVINO, could further halve latency while preserving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 similarity and MOS scores.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8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40" w:lineRule="exact" w:before="230" w:after="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deep learning was thoroughly designed, implemented,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evaluated.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exploits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prosodic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outcomes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 across various conditions and contexts.</w:t>
      </w:r>
    </w:p>
    <w:p>
      <w:pPr>
        <w:autoSpaceDN w:val="0"/>
        <w:tabs>
          <w:tab w:pos="1282" w:val="left"/>
          <w:tab w:pos="1474" w:val="left"/>
          <w:tab w:pos="2194" w:val="left"/>
          <w:tab w:pos="2976" w:val="left"/>
          <w:tab w:pos="3984" w:val="left"/>
          <w:tab w:pos="4816" w:val="left"/>
          <w:tab w:pos="5942" w:val="left"/>
          <w:tab w:pos="6984" w:val="left"/>
          <w:tab w:pos="773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practice,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enriching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naturalness,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real‑world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enhance feasibility and usability.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Ardila,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Branson,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Davis,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Henretty,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Kohler,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Saunders,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Tyers,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speech corpus. arXiv. https://arxiv.org/abs/1912.06670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wav2vec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2.0: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self-supervised learning of speech representations. arXiv. https://arxiv.org/abs/2006.11477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Shulby,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Gölge,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tabs>
          <w:tab w:pos="1394" w:val="left"/>
          <w:tab w:pos="2780" w:val="left"/>
          <w:tab w:pos="4164" w:val="left"/>
          <w:tab w:pos="4850" w:val="left"/>
          <w:tab w:pos="597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YourTTS: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Towards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everyone. arXiv. https://arxiv.org/abs/2112.02418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Likhomanenko,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Pratap,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Conneau,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Collobert,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Synnaeve, G., &amp; Auli, M. (2022). WavLM: Large-scale self-supervised pre-training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full stack speech processing. arXiv. https://arxiv.org/abs/2110.13900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understanding.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498" w:val="left"/>
          <w:tab w:pos="3022" w:val="left"/>
          <w:tab w:pos="4274" w:val="left"/>
          <w:tab w:pos="4668" w:val="left"/>
          <w:tab w:pos="5242" w:val="left"/>
          <w:tab w:pos="575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https://arxiv.org/abs/1810.04805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VietNormalizer: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open-source,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dependency-free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Python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normalization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applications.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84" w:val="left"/>
          <w:tab w:pos="2668" w:val="left"/>
          <w:tab w:pos="2976" w:val="left"/>
          <w:tab w:pos="3706" w:val="left"/>
          <w:tab w:pos="4046" w:val="left"/>
          <w:tab w:pos="4736" w:val="left"/>
          <w:tab w:pos="5690" w:val="left"/>
          <w:tab w:pos="664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https://arxiv.org/abs/2603.04145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Goodfellow,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Pouget-Abadie,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Mirza,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Warde-Farley,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Ozair,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Courville,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Bengio,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(2014).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https://arxiv.org/abs/1406.2661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Bolte,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Tsai,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Lakhotia,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Salakhutdinov,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1144" w:val="left"/>
          <w:tab w:pos="1394" w:val="left"/>
          <w:tab w:pos="774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 HuBERT: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Self-supervised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masked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hidden units. arXiv. https://arxiv.org/abs/2104.05136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LJ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https://keithito.com/LJ-Speech-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Dataset/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 Zhang, 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 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 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 X., Chen, Z., 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P., Pang,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</w:p>
    <w:p>
      <w:pPr>
        <w:autoSpaceDN w:val="0"/>
        <w:autoSpaceDE w:val="0"/>
        <w:widowControl/>
        <w:spacing w:line="220" w:lineRule="exact" w:before="22" w:after="0"/>
        <w:ind w:left="1394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Abstract.html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Elsen,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Casagrande,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Lockhart,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Stimberg, F., van den Oord, A., Dieleman, S., &amp; Kavukcuoglu, K. (2018). Efficient neural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audio synthesis. arXiv. https://arxiv.org/abs/1802.08435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Kameoka,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Kaneko,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Tanaka,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Hojo,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StarGAN-VC: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Non-parallel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many-to-many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https://arxiv.org/abs/1806.02169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for end-to-end text-to-speech. arXiv. https://arxiv.org/abs/2106.06103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Kingma,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Auto-encoding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bayes.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00" w:val="left"/>
          <w:tab w:pos="2568" w:val="left"/>
          <w:tab w:pos="3284" w:val="left"/>
          <w:tab w:pos="4154" w:val="left"/>
          <w:tab w:pos="5196" w:val="left"/>
          <w:tab w:pos="5656" w:val="left"/>
          <w:tab w:pos="5988" w:val="left"/>
          <w:tab w:pos="6670" w:val="left"/>
          <w:tab w:pos="738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https://arxiv.org/abs/1312.6114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HiFi-GAN: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efficient and high fidelity speech synthesis. arXiv. https://arxiv.org/abs/2010.05646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Mishra,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Choudhury,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Nandi,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identification,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differentiation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interface. In 2023 Photonics &amp; Electromagnetics Research Symposium (PIERS) (pp. 861–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870). IEEE. https://ieeexplore.ieee.org/document/10221344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PhoBERT: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Vietnamese. arXiv. https://arxiv.org/abs/2003.00744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Nguyen,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(2023).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VietTTS: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library.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tabs>
          <w:tab w:pos="1394" w:val="left"/>
          <w:tab w:pos="2380" w:val="left"/>
          <w:tab w:pos="3060" w:val="left"/>
          <w:tab w:pos="3686" w:val="left"/>
          <w:tab w:pos="4524" w:val="left"/>
          <w:tab w:pos="5128" w:val="left"/>
          <w:tab w:pos="5736" w:val="left"/>
          <w:tab w:pos="6904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https://github.com/NTT123/vietTTS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Dieleman,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Vinyals,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Graves,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Kavukcuoglu,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raw audio. arXiv. https://arxiv.org/abs/1609.03499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Ping, W., Peng, K., Gibiansky, A., Arik, S. O., Kannan, A., Narang, S., Raiman,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sequence learning. arXiv. https://arxiv.org/abs/1710.07654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Catanzaro,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WaveGlow: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flow-based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 for speech synthesis. arXiv. https://arxiv.org/abs/1811.00002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Hasegawa-Johnson,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AutoVC: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Zero-shot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style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autoencoder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loss.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https://arxiv.org/abs/1905.05879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Radford,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Brockman,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McLeavey,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Sutskever,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tabs>
          <w:tab w:pos="2196" w:val="left"/>
          <w:tab w:pos="2980" w:val="left"/>
          <w:tab w:pos="4092" w:val="left"/>
          <w:tab w:pos="4606" w:val="left"/>
          <w:tab w:pos="5676" w:val="left"/>
          <w:tab w:pos="634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Robust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recognition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large-scale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weak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supervision.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https://arxiv.org/abs/2212.04356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Reddy,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Gopal,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Cutler,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DNSMOS: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non-intrusive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perceptual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objective speech quality metric to evaluate noise suppressors.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(pp.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6493–6497).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IEEE. https://arxiv.org/abs/2010.15258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Ruan, Y., Chen, X., Qin, T., Zhao, S., &amp; Liu, T. (2019). FastSpeech: Fast, robust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controllable text to speech. arXiv. https://arxiv.org/abs/1905.09263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Hu, C., Tan, X., Qin, T., Zhao, S., Zhao, Z., &amp; Liu, T. (2020). FastSpeech 2: Fast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high-quality end-to-end text to speech. arXiv. https://arxiv.org/abs/2006.04558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Jaitly,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spectrogram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https://arxiv.org/abs/1712.05884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Thinh,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viXTTS: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https://github.com/thinhlpg/vixtts-demo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2" w:lineRule="exact" w:before="3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Vaswani, A., Shazeer, N., Parmar, N., Uszkoreit, J., Jones, L., Gomez, A. N., Kaiser, Ł., &amp;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 I. (2017). Attention is all you need. arXiv. https://arxiv.org/abs/1706.03762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Vu,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D. Q. (2025). Zero-shot 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 https://arxiv.org/abs/2506.01322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Generalized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end-to-end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</w:p>
    <w:p>
      <w:pPr>
        <w:autoSpaceDN w:val="0"/>
        <w:tabs>
          <w:tab w:pos="2448" w:val="left"/>
          <w:tab w:pos="3824" w:val="left"/>
          <w:tab w:pos="5148" w:val="left"/>
          <w:tab w:pos="6026" w:val="left"/>
          <w:tab w:pos="753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(ICASSP)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(pp.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4879–4883).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https://ieeexplore.ieee.org/abstract/document/8462665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 Y., Skerry-Ryan, R. J., Stanton, D., Wu, Y., Weiss, R. J., Jaitly, N., Yang, Z., Xiao,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2302" w:val="left"/>
          <w:tab w:pos="3384" w:val="left"/>
          <w:tab w:pos="4394" w:val="left"/>
          <w:tab w:pos="5556" w:val="left"/>
          <w:tab w:pos="6430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(2017).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Tacotron: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Towards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https://arxiv.org/abs/1703.10132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Xiao,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tokens: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modeling,</w:t>
      </w:r>
    </w:p>
    <w:p>
      <w:pPr>
        <w:autoSpaceDN w:val="0"/>
        <w:tabs>
          <w:tab w:pos="2288" w:val="left"/>
          <w:tab w:pos="2932" w:val="left"/>
          <w:tab w:pos="3866" w:val="left"/>
          <w:tab w:pos="4390" w:val="left"/>
          <w:tab w:pos="5554" w:val="left"/>
          <w:tab w:pos="642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control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https://arxiv.org/abs/1803.09017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Yamagishi, J., Veaux, C.,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MacDonald, K. (2019). CSTR VCTK Corpus: 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CSTR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Edinburgh.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https://datashare.ed.ac.uk/handle/10283/3443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 H., Dang, V., 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 Zhang, Y., Weiss, R. J., Jia, Y., Chen, Z.,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 Y. (2019).</w:t>
      </w:r>
    </w:p>
    <w:p>
      <w:pPr>
        <w:autoSpaceDN w:val="0"/>
        <w:tabs>
          <w:tab w:pos="2342" w:val="left"/>
          <w:tab w:pos="2688" w:val="left"/>
          <w:tab w:pos="3386" w:val="left"/>
          <w:tab w:pos="4144" w:val="left"/>
          <w:tab w:pos="4712" w:val="left"/>
          <w:tab w:pos="5808" w:val="left"/>
          <w:tab w:pos="6236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LibriTTS: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corpus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derived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text-to-speech.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https://arxiv.org/abs/1904.02882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 T. (2024). viVoice: A large-scale multi-speaker Vietnamese speech dataset for text-to-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speech. Hugging Face. https://huggingface.co/datasets/capleaf/viVoice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