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Country - Name of the country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Region - Name of the region the country belongs to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Happiness Rank - The rank of the country, as determined by its happiness score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Happiness Score - A score assigned to each country based on the answers to a poll question that asks respondents to rate their happiness on a scale of 0-10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Dystopia Residual- Represents the extent to which the factors above over or under explain the happiness score. Don't worry too much about this column - you won't need in depth knowledge of it to complete this lesson.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ShortName - Name of the country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IncomeGroup - The income group the country belongs to, based on Gross National Income (GNI) per capita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CurrencyUnit - Name of country's currency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SourceOfMostRecentIncomeAndExpenditureData - The name of the survey used to collect the income and expenditure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SpecialNotes - Contains any miscellaneous notes about the data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Family — the estimated extent to which family contributes to the happiness score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Freedom — the estimated extent to which freedom contributes to the happiness score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Generosity — the estimated extent to which generosity contributes to the happiness score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