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8D8CB" w14:textId="77777777" w:rsidR="00FC224F" w:rsidRDefault="00FC224F" w:rsidP="00FC224F">
      <w:pPr>
        <w:spacing w:line="360" w:lineRule="auto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313340B0" wp14:editId="1645762F">
            <wp:extent cx="2188989" cy="769343"/>
            <wp:effectExtent l="0" t="0" r="0" b="0"/>
            <wp:docPr id="114" name="image57.jpg" descr="C:\Users\tandt\Documents\FAT\ISO\Thuong hieu FPT\IN\NGANG-CMYK-myriad pr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jpg" descr="C:\Users\tandt\Documents\FAT\ISO\Thuong hieu FPT\IN\NGANG-CMYK-myriad pro.jpg"/>
                    <pic:cNvPicPr preferRelativeResize="0"/>
                  </pic:nvPicPr>
                  <pic:blipFill>
                    <a:blip r:embed="rId6"/>
                    <a:srcRect l="6633" t="15068" r="7515" b="14970"/>
                    <a:stretch>
                      <a:fillRect/>
                    </a:stretch>
                  </pic:blipFill>
                  <pic:spPr>
                    <a:xfrm>
                      <a:off x="0" y="0"/>
                      <a:ext cx="2188989" cy="769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  </w:t>
      </w:r>
      <w:r>
        <w:t xml:space="preserve"> </w:t>
      </w:r>
      <w:r>
        <w:rPr>
          <w:noProof/>
        </w:rPr>
        <w:drawing>
          <wp:inline distT="0" distB="0" distL="0" distR="0" wp14:anchorId="01D39F2D" wp14:editId="2E8E3A5F">
            <wp:extent cx="1613057" cy="751423"/>
            <wp:effectExtent l="0" t="0" r="0" b="0"/>
            <wp:docPr id="116" name="image65.jpg" descr="C:\Users\tandt\Documents\FAT\ISO\Thuong hieu FPT\aptec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jpg" descr="C:\Users\tandt\Documents\FAT\ISO\Thuong hieu FPT\aptech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057" cy="751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8307" w:type="dxa"/>
        <w:jc w:val="center"/>
        <w:tblLayout w:type="fixed"/>
        <w:tblLook w:val="0400" w:firstRow="0" w:lastRow="0" w:firstColumn="0" w:lastColumn="0" w:noHBand="0" w:noVBand="1"/>
      </w:tblPr>
      <w:tblGrid>
        <w:gridCol w:w="8307"/>
      </w:tblGrid>
      <w:tr w:rsidR="00FC224F" w14:paraId="6137A921" w14:textId="77777777" w:rsidTr="00B23AE5">
        <w:trPr>
          <w:trHeight w:val="2880"/>
          <w:jc w:val="center"/>
        </w:trPr>
        <w:tc>
          <w:tcPr>
            <w:tcW w:w="8307" w:type="dxa"/>
          </w:tcPr>
          <w:p w14:paraId="6151BF4F" w14:textId="77777777" w:rsidR="00FC224F" w:rsidRDefault="00FC224F" w:rsidP="00B2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p w14:paraId="18251231" w14:textId="77777777" w:rsidR="00FC224F" w:rsidRDefault="00FC224F" w:rsidP="00B2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FPT- APTECH COMPUTER EDUCATION</w:t>
            </w:r>
          </w:p>
        </w:tc>
      </w:tr>
      <w:tr w:rsidR="00FC224F" w14:paraId="1D8AC9A6" w14:textId="77777777" w:rsidTr="00B23AE5">
        <w:trPr>
          <w:trHeight w:val="1440"/>
          <w:jc w:val="center"/>
        </w:trPr>
        <w:tc>
          <w:tcPr>
            <w:tcW w:w="8307" w:type="dxa"/>
            <w:tcBorders>
              <w:bottom w:val="single" w:sz="4" w:space="0" w:color="4F81BD"/>
            </w:tcBorders>
            <w:vAlign w:val="center"/>
          </w:tcPr>
          <w:p w14:paraId="2F605432" w14:textId="77777777" w:rsidR="00FC224F" w:rsidRDefault="00FC224F" w:rsidP="00B2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96"/>
                <w:szCs w:val="96"/>
              </w:rPr>
            </w:pPr>
            <w:r>
              <w:rPr>
                <w:rFonts w:ascii="Cambria" w:eastAsia="Cambria" w:hAnsi="Cambria" w:cs="Cambria"/>
                <w:color w:val="000000"/>
                <w:sz w:val="96"/>
                <w:szCs w:val="96"/>
              </w:rPr>
              <w:t xml:space="preserve">eProject Report </w:t>
            </w:r>
          </w:p>
        </w:tc>
      </w:tr>
      <w:tr w:rsidR="00FC224F" w14:paraId="2CA3AF73" w14:textId="77777777" w:rsidTr="00B23AE5">
        <w:trPr>
          <w:trHeight w:val="720"/>
          <w:jc w:val="center"/>
        </w:trPr>
        <w:tc>
          <w:tcPr>
            <w:tcW w:w="8307" w:type="dxa"/>
            <w:tcBorders>
              <w:top w:val="single" w:sz="4" w:space="0" w:color="4F81BD"/>
            </w:tcBorders>
            <w:vAlign w:val="center"/>
          </w:tcPr>
          <w:p w14:paraId="7066A3B8" w14:textId="77777777" w:rsidR="00FC224F" w:rsidRDefault="00FC224F" w:rsidP="00B2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Online Banking</w:t>
            </w:r>
          </w:p>
        </w:tc>
      </w:tr>
      <w:tr w:rsidR="00FC224F" w14:paraId="5DE8351C" w14:textId="77777777" w:rsidTr="00B23AE5">
        <w:trPr>
          <w:trHeight w:val="360"/>
          <w:jc w:val="center"/>
        </w:trPr>
        <w:tc>
          <w:tcPr>
            <w:tcW w:w="8307" w:type="dxa"/>
            <w:vAlign w:val="center"/>
          </w:tcPr>
          <w:p w14:paraId="1E8E8DF2" w14:textId="77777777" w:rsidR="00FC224F" w:rsidRDefault="00FC224F" w:rsidP="00B2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C224F" w14:paraId="51673CB7" w14:textId="77777777" w:rsidTr="00B23AE5">
        <w:trPr>
          <w:trHeight w:val="360"/>
          <w:jc w:val="center"/>
        </w:trPr>
        <w:tc>
          <w:tcPr>
            <w:tcW w:w="8307" w:type="dxa"/>
            <w:vAlign w:val="center"/>
          </w:tcPr>
          <w:p w14:paraId="304A55DB" w14:textId="77777777" w:rsidR="00FC224F" w:rsidRDefault="00FC224F" w:rsidP="00B23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05"/>
              <w:gridCol w:w="5850"/>
            </w:tblGrid>
            <w:tr w:rsidR="00FC224F" w14:paraId="73B80A53" w14:textId="77777777" w:rsidTr="00B23AE5">
              <w:trPr>
                <w:cantSplit/>
                <w:trHeight w:val="880"/>
                <w:jc w:val="center"/>
              </w:trPr>
              <w:tc>
                <w:tcPr>
                  <w:tcW w:w="8055" w:type="dxa"/>
                  <w:gridSpan w:val="2"/>
                  <w:vAlign w:val="center"/>
                </w:tcPr>
                <w:p w14:paraId="2ECC6E81" w14:textId="77777777" w:rsidR="00FC224F" w:rsidRDefault="00FC224F" w:rsidP="00B23AE5">
                  <w:pPr>
                    <w:spacing w:after="120" w:line="360" w:lineRule="auto"/>
                    <w:jc w:val="center"/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>&lt;Group 3 XD&gt;</w:t>
                  </w:r>
                </w:p>
              </w:tc>
            </w:tr>
            <w:tr w:rsidR="00FC224F" w14:paraId="1CE60B90" w14:textId="77777777" w:rsidTr="00B23AE5">
              <w:trPr>
                <w:cantSplit/>
                <w:jc w:val="center"/>
              </w:trPr>
              <w:tc>
                <w:tcPr>
                  <w:tcW w:w="2205" w:type="dxa"/>
                  <w:vAlign w:val="center"/>
                </w:tcPr>
                <w:p w14:paraId="76710C95" w14:textId="77777777" w:rsidR="00FC224F" w:rsidRDefault="00FC224F" w:rsidP="00B23AE5">
                  <w:pPr>
                    <w:spacing w:after="120" w:line="360" w:lineRule="auto"/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  <w:t>Group Member</w:t>
                  </w:r>
                </w:p>
              </w:tc>
              <w:tc>
                <w:tcPr>
                  <w:tcW w:w="5850" w:type="dxa"/>
                </w:tcPr>
                <w:p w14:paraId="69FCA8D6" w14:textId="1BC02A0C" w:rsidR="00FC224F" w:rsidRPr="00FC224F" w:rsidRDefault="00FC224F" w:rsidP="00FC224F">
                  <w:pPr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  <w:lang w:val="en-GB"/>
                    </w:rPr>
                    <w:t>Student 2108031: Nguyen Van Ha Hai (leader)</w:t>
                  </w: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FC224F" w14:paraId="6C2AA665" w14:textId="77777777" w:rsidTr="00B23AE5">
              <w:trPr>
                <w:jc w:val="center"/>
              </w:trPr>
              <w:tc>
                <w:tcPr>
                  <w:tcW w:w="2205" w:type="dxa"/>
                  <w:vAlign w:val="center"/>
                </w:tcPr>
                <w:p w14:paraId="4056436B" w14:textId="77777777" w:rsidR="00FC224F" w:rsidRDefault="00FC224F" w:rsidP="00B23AE5">
                  <w:pPr>
                    <w:spacing w:after="120" w:line="360" w:lineRule="auto"/>
                    <w:jc w:val="center"/>
                    <w:rPr>
                      <w:rFonts w:ascii="Calibri" w:eastAsia="Calibri" w:hAnsi="Calibri" w:cs="Calibri"/>
                      <w:b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32"/>
                      <w:szCs w:val="32"/>
                    </w:rPr>
                    <w:t>Lecturers</w:t>
                  </w:r>
                </w:p>
              </w:tc>
              <w:tc>
                <w:tcPr>
                  <w:tcW w:w="5850" w:type="dxa"/>
                  <w:vAlign w:val="center"/>
                </w:tcPr>
                <w:p w14:paraId="48652AE0" w14:textId="77777777" w:rsidR="00FC224F" w:rsidRDefault="00FC224F" w:rsidP="00B23AE5">
                  <w:pPr>
                    <w:numPr>
                      <w:ilvl w:val="0"/>
                      <w:numId w:val="2"/>
                    </w:numPr>
                    <w:spacing w:after="120" w:line="360" w:lineRule="auto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 xml:space="preserve">          Nguyen Duy Hoang </w:t>
                  </w:r>
                </w:p>
              </w:tc>
            </w:tr>
            <w:tr w:rsidR="00FC224F" w14:paraId="768CF317" w14:textId="77777777" w:rsidTr="00B23AE5">
              <w:trPr>
                <w:jc w:val="center"/>
              </w:trPr>
              <w:tc>
                <w:tcPr>
                  <w:tcW w:w="2205" w:type="dxa"/>
                  <w:vAlign w:val="center"/>
                </w:tcPr>
                <w:p w14:paraId="3B3E546C" w14:textId="77777777" w:rsidR="00FC224F" w:rsidRDefault="00FC224F" w:rsidP="00B23AE5">
                  <w:pPr>
                    <w:spacing w:after="120" w:line="360" w:lineRule="auto"/>
                    <w:jc w:val="center"/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  <w:szCs w:val="28"/>
                    </w:rPr>
                    <w:t xml:space="preserve">Semester  </w:t>
                  </w:r>
                </w:p>
              </w:tc>
              <w:tc>
                <w:tcPr>
                  <w:tcW w:w="5850" w:type="dxa"/>
                  <w:vAlign w:val="center"/>
                </w:tcPr>
                <w:p w14:paraId="61398415" w14:textId="77777777" w:rsidR="00FC224F" w:rsidRDefault="00FC224F" w:rsidP="00B23AE5">
                  <w:pPr>
                    <w:spacing w:after="120" w:line="360" w:lineRule="auto"/>
                    <w:rPr>
                      <w:rFonts w:ascii="Calibri" w:eastAsia="Calibri" w:hAnsi="Calibri" w:cs="Calibri"/>
                      <w:sz w:val="28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 w:val="28"/>
                      <w:szCs w:val="28"/>
                    </w:rPr>
                    <w:t xml:space="preserve">                          3</w:t>
                  </w:r>
                </w:p>
              </w:tc>
            </w:tr>
          </w:tbl>
          <w:p w14:paraId="1856B4EA" w14:textId="77777777" w:rsidR="00FC224F" w:rsidRDefault="00FC224F" w:rsidP="00B23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14:paraId="0857288F" w14:textId="77777777" w:rsidR="007228F9" w:rsidRDefault="007228F9" w:rsidP="00FC224F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910BCE" w14:textId="163EF55A" w:rsidR="00FC224F" w:rsidRDefault="00FC224F" w:rsidP="00FC224F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FPT Aptech Hanoi,VietNam.</w:t>
      </w:r>
    </w:p>
    <w:p w14:paraId="577E90B6" w14:textId="3A478A24" w:rsidR="007228F9" w:rsidRDefault="00FC224F" w:rsidP="00FC224F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- 20/0</w:t>
      </w:r>
      <w:r>
        <w:rPr>
          <w:rFonts w:ascii="Calibri" w:eastAsia="Calibri" w:hAnsi="Calibri" w:cs="Calibri"/>
          <w:sz w:val="28"/>
          <w:szCs w:val="28"/>
          <w:lang w:val="en-GB"/>
        </w:rPr>
        <w:t>3</w:t>
      </w:r>
      <w:r>
        <w:rPr>
          <w:rFonts w:ascii="Calibri" w:eastAsia="Calibri" w:hAnsi="Calibri" w:cs="Calibri"/>
          <w:sz w:val="28"/>
          <w:szCs w:val="28"/>
        </w:rPr>
        <w:t>/202</w:t>
      </w:r>
      <w:r>
        <w:rPr>
          <w:rFonts w:ascii="Calibri" w:eastAsia="Calibri" w:hAnsi="Calibri" w:cs="Calibri"/>
          <w:sz w:val="28"/>
          <w:szCs w:val="28"/>
          <w:lang w:val="en-GB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 -</w:t>
      </w:r>
    </w:p>
    <w:p w14:paraId="658B682F" w14:textId="77777777" w:rsidR="007228F9" w:rsidRDefault="007228F9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sdt>
      <w:sdtPr>
        <w:id w:val="-7410267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vi-VN"/>
        </w:rPr>
      </w:sdtEndPr>
      <w:sdtContent>
        <w:p w14:paraId="12ADCB4F" w14:textId="02425D48" w:rsidR="007228F9" w:rsidRDefault="007228F9">
          <w:pPr>
            <w:pStyle w:val="TOCHeading"/>
          </w:pPr>
          <w:r>
            <w:t>Contents</w:t>
          </w:r>
        </w:p>
        <w:p w14:paraId="305D5FA8" w14:textId="4B511FEB" w:rsidR="007228F9" w:rsidRDefault="007228F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3CA12FF" w14:textId="77777777" w:rsidR="00FC224F" w:rsidRDefault="00FC224F" w:rsidP="00FC224F">
      <w:pPr>
        <w:spacing w:line="36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2D827CC6" w14:textId="07842075" w:rsidR="007228F9" w:rsidRDefault="007228F9">
      <w:pPr>
        <w:spacing w:after="160" w:line="259" w:lineRule="auto"/>
      </w:pPr>
      <w:r>
        <w:br w:type="page"/>
      </w:r>
    </w:p>
    <w:p w14:paraId="72DDD336" w14:textId="276B33EA" w:rsidR="00C46A11" w:rsidRDefault="007228F9" w:rsidP="007228F9">
      <w:pPr>
        <w:pStyle w:val="Heading1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Introduction</w:t>
      </w:r>
    </w:p>
    <w:p w14:paraId="56B35EAA" w14:textId="77777777" w:rsidR="007228F9" w:rsidRPr="007228F9" w:rsidRDefault="007228F9" w:rsidP="007228F9">
      <w:pPr>
        <w:rPr>
          <w:lang w:val="en-GB"/>
        </w:rPr>
      </w:pPr>
    </w:p>
    <w:p w14:paraId="65D2CB98" w14:textId="3A43849D" w:rsidR="007228F9" w:rsidRDefault="007228F9" w:rsidP="007228F9">
      <w:pPr>
        <w:ind w:left="720"/>
        <w:rPr>
          <w:lang w:val="en-GB"/>
        </w:rPr>
      </w:pPr>
      <w:r>
        <w:rPr>
          <w:lang w:val="en-GB"/>
        </w:rPr>
        <w:t>The development for a complete web-based solution for Yash. Yash Gems &amp; Jewelleries (P) ltd is a business focused on the manufacturing and trading of Gold &amp; Diamond Jewellery. The website is to be an interactive web interface which users can search and specify products for their needs, has a shopping cart to add and buy products, and security for users to make purchases confidentially.</w:t>
      </w:r>
    </w:p>
    <w:p w14:paraId="7A6B3164" w14:textId="6CD92ED7" w:rsidR="007228F9" w:rsidRDefault="007228F9" w:rsidP="007228F9">
      <w:pPr>
        <w:ind w:left="720"/>
        <w:rPr>
          <w:lang w:val="en-GB"/>
        </w:rPr>
      </w:pPr>
      <w:r>
        <w:rPr>
          <w:lang w:val="en-GB"/>
        </w:rPr>
        <w:tab/>
      </w:r>
    </w:p>
    <w:p w14:paraId="62E6D8BA" w14:textId="4D1543B1" w:rsidR="007228F9" w:rsidRDefault="007228F9" w:rsidP="007228F9">
      <w:pPr>
        <w:ind w:left="720"/>
        <w:rPr>
          <w:lang w:val="en-GB"/>
        </w:rPr>
      </w:pPr>
    </w:p>
    <w:p w14:paraId="43D2BB43" w14:textId="77421E55" w:rsidR="007228F9" w:rsidRDefault="007228F9" w:rsidP="007228F9">
      <w:pPr>
        <w:pStyle w:val="Heading1"/>
        <w:numPr>
          <w:ilvl w:val="0"/>
          <w:numId w:val="3"/>
        </w:numPr>
        <w:rPr>
          <w:lang w:val="en-GB"/>
        </w:rPr>
      </w:pPr>
      <w:r>
        <w:rPr>
          <w:lang w:val="en-GB"/>
        </w:rPr>
        <w:t>Problem Definition</w:t>
      </w:r>
    </w:p>
    <w:p w14:paraId="3E928D0D" w14:textId="173A1466" w:rsidR="007228F9" w:rsidRDefault="007228F9" w:rsidP="007228F9">
      <w:pPr>
        <w:rPr>
          <w:lang w:val="en-GB"/>
        </w:rPr>
      </w:pPr>
    </w:p>
    <w:p w14:paraId="2A2D5D61" w14:textId="77777777" w:rsidR="007228F9" w:rsidRPr="007228F9" w:rsidRDefault="007228F9" w:rsidP="007228F9">
      <w:pPr>
        <w:rPr>
          <w:lang w:val="en-GB"/>
        </w:rPr>
      </w:pPr>
      <w:bookmarkStart w:id="0" w:name="_GoBack"/>
      <w:bookmarkEnd w:id="0"/>
    </w:p>
    <w:p w14:paraId="70222CD4" w14:textId="77777777" w:rsidR="007228F9" w:rsidRPr="007228F9" w:rsidRDefault="007228F9" w:rsidP="007228F9">
      <w:pPr>
        <w:rPr>
          <w:lang w:val="en-GB"/>
        </w:rPr>
      </w:pPr>
    </w:p>
    <w:sectPr w:rsidR="007228F9" w:rsidRPr="0072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E1291"/>
    <w:multiLevelType w:val="hybridMultilevel"/>
    <w:tmpl w:val="6F685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7674E"/>
    <w:multiLevelType w:val="multilevel"/>
    <w:tmpl w:val="C396E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F25556"/>
    <w:multiLevelType w:val="multilevel"/>
    <w:tmpl w:val="15C8E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4F"/>
    <w:rsid w:val="007228F9"/>
    <w:rsid w:val="00C46A11"/>
    <w:rsid w:val="00FC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8074"/>
  <w15:chartTrackingRefBased/>
  <w15:docId w15:val="{898418F6-FF69-48AD-BD5A-971CD15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8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228F9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D6581-4277-4440-BE4A-B956F916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2023-03-20T12:04:00Z</dcterms:created>
  <dcterms:modified xsi:type="dcterms:W3CDTF">2023-03-20T12:13:00Z</dcterms:modified>
</cp:coreProperties>
</file>