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Short summary: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This paper</w:t>
      </w:r>
      <w:r>
        <w:rPr>
          <w:rFonts w:hint="eastAsia"/>
          <w:sz w:val="30"/>
          <w:szCs w:val="30"/>
        </w:rPr>
        <w:t xml:space="preserve"> propose a new algorithm, Low-Cost Acyclic Network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(LCAN), to find the optimum number of regulators for breaking</w:t>
      </w:r>
    </w:p>
    <w:p w:rsidR="003B6F13" w:rsidRDefault="004639D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all</w:t>
      </w:r>
      <w:proofErr w:type="gramEnd"/>
      <w:r>
        <w:rPr>
          <w:rFonts w:hint="eastAsia"/>
          <w:sz w:val="30"/>
          <w:szCs w:val="30"/>
        </w:rPr>
        <w:t xml:space="preserve"> cyclic dependencies. Then, we provide a new algorithm, Fixed-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Point Total Flow Analysis (FP-TFA), to compute </w:t>
      </w:r>
      <w:r>
        <w:rPr>
          <w:rFonts w:hint="eastAsia"/>
          <w:sz w:val="30"/>
          <w:szCs w:val="30"/>
        </w:rPr>
        <w:t>end-to-end</w:t>
      </w:r>
    </w:p>
    <w:p w:rsidR="003B6F13" w:rsidRDefault="004639D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delay</w:t>
      </w:r>
      <w:proofErr w:type="gramEnd"/>
      <w:r>
        <w:rPr>
          <w:rFonts w:hint="eastAsia"/>
          <w:sz w:val="30"/>
          <w:szCs w:val="30"/>
        </w:rPr>
        <w:t xml:space="preserve"> bounds for general topologies, i.e., with and without cyclic</w:t>
      </w:r>
    </w:p>
    <w:p w:rsidR="003B6F13" w:rsidRDefault="004639D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dependencies</w:t>
      </w:r>
      <w:proofErr w:type="gramEnd"/>
      <w:r>
        <w:rPr>
          <w:rFonts w:hint="eastAsia"/>
          <w:sz w:val="30"/>
          <w:szCs w:val="30"/>
        </w:rPr>
        <w:t>.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Points in favor: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The low-cost acyclic network (LCAN), an algorithm that finds the optimum number of regulators for breaking all cyclic dependencies;</w:t>
      </w:r>
    </w:p>
    <w:p w:rsidR="003B6F13" w:rsidRDefault="004639D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A new algorit</w:t>
      </w:r>
      <w:r>
        <w:rPr>
          <w:rFonts w:hint="eastAsia"/>
          <w:sz w:val="30"/>
          <w:szCs w:val="30"/>
        </w:rPr>
        <w:t>hm, fixed-point total-flow analysis (FP-TFA), to compute small end-to-end delay bounds for general topologies, i.e., with and without cyclic dependencies.</w:t>
      </w:r>
      <w:proofErr w:type="gramEnd"/>
      <w:r>
        <w:rPr>
          <w:rFonts w:hint="eastAsia"/>
          <w:sz w:val="30"/>
          <w:szCs w:val="30"/>
        </w:rPr>
        <w:t xml:space="preserve"> This algorithm is based on the most recent work in network calculus and takes advantage of our improv</w:t>
      </w:r>
      <w:r>
        <w:rPr>
          <w:rFonts w:hint="eastAsia"/>
          <w:sz w:val="30"/>
          <w:szCs w:val="30"/>
        </w:rPr>
        <w:t xml:space="preserve">ed bound for the </w:t>
      </w:r>
      <w:proofErr w:type="spellStart"/>
      <w:r>
        <w:rPr>
          <w:rFonts w:hint="eastAsia"/>
          <w:sz w:val="30"/>
          <w:szCs w:val="30"/>
        </w:rPr>
        <w:t>burstiness</w:t>
      </w:r>
      <w:proofErr w:type="spellEnd"/>
      <w:r>
        <w:rPr>
          <w:rFonts w:hint="eastAsia"/>
          <w:sz w:val="30"/>
          <w:szCs w:val="30"/>
        </w:rPr>
        <w:t xml:space="preserve"> increase incurred within </w:t>
      </w:r>
      <w:proofErr w:type="spellStart"/>
      <w:r>
        <w:rPr>
          <w:rFonts w:hint="eastAsia"/>
          <w:sz w:val="30"/>
          <w:szCs w:val="30"/>
        </w:rPr>
        <w:t>packetizers</w:t>
      </w:r>
      <w:proofErr w:type="spellEnd"/>
      <w:r>
        <w:rPr>
          <w:rFonts w:hint="eastAsia"/>
          <w:sz w:val="30"/>
          <w:szCs w:val="30"/>
        </w:rPr>
        <w:t>.</w:t>
      </w:r>
      <w:bookmarkStart w:id="0" w:name="_GoBack"/>
      <w:bookmarkEnd w:id="0"/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Points against:</w:t>
      </w:r>
    </w:p>
    <w:p w:rsidR="003B6F13" w:rsidRDefault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The real platform experiment mentioned is not detailed enough</w:t>
      </w:r>
      <w:r>
        <w:rPr>
          <w:rFonts w:hint="eastAsia"/>
          <w:sz w:val="30"/>
          <w:szCs w:val="30"/>
        </w:rPr>
        <w:t>.</w:t>
      </w:r>
    </w:p>
    <w:p w:rsidR="003B6F13" w:rsidRDefault="004639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nsure real-time performance when the message frame appears to be jittered in the real application scenario</w:t>
      </w:r>
      <w:r>
        <w:rPr>
          <w:rFonts w:hint="eastAsia"/>
          <w:sz w:val="30"/>
          <w:szCs w:val="30"/>
        </w:rPr>
        <w:t xml:space="preserve"> after using the regulator</w:t>
      </w:r>
      <w:r>
        <w:rPr>
          <w:rFonts w:hint="eastAsia"/>
          <w:sz w:val="30"/>
          <w:szCs w:val="30"/>
        </w:rPr>
        <w:t>.</w:t>
      </w:r>
    </w:p>
    <w:p w:rsidR="004639D9" w:rsidRDefault="004639D9" w:rsidP="004639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4639D9">
        <w:rPr>
          <w:sz w:val="30"/>
          <w:szCs w:val="30"/>
        </w:rPr>
        <w:t xml:space="preserve">This article is more partial theory, the actual engineering </w:t>
      </w:r>
      <w:r w:rsidRPr="004639D9">
        <w:rPr>
          <w:sz w:val="30"/>
          <w:szCs w:val="30"/>
        </w:rPr>
        <w:lastRenderedPageBreak/>
        <w:t>application is not strong</w:t>
      </w:r>
    </w:p>
    <w:sectPr w:rsidR="0046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13"/>
    <w:rsid w:val="003B6F13"/>
    <w:rsid w:val="004639D9"/>
    <w:rsid w:val="67973CC0"/>
    <w:rsid w:val="7F61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</dc:creator>
  <cp:lastModifiedBy>pc</cp:lastModifiedBy>
  <cp:revision>2</cp:revision>
  <dcterms:created xsi:type="dcterms:W3CDTF">2014-10-29T12:08:00Z</dcterms:created>
  <dcterms:modified xsi:type="dcterms:W3CDTF">2019-07-06T05:56:00Z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