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 w:rsidR="00F87B35"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drawing>
          <wp:inline>
            <wp:extent cx="5486400" cy="3200400"/>
            <wp:docPr id="10000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87B35"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drawing>
          <wp:inline>
            <wp:extent cx="5486400" cy="3200400"/>
            <wp:docPr id="10000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87B35"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drawing>
          <wp:inline>
            <wp:extent cx="5486400" cy="3200400"/>
            <wp:docPr id="10000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87B35"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drawing>
          <wp:inline>
            <wp:extent cx="5486400" cy="3200400"/>
            <wp:docPr id="10000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drawing>
          <wp:inline>
            <wp:extent cx="5486400" cy="3200400"/>
            <wp:docPr id="10000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drawing>
          <wp:inline>
            <wp:extent cx="5486400" cy="3200400"/>
            <wp:docPr id="10000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r>
        <w:drawing>
          <wp:inline>
            <wp:extent cx="5486400" cy="3200400"/>
            <wp:docPr id="10000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t xml:space="preserve">Nội dung văn bản demo test </w:t>
      </w:r>
      <w:bookmarkStart w:id="0" w:name="_GoBack"/>
      <w:bookmarkEnd w:id="0"/>
    </w:p>
    <w:sectPr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DB"/>
    <w:rsid w:val="001F7133"/>
    <w:rsid w:val="003E7E86"/>
    <w:rsid w:val="009A3444"/>
    <w:rsid w:val="00C07030"/>
    <w:rsid w:val="00D674DB"/>
    <w:rsid w:val="00F1649A"/>
    <w:rsid w:val="00F87B35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2A222B"/>
  <w15:chartTrackingRefBased/>
  <w15:docId w15:val="{5447700D-F2A9-4441-8388-6CA25E0B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chart" Target="charts/chart7.xml" /><Relationship Id="rId11" Type="http://schemas.openxmlformats.org/officeDocument/2006/relationships/chart" Target="charts/chart8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openxmlformats.org/officeDocument/2006/relationships/chart" Target="charts/chart5.xml" /><Relationship Id="rId9" Type="http://schemas.openxmlformats.org/officeDocument/2006/relationships/chart" Target="charts/chart6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Demo ví dụ Scatter chart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AW Series 1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1</c:v>
              </c:pt>
              <c:pt idx="1" formatCode="General">
                <c:v>2</c:v>
              </c:pt>
            </c:numLit>
          </c:val>
        </c:ser>
        <c:ser>
          <c:idx val="1"/>
          <c:order val="1"/>
          <c:tx>
            <c:v>AW Series 2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3</c:v>
              </c:pt>
              <c:pt idx="1" formatCode="General">
                <c:v>4</c:v>
              </c:pt>
            </c:numLit>
          </c:val>
        </c:ser>
        <c:ser>
          <c:idx val="2"/>
          <c:order val="2"/>
          <c:tx>
            <c:v>AW Series 3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5</c:v>
              </c:pt>
              <c:pt idx="1" formatCode="General">
                <c:v>6</c:v>
              </c:pt>
            </c:numLit>
          </c:val>
        </c:ser>
        <c:ser>
          <c:idx val="3"/>
          <c:order val="3"/>
          <c:tx>
            <c:v>AW Series 4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7</c:v>
              </c:pt>
              <c:pt idx="1" formatCode="General">
                <c:v>8</c:v>
              </c:pt>
            </c:numLit>
          </c:val>
        </c:ser>
        <c:ser>
          <c:idx val="4"/>
          <c:order val="4"/>
          <c:tx>
            <c:v>AW Series 5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9</c:v>
              </c:pt>
              <c:pt idx="1" formatCode="General">
                <c:v>10</c:v>
              </c:pt>
            </c:numLit>
          </c:val>
        </c:ser>
        <c:ser>
          <c:idx val="5"/>
          <c:order val="5"/>
          <c:tx>
            <c:v>AW Series 1</c:v>
          </c:tx>
          <c:invertIfNegative val="0"/>
          <c:cat>
            <c:numLit>
              <c:ptCount val="3"/>
              <c:pt idx="0" formatCode="General">
                <c:v>0.7</c:v>
              </c:pt>
              <c:pt idx="1" formatCode="General">
                <c:v>1.8</c:v>
              </c:pt>
              <c:pt idx="2" formatCode="General">
                <c:v>2.6</c:v>
              </c:pt>
            </c:numLit>
          </c:cat>
          <c:val>
            <c:numLit>
              <c:ptCount val="3"/>
              <c:pt idx="0" formatCode="General">
                <c:v>2.7</c:v>
              </c:pt>
              <c:pt idx="1" formatCode="General">
                <c:v>3.2</c:v>
              </c:pt>
              <c:pt idx="2" formatCode="General">
                <c:v>0.8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329936"/>
        <c:axId val="305330720"/>
      </c:scatterChart>
      <c:valAx>
        <c:axId val="30532993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30720"/>
        <c:crosses val="autoZero"/>
        <c:crossBetween val="midCat"/>
      </c:valAx>
      <c:valAx>
        <c:axId val="305330720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9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0"/>
        </c:ser>
        <c:ser>
          <c:idx val="1"/>
          <c:order val="1"/>
          <c:tx>
            <c:v>AW Series 1</c:v>
          </c:tx>
          <c:invertIfNegative val="0"/>
          <c:xVal>
            <c:numLit>
              <c:ptCount val="3"/>
              <c:pt idx="0" formatCode="General">
                <c:v>0.7</c:v>
              </c:pt>
              <c:pt idx="1" formatCode="General">
                <c:v>1.8</c:v>
              </c:pt>
              <c:pt idx="2" formatCode="General">
                <c:v>2.6</c:v>
              </c:pt>
            </c:numLit>
          </c:xVal>
          <c:yVal>
            <c:numLit>
              <c:ptCount val="3"/>
              <c:pt idx="0" formatCode="General">
                <c:v>2.7</c:v>
              </c:pt>
              <c:pt idx="1" formatCode="General">
                <c:v>3.2</c:v>
              </c:pt>
              <c:pt idx="2" formatCode="General">
                <c:v>0.8</c:v>
              </c:pt>
            </c:numLit>
          </c:yVal>
          <c:bubbleSize>
            <c:numLit>
              <c:ptCount val="3"/>
              <c:pt idx="0" formatCode="General">
                <c:v>10</c:v>
              </c:pt>
              <c:pt idx="1" formatCode="General">
                <c:v>4</c:v>
              </c:pt>
              <c:pt idx="2" formatCode="General">
                <c:v>8</c:v>
              </c:pt>
            </c:numLit>
          </c:bubbleSize>
          <c:bubble3D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05314256"/>
        <c:axId val="305314648"/>
      </c:bubbleChart>
      <c:valAx>
        <c:axId val="30531425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4648"/>
        <c:crosses val="autoZero"/>
        <c:crossBetween val="midCat"/>
      </c:valAx>
      <c:valAx>
        <c:axId val="30531464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4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Demo ví dụ Line chart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Trí</c:v>
          </c:tx>
          <c:marker>
            <c:symbol val="none"/>
          </c:marker>
          <c:cat>
            <c:strLit>
              <c:ptCount val="3"/>
              <c:pt idx="0">
                <c:v>Category1</c:v>
              </c:pt>
              <c:pt idx="1">
                <c:v>Category2</c:v>
              </c:pt>
              <c:pt idx="2">
                <c:v>Category3</c:v>
              </c:pt>
            </c:strLit>
          </c:cat>
          <c:val>
            <c:numLit>
              <c:ptCount val="3"/>
              <c:pt idx="0" formatCode="General">
                <c:v>2.7</c:v>
              </c:pt>
              <c:pt idx="1" formatCode="General">
                <c:v>3.2</c:v>
              </c:pt>
              <c:pt idx="2" formatCode="General">
                <c:v>0.8</c:v>
              </c:pt>
            </c:numLit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l"/>
      <c:layout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Demo ví dụ Scatter chart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AW Series 1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1</c:v>
              </c:pt>
              <c:pt idx="1" formatCode="General">
                <c:v>2</c:v>
              </c:pt>
            </c:numLit>
          </c:val>
        </c:ser>
        <c:ser>
          <c:idx val="1"/>
          <c:order val="1"/>
          <c:tx>
            <c:v>AW Series 2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3</c:v>
              </c:pt>
              <c:pt idx="1" formatCode="General">
                <c:v>4</c:v>
              </c:pt>
            </c:numLit>
          </c:val>
        </c:ser>
        <c:ser>
          <c:idx val="2"/>
          <c:order val="2"/>
          <c:tx>
            <c:v>AW Series 3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5</c:v>
              </c:pt>
              <c:pt idx="1" formatCode="General">
                <c:v>6</c:v>
              </c:pt>
            </c:numLit>
          </c:val>
        </c:ser>
        <c:ser>
          <c:idx val="3"/>
          <c:order val="3"/>
          <c:tx>
            <c:v>AW Series 4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7</c:v>
              </c:pt>
              <c:pt idx="1" formatCode="General">
                <c:v>8</c:v>
              </c:pt>
            </c:numLit>
          </c:val>
        </c:ser>
        <c:ser>
          <c:idx val="4"/>
          <c:order val="4"/>
          <c:tx>
            <c:v>AW Series 5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9</c:v>
              </c:pt>
              <c:pt idx="1" formatCode="General">
                <c:v>10</c:v>
              </c:pt>
            </c:numLit>
          </c:val>
        </c:ser>
        <c:ser>
          <c:idx val="5"/>
          <c:order val="5"/>
          <c:tx>
            <c:v>AW Series 1</c:v>
          </c:tx>
          <c:invertIfNegative val="0"/>
          <c:cat>
            <c:numLit>
              <c:ptCount val="3"/>
              <c:pt idx="0" formatCode="General">
                <c:v>0.7</c:v>
              </c:pt>
              <c:pt idx="1" formatCode="General">
                <c:v>1.8</c:v>
              </c:pt>
              <c:pt idx="2" formatCode="General">
                <c:v>2.6</c:v>
              </c:pt>
            </c:numLit>
          </c:cat>
          <c:val>
            <c:numLit>
              <c:ptCount val="3"/>
              <c:pt idx="0" formatCode="General">
                <c:v>2.7</c:v>
              </c:pt>
              <c:pt idx="1" formatCode="General">
                <c:v>3.2</c:v>
              </c:pt>
              <c:pt idx="2" formatCode="General">
                <c:v>0.8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329936"/>
        <c:axId val="305330720"/>
      </c:scatterChart>
      <c:valAx>
        <c:axId val="30532993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30720"/>
        <c:crosses val="autoZero"/>
        <c:crossBetween val="midCat"/>
      </c:valAx>
      <c:valAx>
        <c:axId val="305330720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9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0"/>
        </c:ser>
        <c:ser>
          <c:idx val="1"/>
          <c:order val="1"/>
          <c:tx>
            <c:v>AW Series 1</c:v>
          </c:tx>
          <c:invertIfNegative val="0"/>
          <c:xVal>
            <c:numLit>
              <c:ptCount val="3"/>
              <c:pt idx="0" formatCode="General">
                <c:v>0.7</c:v>
              </c:pt>
              <c:pt idx="1" formatCode="General">
                <c:v>1.8</c:v>
              </c:pt>
              <c:pt idx="2" formatCode="General">
                <c:v>2.6</c:v>
              </c:pt>
            </c:numLit>
          </c:xVal>
          <c:yVal>
            <c:numLit>
              <c:ptCount val="3"/>
              <c:pt idx="0" formatCode="General">
                <c:v>2.7</c:v>
              </c:pt>
              <c:pt idx="1" formatCode="General">
                <c:v>3.2</c:v>
              </c:pt>
              <c:pt idx="2" formatCode="General">
                <c:v>0.8</c:v>
              </c:pt>
            </c:numLit>
          </c:yVal>
          <c:bubbleSize>
            <c:numLit>
              <c:ptCount val="3"/>
              <c:pt idx="0" formatCode="General">
                <c:v>10</c:v>
              </c:pt>
              <c:pt idx="1" formatCode="General">
                <c:v>4</c:v>
              </c:pt>
              <c:pt idx="2" formatCode="General">
                <c:v>8</c:v>
              </c:pt>
            </c:numLit>
          </c:bubbleSize>
          <c:bubble3D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05314256"/>
        <c:axId val="305314648"/>
      </c:bubbleChart>
      <c:valAx>
        <c:axId val="30531425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4648"/>
        <c:crosses val="autoZero"/>
        <c:crossBetween val="midCat"/>
      </c:valAx>
      <c:valAx>
        <c:axId val="30531464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4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Demo ví dụ Line chart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Trí</c:v>
          </c:tx>
          <c:marker>
            <c:symbol val="none"/>
          </c:marker>
          <c:cat>
            <c:strLit>
              <c:ptCount val="3"/>
              <c:pt idx="0">
                <c:v>Category1</c:v>
              </c:pt>
              <c:pt idx="1">
                <c:v>Category2</c:v>
              </c:pt>
              <c:pt idx="2">
                <c:v>Category3</c:v>
              </c:pt>
            </c:strLit>
          </c:cat>
          <c:val>
            <c:numLit>
              <c:ptCount val="3"/>
              <c:pt idx="0" formatCode="General">
                <c:v>2.7</c:v>
              </c:pt>
              <c:pt idx="1" formatCode="General">
                <c:v>3.2</c:v>
              </c:pt>
              <c:pt idx="2" formatCode="General">
                <c:v>0.8</c:v>
              </c:pt>
            </c:numLit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l"/>
      <c:layout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(SSB-61B9) Tri Le</dc:creator>
  <cp:lastModifiedBy>(SSB-61B9) Tri Le</cp:lastModifiedBy>
  <cp:revision>2</cp:revision>
  <dcterms:created xsi:type="dcterms:W3CDTF">2023-07-20T00:48:00Z</dcterms:created>
  <dcterms:modified xsi:type="dcterms:W3CDTF">2023-07-20T00:49:00Z</dcterms:modified>
</cp:coreProperties>
</file>