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&lt;Online Learning Platform&gt;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&lt;Manage people&gt;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1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&lt;7/Dec/2021&gt;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Nguyen Tuan Nghia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Title"/>
        <w:jc w:val="both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&lt;Use-Case Name&gt;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ind w:left="0" w:firstLine="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2"/>
        </w:numPr>
        <w:ind w:left="0" w:firstLine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use case allow teacher to manage people in the class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Subject: Teacher in the class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use case help user to manage people effectively</w:t>
      </w:r>
    </w:p>
    <w:p w:rsidR="00000000" w:rsidDel="00000000" w:rsidP="00000000" w:rsidRDefault="00000000" w:rsidRPr="00000000" w14:paraId="00000039">
      <w:pPr>
        <w:pStyle w:val="Heading1"/>
        <w:widowControl w:val="1"/>
        <w:numPr>
          <w:ilvl w:val="0"/>
          <w:numId w:val="2"/>
        </w:numPr>
        <w:ind w:left="0" w:firstLine="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A">
      <w:pPr>
        <w:pStyle w:val="Heading2"/>
        <w:widowControl w:val="1"/>
        <w:numPr>
          <w:ilvl w:val="0"/>
          <w:numId w:val="1"/>
        </w:numPr>
        <w:ind w:left="1080" w:hanging="360"/>
        <w:jc w:val="both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First teacher clicks on</w:t>
      </w:r>
      <w:r w:rsidDel="00000000" w:rsidR="00000000" w:rsidRPr="00000000">
        <w:rPr>
          <w:rFonts w:ascii="Times New Roman" w:cs="Times New Roman" w:eastAsia="Times New Roman" w:hAnsi="Times New Roman"/>
          <w:b w:val="0"/>
        </w:rPr>
        <w:drawing>
          <wp:inline distB="0" distT="0" distL="0" distR="0">
            <wp:extent cx="594926" cy="402892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26" cy="402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(PEOPLE)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button on the top of the main page this will lead teacher to the people tab. In this page teacher can see 2 section, one is </w:t>
      </w:r>
      <w:r w:rsidDel="00000000" w:rsidR="00000000" w:rsidRPr="00000000">
        <w:rPr>
          <w:rFonts w:ascii="Times New Roman" w:cs="Times New Roman" w:eastAsia="Times New Roman" w:hAnsi="Times New Roman"/>
          <w:b w:val="0"/>
        </w:rPr>
        <w:drawing>
          <wp:inline distB="0" distT="0" distL="0" distR="0">
            <wp:extent cx="1057143" cy="404863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4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(TEACHER) and one is </w:t>
      </w:r>
      <w:r w:rsidDel="00000000" w:rsidR="00000000" w:rsidRPr="00000000">
        <w:rPr>
          <w:rFonts w:ascii="Times New Roman" w:cs="Times New Roman" w:eastAsia="Times New Roman" w:hAnsi="Times New Roman"/>
          <w:b w:val="0"/>
        </w:rPr>
        <w:drawing>
          <wp:inline distB="0" distT="0" distL="0" distR="0">
            <wp:extent cx="968088" cy="425658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8088" cy="425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(STUDENTS).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teacher section teachers can add or invite other teachers by clicking on (INVITE TEACHER)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shape id="_x0000_i1025" style="width:48pt;height:51.6pt" o:ole="" type="#_x0000_t75">
            <v:imagedata r:id="rId1" o:title=""/>
          </v:shape>
          <o:OLEObject DrawAspect="Content" r:id="rId2" ObjectID="_1700640319" ProgID="Paint.Picture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button. Then a pop up window will appear: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886949" cy="1918197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6949" cy="191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Teacher types name or email of the person who they want to invite into a “Type a name or email” text box. After entering the email the text box turn into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687735" cy="348798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7735" cy="348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teachers click the (INVITE)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99033" cy="277106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33" cy="277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which has now turned into orange in order to complete the action. Teachers can cancel their action by clicking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8887" cy="291665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87" cy="291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(CANCEL) button.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 invited successfully a pending message will be shown in the teacher section: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10331" cy="579112"/>
            <wp:effectExtent b="0" l="0" r="0" t="0"/>
            <wp:docPr id="3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331" cy="57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the email’s domain of the person who has been invited is not valid a red notification bar will appear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975261" cy="428636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261" cy="428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This bar will automatically disappear in 5 seconds and </w:t>
      </w:r>
      <w:r w:rsidDel="00000000" w:rsidR="00000000" w:rsidRPr="00000000">
        <w:rPr>
          <w:rtl w:val="0"/>
        </w:rPr>
        <w:t xml:space="preserve">teachers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have to delete the current email and retype a new one.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student section teacher can add or invite student by clicking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shape id="_x0000_i1026" style="width:39pt;height:37.2pt" o:ole="" type="#_x0000_t75">
            <v:imagedata r:id="rId3" o:title=""/>
          </v:shape>
          <o:OLEObject DrawAspect="Content" r:id="rId4" ObjectID="_1700640320" ProgID="Paint.Picture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(INVITE STUDENT) button. Same as the teacher section a pop up window will appear: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537201" cy="2671266"/>
            <wp:effectExtent b="0" l="0" r="0" t="0"/>
            <wp:docPr id="3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201" cy="2671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Teacher types name or email of the person who they want to invite into a “Type a name or email” text box and the rest of the flow are the same with Teacher section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Teacher can sort student list by clicking on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64905" cy="411161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905" cy="411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(SORTING BUTTON) then choose to sort the student list by (First name) or (Last name).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734762" cy="1189718"/>
            <wp:effectExtent b="0" l="0" r="0" t="0"/>
            <wp:docPr id="3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4762" cy="1189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Teacher can remove student by clicking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62907" cy="318650"/>
            <wp:effectExtent b="0" l="0" r="0" t="0"/>
            <wp:docPr id="3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7" cy="31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button at the end </w:t>
      </w:r>
      <w:r w:rsidDel="00000000" w:rsidR="00000000" w:rsidRPr="00000000">
        <w:rPr>
          <w:rtl w:val="0"/>
        </w:rPr>
        <w:t xml:space="preserve">of the student's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bar. </w:t>
      </w:r>
      <w:r w:rsidDel="00000000" w:rsidR="00000000" w:rsidRPr="00000000">
        <w:rPr>
          <w:rtl w:val="0"/>
        </w:rPr>
        <w:t xml:space="preserve">When the teacher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hover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mouse over the 3 dots button the blur grey circle will appear around the button.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445135"/>
            <wp:effectExtent b="0" l="0" r="0" t="0"/>
            <wp:docPr id="3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click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70618" cy="274344"/>
            <wp:effectExtent b="0" l="0" r="0" t="0"/>
            <wp:docPr id="3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274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(REMOVE)  option.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Teacher can send email to student by clicking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62907" cy="318650"/>
            <wp:effectExtent b="0" l="0" r="0" t="0"/>
            <wp:docPr id="4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7" cy="31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at the end of student’s bar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445135"/>
            <wp:effectExtent b="0" l="0" r="0" t="0"/>
            <wp:docPr id="4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click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188823" cy="396274"/>
            <wp:effectExtent b="0" l="0" r="0" t="0"/>
            <wp:docPr id="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9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(EMAIL STUDENT) option. It will move teacher to google mail interface and teacher can now send email to student.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581505" cy="2213033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505" cy="2213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widowControl w:val="1"/>
        <w:numPr>
          <w:ilvl w:val="1"/>
          <w:numId w:val="2"/>
        </w:numPr>
        <w:ind w:left="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2"/>
        </w:numPr>
        <w:ind w:left="0" w:firstLine="0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50">
      <w:pPr>
        <w:pStyle w:val="Heading2"/>
        <w:widowControl w:val="1"/>
        <w:numPr>
          <w:ilvl w:val="1"/>
          <w:numId w:val="2"/>
        </w:numPr>
        <w:ind w:left="0" w:firstLine="0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&lt; First Special Requirement &gt;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widowControl w:val="1"/>
        <w:numPr>
          <w:ilvl w:val="0"/>
          <w:numId w:val="2"/>
        </w:numPr>
        <w:ind w:left="0" w:firstLine="0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53">
      <w:pPr>
        <w:pStyle w:val="Heading1"/>
        <w:widowControl w:val="1"/>
        <w:numPr>
          <w:ilvl w:val="0"/>
          <w:numId w:val="2"/>
        </w:numPr>
        <w:ind w:left="0" w:firstLine="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258271" cy="3312229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271" cy="3312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tl w:val="0"/>
            </w:rPr>
            <w:t xml:space="preserve">&lt;Online Learning Platform&gt;</w:t>
          </w:r>
        </w:p>
      </w:tc>
      <w:tc>
        <w:tcPr/>
        <w:p w:rsidR="00000000" w:rsidDel="00000000" w:rsidP="00000000" w:rsidRDefault="00000000" w:rsidRPr="00000000" w14:paraId="0000005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9">
          <w:pPr>
            <w:rPr/>
          </w:pPr>
          <w:r w:rsidDel="00000000" w:rsidR="00000000" w:rsidRPr="00000000">
            <w:rPr>
              <w:rtl w:val="0"/>
            </w:rPr>
            <w:t xml:space="preserve">Use-Case Specification: &lt;Manage people&gt;</w:t>
          </w:r>
        </w:p>
      </w:tc>
      <w:tc>
        <w:tcPr/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tl w:val="0"/>
            </w:rPr>
            <w:t xml:space="preserve">  Date:  &lt;10/Dec/2021&gt;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5B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&lt;FutureLearning&gt;</w:t>
    </w:r>
  </w:p>
  <w:p w:rsidR="00000000" w:rsidDel="00000000" w:rsidP="00000000" w:rsidRDefault="00000000" w:rsidRPr="00000000" w14:paraId="0000006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rsid w:val="000646A3"/>
    <w:pPr>
      <w:numPr>
        <w:numId w:val="23"/>
      </w:numPr>
      <w:spacing w:after="120"/>
      <w:jc w:val="both"/>
    </w:pPr>
    <w:rPr>
      <w:i w:val="1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C577C7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7.png"/><Relationship Id="rId21" Type="http://schemas.openxmlformats.org/officeDocument/2006/relationships/image" Target="media/image16.png"/><Relationship Id="rId24" Type="http://schemas.openxmlformats.org/officeDocument/2006/relationships/image" Target="media/image18.png"/><Relationship Id="rId23" Type="http://schemas.openxmlformats.org/officeDocument/2006/relationships/image" Target="media/image19.png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oleObject" Target="embeddings/oleObject2.bin"/><Relationship Id="rId9" Type="http://schemas.openxmlformats.org/officeDocument/2006/relationships/styles" Target="styles.xml"/><Relationship Id="rId26" Type="http://schemas.openxmlformats.org/officeDocument/2006/relationships/image" Target="media/image11.png"/><Relationship Id="rId25" Type="http://schemas.openxmlformats.org/officeDocument/2006/relationships/image" Target="media/image12.png"/><Relationship Id="rId28" Type="http://schemas.openxmlformats.org/officeDocument/2006/relationships/image" Target="media/image14.png"/><Relationship Id="rId27" Type="http://schemas.openxmlformats.org/officeDocument/2006/relationships/image" Target="media/image5.png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29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numbering" Target="numbering.xml"/><Relationship Id="rId30" Type="http://schemas.openxmlformats.org/officeDocument/2006/relationships/footer" Target="footer1.xml"/><Relationship Id="rId11" Type="http://schemas.openxmlformats.org/officeDocument/2006/relationships/header" Target="header2.xml"/><Relationship Id="rId10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19" Type="http://schemas.openxmlformats.org/officeDocument/2006/relationships/image" Target="media/image17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dDkbKmX1GBqGWmadH5ohVpW9WQ==">AMUW2mUj6V61Ad7WA3OUsOB5EbR9XO/Lt4B4f1fQiUGdGsROdjdXIlsRoSRPIBrPZg8NDF71LxocOBbdv+jUYU2zwh0sXGrfUOIZ4nQsZ4Z4+AxTXfKSdx3CZPM8u3BFjA1syWYQ0n8phGqh6FibY2yikyQKuSQ+nmLYXJ66zjKb0MdhB5dLtq9fEMtv605pzgAYybtYd+zNJeXjFrL0foUFQH5iX6FllaRf+xUhcgu68ogng68qVG/LQ3hzZRpPNo1mBNZ9ItsL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