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Google Classroom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Online Learning Platform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Manage Post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05/12/2021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Nhu Hong Phuc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09/12/2021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Edited version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Nhu Hong Phuc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Manage Post 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process for user to manage post in Google Classroom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students and teachers/lectures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purpose : helping users to know the up to date announcements / posts also know better about the other features of the post</w:t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1"/>
        </w:numPr>
        <w:ind w:left="72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First of all , user need to access to the Google Classroom  with our own user accounts if you don’t have one you should register it . Then you should see the course in Google Classroom in the position right below </w:t>
      </w:r>
      <w:r w:rsidDel="00000000" w:rsidR="00000000" w:rsidRPr="00000000">
        <w:rPr>
          <w:b w:val="0"/>
        </w:rPr>
        <w:drawing>
          <wp:inline distB="0" distT="0" distL="0" distR="0">
            <wp:extent cx="304843" cy="333422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and </w:t>
      </w:r>
      <w:r w:rsidDel="00000000" w:rsidR="00000000" w:rsidRPr="00000000">
        <w:rPr>
          <w:b w:val="0"/>
        </w:rPr>
        <w:drawing>
          <wp:inline distB="0" distT="0" distL="0" distR="0">
            <wp:extent cx="1857634" cy="276264"/>
            <wp:effectExtent b="0" l="0" r="0" t="0"/>
            <wp:docPr id="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7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then user pick a specific course in your enrolled course .</w:t>
      </w:r>
      <w:r w:rsidDel="00000000" w:rsidR="00000000" w:rsidRPr="00000000">
        <w:rPr>
          <w:b w:val="0"/>
        </w:rPr>
        <w:drawing>
          <wp:inline distB="0" distT="0" distL="0" distR="0">
            <wp:extent cx="5943600" cy="1866900"/>
            <wp:effectExtent b="0" l="0" r="0" t="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72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</w:rPr>
        <w:drawing>
          <wp:inline distB="0" distT="0" distL="0" distR="0">
            <wp:extent cx="5943600" cy="1992630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 you can see in the picture 2, the announcement box  is right under the Course Name and to the right of the upcoming section . Then clicking to the box user have various options for both the students and lectures to create post . The first one is uploading file by Google Drive on left top down corner with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90580" cy="400106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icon , furthermore clicking that users have many various choice from the recent files you access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838317" cy="419159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to the file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47790" cy="304843"/>
            <wp:effectExtent b="0" l="0" r="0" t="0"/>
            <wp:docPr id="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. Then you choose the file approach file that user want except from  the folder  . Secondly , uploading from computer option  then the selection from the user such as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857370" cy="400106"/>
            <wp:effectExtent b="0" l="0" r="0" t="0"/>
            <wp:docPr id="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257476" cy="219106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. When uploading a file the user have to option to cancel the previous actions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42948" cy="323895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47738" cy="209579"/>
            <wp:effectExtent b="0" l="0" r="0" t="0"/>
            <wp:docPr id="6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" cy="2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button . The third choice is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42948" cy="247685"/>
            <wp:effectExtent b="0" l="0" r="0" t="0"/>
            <wp:docPr id="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4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which the”Add link “ Option . Then you select that the link box appear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105319" cy="543001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after that you can using insert the web link ,  2 options for the user to choose is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7264" cy="152421"/>
            <wp:effectExtent b="0" l="0" r="0" t="0"/>
            <wp:docPr id="7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14422" cy="200053"/>
            <wp:effectExtent b="0" l="0" r="0" t="0"/>
            <wp:docPr id="7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0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. The last option is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42948" cy="257211"/>
            <wp:effectExtent b="0" l="0" r="0" t="0"/>
            <wp:docPr id="7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5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which is “Add YouTube video” . Then, user can embedded in YouTube link in the box and submitted by using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66737" cy="228632"/>
            <wp:effectExtent b="0" l="0" r="0" t="0"/>
            <wp:docPr id="7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2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or Enter button on users’ PC/laptops. Looking back into the fourth selection, the textual description is required also user can choose the formats such as : bold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61948" cy="209579"/>
            <wp:effectExtent b="0" l="0" r="0" t="0"/>
            <wp:docPr id="7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italic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61948" cy="219106"/>
            <wp:effectExtent b="0" l="0" r="0" t="0"/>
            <wp:docPr id="7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, underline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19106" cy="257211"/>
            <wp:effectExtent b="0" l="0" r="0" t="0"/>
            <wp:docPr id="7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,bullet list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38158" cy="190527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and remove formatting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71474" cy="219106"/>
            <wp:effectExtent b="0" l="0" r="0" t="0"/>
            <wp:docPr id="5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. Finally, finishing the posting by clicking the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752580" cy="371527"/>
            <wp:effectExtent b="0" l="0" r="0" t="0"/>
            <wp:docPr id="5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button. 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of the paragraph have mentioned about the post creating , but we will talk about the process of deleting a post . 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the right of your post , clicking on the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52421" cy="228632"/>
            <wp:effectExtent b="0" l="0" r="0" t="0"/>
            <wp:docPr id="5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2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button and there are two specific options for user to choose is to copy the link or delete. When choosing  Delete choice , Cancel and Delete will be available for the users , also the text “The teacher can see deleted posts” . Then you delete post successfully</w:t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 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&lt;FutureLearn&gt;,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Google Classroom – Online Learning Platform</w:t>
          </w:r>
        </w:p>
      </w:tc>
      <w:tc>
        <w:tcPr/>
        <w:p w:rsidR="00000000" w:rsidDel="00000000" w:rsidP="00000000" w:rsidRDefault="00000000" w:rsidRPr="00000000" w14:paraId="0000004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Use-Case Specification: Manage Post</w:t>
          </w:r>
        </w:p>
      </w:tc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  Date:  05/12/2021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FutureLearn </w:t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20B0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20B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8E20B0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9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0.png"/><Relationship Id="rId25" Type="http://schemas.openxmlformats.org/officeDocument/2006/relationships/image" Target="media/image24.png"/><Relationship Id="rId28" Type="http://schemas.openxmlformats.org/officeDocument/2006/relationships/image" Target="media/image2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header" Target="header2.xml"/><Relationship Id="rId8" Type="http://schemas.openxmlformats.org/officeDocument/2006/relationships/image" Target="media/image5.png"/><Relationship Id="rId31" Type="http://schemas.openxmlformats.org/officeDocument/2006/relationships/image" Target="media/image14.png"/><Relationship Id="rId30" Type="http://schemas.openxmlformats.org/officeDocument/2006/relationships/image" Target="media/image16.png"/><Relationship Id="rId11" Type="http://schemas.openxmlformats.org/officeDocument/2006/relationships/image" Target="media/image9.png"/><Relationship Id="rId33" Type="http://schemas.openxmlformats.org/officeDocument/2006/relationships/footer" Target="footer1.xml"/><Relationship Id="rId10" Type="http://schemas.openxmlformats.org/officeDocument/2006/relationships/image" Target="media/image7.png"/><Relationship Id="rId32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19" Type="http://schemas.openxmlformats.org/officeDocument/2006/relationships/image" Target="media/image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+sIhhJWj2VE0yQUdUatUxi/JJw==">AMUW2mX/JirGvUyhes6xzBfqmEtP43R7UtxHoyZUwZQt2GwVAqoy2/yTXmHh3r4MWxyuw0pgkRbKyT6osTUbfxngSP9JudO+WNQR1q1PEuDpT76CiJtDQ6pu8XW4w559L+bCC0yr6/X16F3SeSxknQLuUxVNogvblIJzlr0n/OAbo72S5lsrnkpPsNBzIIEhbQaOa8gjfUAwgnRIzdbKWV+2JjelcpfpHQoYuXJYFgS4sYtJZW2PkJh7rP+nuvzKDIr+qr/poT3Aqn3h644a7T4BQ4Uv2mQI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