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CC8BC" w14:textId="1E1C5A46" w:rsidR="00AD7EF3" w:rsidRDefault="009C0340" w:rsidP="00AD7EF3">
      <w:pPr>
        <w:jc w:val="center"/>
      </w:pPr>
      <w:r>
        <w:t xml:space="preserve">SAMPLE OF </w:t>
      </w:r>
      <w:r w:rsidR="00660B6D">
        <w:t>PRACTICE TEST</w:t>
      </w:r>
    </w:p>
    <w:p w14:paraId="1D95E2C4" w14:textId="4A9757EE" w:rsidR="00660B6D" w:rsidRDefault="00660B6D" w:rsidP="00AD7EF3">
      <w:pPr>
        <w:jc w:val="center"/>
      </w:pPr>
      <w:r>
        <w:t>(180 minutes)</w:t>
      </w:r>
    </w:p>
    <w:p w14:paraId="69C407E9" w14:textId="09F93E4D" w:rsidR="00D331D1" w:rsidRPr="00D331D1" w:rsidRDefault="009C0340" w:rsidP="00D331D1">
      <w:r>
        <w:rPr>
          <w:b/>
          <w:bCs/>
          <w:u w:val="single"/>
        </w:rPr>
        <w:t>Question</w:t>
      </w:r>
      <w:r w:rsidR="00AD7EF3" w:rsidRPr="005D28D7">
        <w:rPr>
          <w:b/>
          <w:bCs/>
          <w:u w:val="single"/>
        </w:rPr>
        <w:t>1:</w:t>
      </w:r>
      <w:r w:rsidR="00AD7EF3">
        <w:t xml:space="preserve"> </w:t>
      </w:r>
      <w:r w:rsidR="00D331D1" w:rsidRPr="00D331D1">
        <w:rPr>
          <w:lang w:val="en"/>
        </w:rPr>
        <w:t>Run the CodeGen</w:t>
      </w:r>
      <w:r w:rsidR="00D331D1">
        <w:rPr>
          <w:lang w:val="en"/>
        </w:rPr>
        <w:t xml:space="preserve">1 </w:t>
      </w:r>
      <w:r w:rsidR="00D331D1" w:rsidRPr="00D331D1">
        <w:rPr>
          <w:lang w:val="en"/>
        </w:rPr>
        <w:t xml:space="preserve">project with the attached Codegen9.kpl file. When printing the results, print the student code, your full name, and the name of the KPL file in the first two lines. </w:t>
      </w:r>
      <w:r w:rsidR="00D331D1">
        <w:rPr>
          <w:lang w:val="en"/>
        </w:rPr>
        <w:t>T</w:t>
      </w:r>
      <w:r w:rsidR="00D331D1" w:rsidRPr="00D331D1">
        <w:rPr>
          <w:lang w:val="en"/>
        </w:rPr>
        <w:t>he image has the information of the machine you run the program on as shown in the image below:</w:t>
      </w:r>
    </w:p>
    <w:p w14:paraId="6F0A0227" w14:textId="20705BED" w:rsidR="00AD7EF3" w:rsidRDefault="00AD7EF3">
      <w:r>
        <w:rPr>
          <w:noProof/>
        </w:rPr>
        <w:drawing>
          <wp:inline distT="0" distB="0" distL="0" distR="0" wp14:anchorId="73520C1A" wp14:editId="1FDF6A33">
            <wp:extent cx="2465614" cy="3673929"/>
            <wp:effectExtent l="0" t="0" r="0" b="3175"/>
            <wp:docPr id="1050363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363100" name="Picture 105036310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5614" cy="367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66CDA" w14:textId="4AD0749B" w:rsidR="003D129D" w:rsidRPr="003D129D" w:rsidRDefault="003D129D" w:rsidP="003D129D">
      <w:r w:rsidRPr="003D129D">
        <w:rPr>
          <w:lang w:val="en"/>
        </w:rPr>
        <w:t xml:space="preserve">Explain the correspondence between the instructions of the </w:t>
      </w:r>
      <w:r>
        <w:rPr>
          <w:lang w:val="en"/>
        </w:rPr>
        <w:t>target</w:t>
      </w:r>
      <w:r w:rsidRPr="003D129D">
        <w:rPr>
          <w:lang w:val="en"/>
        </w:rPr>
        <w:t xml:space="preserve"> program and the </w:t>
      </w:r>
      <w:r>
        <w:rPr>
          <w:lang w:val="en"/>
        </w:rPr>
        <w:t>stat</w:t>
      </w:r>
      <w:r w:rsidR="006D45A4">
        <w:rPr>
          <w:lang w:val="en"/>
        </w:rPr>
        <w:t>e</w:t>
      </w:r>
      <w:r>
        <w:rPr>
          <w:lang w:val="en"/>
        </w:rPr>
        <w:t>m</w:t>
      </w:r>
      <w:r w:rsidR="006D45A4">
        <w:rPr>
          <w:lang w:val="en"/>
        </w:rPr>
        <w:t>e</w:t>
      </w:r>
      <w:r>
        <w:rPr>
          <w:lang w:val="en"/>
        </w:rPr>
        <w:t>nts</w:t>
      </w:r>
      <w:r w:rsidR="006D45A4">
        <w:rPr>
          <w:lang w:val="en"/>
        </w:rPr>
        <w:t xml:space="preserve"> of the source </w:t>
      </w:r>
      <w:r w:rsidRPr="003D129D">
        <w:rPr>
          <w:lang w:val="en"/>
        </w:rPr>
        <w:t>program.</w:t>
      </w:r>
    </w:p>
    <w:p w14:paraId="1C026460" w14:textId="69960D14" w:rsidR="0044155A" w:rsidRPr="0044155A" w:rsidRDefault="00AD7EF3" w:rsidP="0044155A">
      <w:r w:rsidRPr="005D28D7">
        <w:rPr>
          <w:b/>
          <w:bCs/>
          <w:u w:val="single"/>
        </w:rPr>
        <w:t>Câu 2:</w:t>
      </w:r>
      <w:r>
        <w:t xml:space="preserve"> </w:t>
      </w:r>
      <w:r w:rsidR="0044155A">
        <w:rPr>
          <w:lang w:val="en"/>
        </w:rPr>
        <w:t>Run project</w:t>
      </w:r>
      <w:r w:rsidR="0044155A" w:rsidRPr="0044155A">
        <w:rPr>
          <w:lang w:val="en"/>
        </w:rPr>
        <w:t xml:space="preserve"> TypeChecking with </w:t>
      </w:r>
      <w:r w:rsidR="00660B6D" w:rsidRPr="0044155A">
        <w:rPr>
          <w:lang w:val="en"/>
        </w:rPr>
        <w:t>file</w:t>
      </w:r>
      <w:r w:rsidR="00660B6D">
        <w:rPr>
          <w:lang w:val="en"/>
        </w:rPr>
        <w:t xml:space="preserve"> </w:t>
      </w:r>
      <w:r w:rsidR="0044155A" w:rsidRPr="0044155A">
        <w:rPr>
          <w:lang w:val="en"/>
        </w:rPr>
        <w:t>semantics9.kpl  as required in the comments at the beginning of the file.</w:t>
      </w:r>
    </w:p>
    <w:p w14:paraId="254D3541" w14:textId="288CDAEF" w:rsidR="001C17BF" w:rsidRPr="001C17BF" w:rsidRDefault="009C0340" w:rsidP="001C17BF">
      <w:r>
        <w:rPr>
          <w:b/>
          <w:bCs/>
          <w:u w:val="single"/>
        </w:rPr>
        <w:t>Question</w:t>
      </w:r>
      <w:r w:rsidR="00D47B4A" w:rsidRPr="00B66717">
        <w:rPr>
          <w:b/>
          <w:bCs/>
          <w:u w:val="single"/>
        </w:rPr>
        <w:t>3:</w:t>
      </w:r>
      <w:r w:rsidR="00D47B4A">
        <w:t xml:space="preserve"> </w:t>
      </w:r>
      <w:r w:rsidR="001C17BF" w:rsidRPr="001C17BF">
        <w:rPr>
          <w:lang w:val="en"/>
        </w:rPr>
        <w:t>There is a change in the syntax rule in KPL as follows:</w:t>
      </w:r>
    </w:p>
    <w:p w14:paraId="15D5DA67" w14:textId="1E00C187" w:rsidR="00D47B4A" w:rsidRDefault="00D47B4A" w:rsidP="00D47B4A">
      <w:r>
        <w:t>&lt;Arguments&gt; ::= SB_LPAR &lt;Arguments1&gt; SB_RPAR</w:t>
      </w:r>
    </w:p>
    <w:p w14:paraId="48286B86" w14:textId="77777777" w:rsidR="00D47B4A" w:rsidRDefault="00D47B4A" w:rsidP="00D47B4A">
      <w:r>
        <w:t>&lt;Arguments1&gt; ::= &lt;Expression&gt; &lt;Arguments2&gt;</w:t>
      </w:r>
    </w:p>
    <w:p w14:paraId="51B1BFCE" w14:textId="77777777" w:rsidR="00D47B4A" w:rsidRDefault="00D47B4A" w:rsidP="00D47B4A">
      <w:r>
        <w:t xml:space="preserve">&lt;Arguments1&gt; ::= </w:t>
      </w:r>
      <w:r>
        <w:sym w:font="Symbol" w:char="F065"/>
      </w:r>
    </w:p>
    <w:p w14:paraId="2B1830A8" w14:textId="77777777" w:rsidR="00D47B4A" w:rsidRDefault="00D47B4A" w:rsidP="00D47B4A">
      <w:r>
        <w:t>&lt;Arguments2&gt; ::= SB_COMMA &lt;Expression&gt; &lt;Arguments2&gt;</w:t>
      </w:r>
    </w:p>
    <w:p w14:paraId="5A0F694F" w14:textId="77777777" w:rsidR="00D47B4A" w:rsidRDefault="00D47B4A" w:rsidP="00D47B4A">
      <w:r>
        <w:t xml:space="preserve">&lt;Arguments2&gt; ::= </w:t>
      </w:r>
      <w:r>
        <w:sym w:font="Symbol" w:char="F065"/>
      </w:r>
    </w:p>
    <w:p w14:paraId="4AA7BC8D" w14:textId="77777777" w:rsidR="00BB4C56" w:rsidRDefault="00BB4C56" w:rsidP="00D47B4A"/>
    <w:p w14:paraId="23A6BE54" w14:textId="19C33375" w:rsidR="00BB4C56" w:rsidRDefault="00BB4C56" w:rsidP="00BB4C56">
      <w:pPr>
        <w:rPr>
          <w:lang w:val="en"/>
        </w:rPr>
      </w:pPr>
      <w:r>
        <w:rPr>
          <w:lang w:val="en"/>
        </w:rPr>
        <w:lastRenderedPageBreak/>
        <w:t>C</w:t>
      </w:r>
      <w:r w:rsidRPr="00BB4C56">
        <w:rPr>
          <w:lang w:val="en"/>
        </w:rPr>
        <w:t>hange the</w:t>
      </w:r>
      <w:r w:rsidR="00AB3DFE">
        <w:rPr>
          <w:lang w:val="en"/>
        </w:rPr>
        <w:t xml:space="preserve"> code of the</w:t>
      </w:r>
      <w:r w:rsidRPr="00BB4C56">
        <w:rPr>
          <w:lang w:val="en"/>
        </w:rPr>
        <w:t xml:space="preserve"> parser </w:t>
      </w:r>
      <w:r w:rsidR="00AB3DFE">
        <w:rPr>
          <w:lang w:val="en"/>
        </w:rPr>
        <w:t>according to</w:t>
      </w:r>
      <w:r w:rsidRPr="00BB4C56">
        <w:rPr>
          <w:lang w:val="en"/>
        </w:rPr>
        <w:t xml:space="preserve"> this change. Execute the parser with the attached </w:t>
      </w:r>
      <w:r w:rsidR="00AB3DFE">
        <w:rPr>
          <w:lang w:val="en"/>
        </w:rPr>
        <w:t xml:space="preserve">file </w:t>
      </w:r>
      <w:r w:rsidRPr="00BB4C56">
        <w:rPr>
          <w:lang w:val="en"/>
        </w:rPr>
        <w:t>parser9.kpl and print the result</w:t>
      </w:r>
      <w:r w:rsidR="00E77CBB">
        <w:rPr>
          <w:lang w:val="en"/>
        </w:rPr>
        <w:t>.</w:t>
      </w:r>
    </w:p>
    <w:p w14:paraId="51591999" w14:textId="6B06BC20" w:rsidR="0024179C" w:rsidRDefault="0024179C" w:rsidP="00BB4C56">
      <w:pPr>
        <w:rPr>
          <w:lang w:val="en"/>
        </w:rPr>
      </w:pPr>
    </w:p>
    <w:p w14:paraId="7426DBFA" w14:textId="27E082CD" w:rsidR="0024179C" w:rsidRPr="00BB4C56" w:rsidRDefault="0024179C" w:rsidP="00BB4C56">
      <w:pPr>
        <w:rPr>
          <w:lang w:val="en"/>
        </w:rPr>
      </w:pPr>
    </w:p>
    <w:p w14:paraId="4EE05A42" w14:textId="1DB8E842" w:rsidR="00BB4C56" w:rsidRDefault="00E77CBB" w:rsidP="00BB4C56">
      <w:pPr>
        <w:rPr>
          <w:lang w:val="en"/>
        </w:rPr>
      </w:pPr>
      <w:r>
        <w:rPr>
          <w:lang w:val="en"/>
        </w:rPr>
        <w:t>Display</w:t>
      </w:r>
      <w:r w:rsidR="00BB4C56" w:rsidRPr="00BB4C56">
        <w:rPr>
          <w:lang w:val="en"/>
        </w:rPr>
        <w:t xml:space="preserve"> the changes</w:t>
      </w:r>
      <w:r>
        <w:rPr>
          <w:lang w:val="en"/>
        </w:rPr>
        <w:t xml:space="preserve"> of your code</w:t>
      </w:r>
      <w:r w:rsidR="00BB4C56" w:rsidRPr="00BB4C56">
        <w:rPr>
          <w:lang w:val="en"/>
        </w:rPr>
        <w:t xml:space="preserve">. </w:t>
      </w:r>
      <w:r w:rsidR="003520F3">
        <w:rPr>
          <w:lang w:val="en"/>
        </w:rPr>
        <w:t>Show</w:t>
      </w:r>
      <w:r w:rsidR="00BB4C56" w:rsidRPr="00BB4C56">
        <w:rPr>
          <w:lang w:val="en"/>
        </w:rPr>
        <w:t xml:space="preserve"> which function</w:t>
      </w:r>
      <w:r w:rsidR="003520F3">
        <w:rPr>
          <w:lang w:val="en"/>
        </w:rPr>
        <w:t>s</w:t>
      </w:r>
      <w:r w:rsidR="00BB4C56" w:rsidRPr="00BB4C56">
        <w:rPr>
          <w:lang w:val="en"/>
        </w:rPr>
        <w:t xml:space="preserve"> </w:t>
      </w:r>
      <w:r w:rsidR="003520F3">
        <w:rPr>
          <w:lang w:val="en"/>
        </w:rPr>
        <w:t>w</w:t>
      </w:r>
      <w:r w:rsidR="009C0340">
        <w:rPr>
          <w:lang w:val="en"/>
        </w:rPr>
        <w:t>ere</w:t>
      </w:r>
      <w:r w:rsidR="00BB4C56" w:rsidRPr="00BB4C56">
        <w:rPr>
          <w:lang w:val="en"/>
        </w:rPr>
        <w:t xml:space="preserve"> changed.</w:t>
      </w:r>
    </w:p>
    <w:p w14:paraId="34226934" w14:textId="67DCB1CA" w:rsidR="0024179C" w:rsidRDefault="0024179C" w:rsidP="00BB4C56">
      <w:pPr>
        <w:rPr>
          <w:lang w:val="en"/>
        </w:rPr>
      </w:pPr>
      <w:r>
        <w:rPr>
          <w:lang w:val="en"/>
        </w:rPr>
        <w:t>The changes of my code:</w:t>
      </w:r>
    </w:p>
    <w:p w14:paraId="7D6FCD31" w14:textId="77777777" w:rsidR="005D5FA6" w:rsidRPr="005D5FA6" w:rsidRDefault="005D5FA6" w:rsidP="005D5FA6">
      <w:pPr>
        <w:rPr>
          <w:rFonts w:ascii="Consolas" w:hAnsi="Consolas"/>
          <w:color w:val="215E99" w:themeColor="text2" w:themeTint="BF"/>
          <w:lang w:val="en"/>
        </w:rPr>
      </w:pPr>
      <w:r w:rsidRPr="005D5FA6">
        <w:rPr>
          <w:rFonts w:ascii="Consolas" w:hAnsi="Consolas"/>
          <w:color w:val="215E99" w:themeColor="text2" w:themeTint="BF"/>
          <w:lang w:val="en"/>
        </w:rPr>
        <w:t>void compileArguments(void) {</w:t>
      </w:r>
    </w:p>
    <w:p w14:paraId="451FC8E9" w14:textId="77777777" w:rsidR="005D5FA6" w:rsidRPr="005D5FA6" w:rsidRDefault="005D5FA6" w:rsidP="005D5FA6">
      <w:pPr>
        <w:rPr>
          <w:rFonts w:ascii="Consolas" w:hAnsi="Consolas"/>
          <w:color w:val="215E99" w:themeColor="text2" w:themeTint="BF"/>
          <w:lang w:val="en"/>
        </w:rPr>
      </w:pPr>
      <w:r w:rsidRPr="005D5FA6">
        <w:rPr>
          <w:rFonts w:ascii="Consolas" w:hAnsi="Consolas"/>
          <w:color w:val="215E99" w:themeColor="text2" w:themeTint="BF"/>
          <w:lang w:val="en"/>
        </w:rPr>
        <w:t xml:space="preserve">    eat(SB_LPAR);</w:t>
      </w:r>
    </w:p>
    <w:p w14:paraId="6F6B7313" w14:textId="77777777" w:rsidR="005D5FA6" w:rsidRPr="005D5FA6" w:rsidRDefault="005D5FA6" w:rsidP="005D5FA6">
      <w:pPr>
        <w:rPr>
          <w:rFonts w:ascii="Consolas" w:hAnsi="Consolas"/>
          <w:color w:val="215E99" w:themeColor="text2" w:themeTint="BF"/>
          <w:lang w:val="en"/>
        </w:rPr>
      </w:pPr>
      <w:r w:rsidRPr="005D5FA6">
        <w:rPr>
          <w:rFonts w:ascii="Consolas" w:hAnsi="Consolas"/>
          <w:color w:val="215E99" w:themeColor="text2" w:themeTint="BF"/>
          <w:lang w:val="en"/>
        </w:rPr>
        <w:t xml:space="preserve">    compileArguments1();</w:t>
      </w:r>
    </w:p>
    <w:p w14:paraId="082A9757" w14:textId="77777777" w:rsidR="005D5FA6" w:rsidRPr="005D5FA6" w:rsidRDefault="005D5FA6" w:rsidP="005D5FA6">
      <w:pPr>
        <w:rPr>
          <w:rFonts w:ascii="Consolas" w:hAnsi="Consolas"/>
          <w:color w:val="215E99" w:themeColor="text2" w:themeTint="BF"/>
          <w:lang w:val="en"/>
        </w:rPr>
      </w:pPr>
      <w:r w:rsidRPr="005D5FA6">
        <w:rPr>
          <w:rFonts w:ascii="Consolas" w:hAnsi="Consolas"/>
          <w:color w:val="215E99" w:themeColor="text2" w:themeTint="BF"/>
          <w:lang w:val="en"/>
        </w:rPr>
        <w:t xml:space="preserve">    eat(SB_RPAR);</w:t>
      </w:r>
    </w:p>
    <w:p w14:paraId="64FCACC2" w14:textId="77777777" w:rsidR="005D5FA6" w:rsidRPr="005D5FA6" w:rsidRDefault="005D5FA6" w:rsidP="005D5FA6">
      <w:pPr>
        <w:rPr>
          <w:rFonts w:ascii="Consolas" w:hAnsi="Consolas"/>
          <w:color w:val="215E99" w:themeColor="text2" w:themeTint="BF"/>
          <w:lang w:val="en"/>
        </w:rPr>
      </w:pPr>
      <w:r w:rsidRPr="005D5FA6">
        <w:rPr>
          <w:rFonts w:ascii="Consolas" w:hAnsi="Consolas"/>
          <w:color w:val="215E99" w:themeColor="text2" w:themeTint="BF"/>
          <w:lang w:val="en"/>
        </w:rPr>
        <w:t>}</w:t>
      </w:r>
    </w:p>
    <w:p w14:paraId="4C7C8B9B" w14:textId="77777777" w:rsidR="005D5FA6" w:rsidRPr="005D5FA6" w:rsidRDefault="005D5FA6" w:rsidP="005D5FA6">
      <w:pPr>
        <w:rPr>
          <w:rFonts w:ascii="Consolas" w:hAnsi="Consolas"/>
          <w:color w:val="215E99" w:themeColor="text2" w:themeTint="BF"/>
          <w:lang w:val="en"/>
        </w:rPr>
      </w:pPr>
    </w:p>
    <w:p w14:paraId="6104A02F" w14:textId="77777777" w:rsidR="005D5FA6" w:rsidRPr="005D5FA6" w:rsidRDefault="005D5FA6" w:rsidP="005D5FA6">
      <w:pPr>
        <w:rPr>
          <w:rFonts w:ascii="Consolas" w:hAnsi="Consolas"/>
          <w:color w:val="215E99" w:themeColor="text2" w:themeTint="BF"/>
          <w:lang w:val="en"/>
        </w:rPr>
      </w:pPr>
      <w:r w:rsidRPr="005D5FA6">
        <w:rPr>
          <w:rFonts w:ascii="Consolas" w:hAnsi="Consolas"/>
          <w:color w:val="215E99" w:themeColor="text2" w:themeTint="BF"/>
          <w:lang w:val="en"/>
        </w:rPr>
        <w:t>void compileArguments1(void)</w:t>
      </w:r>
    </w:p>
    <w:p w14:paraId="098213FA" w14:textId="77777777" w:rsidR="005D5FA6" w:rsidRPr="005D5FA6" w:rsidRDefault="005D5FA6" w:rsidP="005D5FA6">
      <w:pPr>
        <w:rPr>
          <w:rFonts w:ascii="Consolas" w:hAnsi="Consolas"/>
          <w:color w:val="215E99" w:themeColor="text2" w:themeTint="BF"/>
          <w:lang w:val="en"/>
        </w:rPr>
      </w:pPr>
      <w:r w:rsidRPr="005D5FA6">
        <w:rPr>
          <w:rFonts w:ascii="Consolas" w:hAnsi="Consolas"/>
          <w:color w:val="215E99" w:themeColor="text2" w:themeTint="BF"/>
          <w:lang w:val="en"/>
        </w:rPr>
        <w:t>{</w:t>
      </w:r>
    </w:p>
    <w:p w14:paraId="5E451CAF" w14:textId="77777777" w:rsidR="005D5FA6" w:rsidRPr="005D5FA6" w:rsidRDefault="005D5FA6" w:rsidP="005D5FA6">
      <w:pPr>
        <w:rPr>
          <w:rFonts w:ascii="Consolas" w:hAnsi="Consolas"/>
          <w:color w:val="215E99" w:themeColor="text2" w:themeTint="BF"/>
          <w:lang w:val="en"/>
        </w:rPr>
      </w:pPr>
      <w:r w:rsidRPr="005D5FA6">
        <w:rPr>
          <w:rFonts w:ascii="Consolas" w:hAnsi="Consolas"/>
          <w:color w:val="215E99" w:themeColor="text2" w:themeTint="BF"/>
          <w:lang w:val="en"/>
        </w:rPr>
        <w:t xml:space="preserve">    if (lookAhead-&gt;tokenType != SB_RPAR) {</w:t>
      </w:r>
    </w:p>
    <w:p w14:paraId="1C6A4EA0" w14:textId="77777777" w:rsidR="005D5FA6" w:rsidRPr="005D5FA6" w:rsidRDefault="005D5FA6" w:rsidP="005D5FA6">
      <w:pPr>
        <w:rPr>
          <w:rFonts w:ascii="Consolas" w:hAnsi="Consolas"/>
          <w:color w:val="215E99" w:themeColor="text2" w:themeTint="BF"/>
          <w:lang w:val="en"/>
        </w:rPr>
      </w:pPr>
      <w:r w:rsidRPr="005D5FA6">
        <w:rPr>
          <w:rFonts w:ascii="Consolas" w:hAnsi="Consolas"/>
          <w:color w:val="215E99" w:themeColor="text2" w:themeTint="BF"/>
          <w:lang w:val="en"/>
        </w:rPr>
        <w:t xml:space="preserve">        compileExpression();</w:t>
      </w:r>
    </w:p>
    <w:p w14:paraId="35571CED" w14:textId="77777777" w:rsidR="005D5FA6" w:rsidRPr="005D5FA6" w:rsidRDefault="005D5FA6" w:rsidP="005D5FA6">
      <w:pPr>
        <w:rPr>
          <w:rFonts w:ascii="Consolas" w:hAnsi="Consolas"/>
          <w:color w:val="215E99" w:themeColor="text2" w:themeTint="BF"/>
          <w:lang w:val="en"/>
        </w:rPr>
      </w:pPr>
      <w:r w:rsidRPr="005D5FA6">
        <w:rPr>
          <w:rFonts w:ascii="Consolas" w:hAnsi="Consolas"/>
          <w:color w:val="215E99" w:themeColor="text2" w:themeTint="BF"/>
          <w:lang w:val="en"/>
        </w:rPr>
        <w:t xml:space="preserve">        compileArguments2();</w:t>
      </w:r>
    </w:p>
    <w:p w14:paraId="69FD90E7" w14:textId="77777777" w:rsidR="005D5FA6" w:rsidRPr="005D5FA6" w:rsidRDefault="005D5FA6" w:rsidP="005D5FA6">
      <w:pPr>
        <w:rPr>
          <w:rFonts w:ascii="Consolas" w:hAnsi="Consolas"/>
          <w:color w:val="215E99" w:themeColor="text2" w:themeTint="BF"/>
          <w:lang w:val="en"/>
        </w:rPr>
      </w:pPr>
      <w:r w:rsidRPr="005D5FA6">
        <w:rPr>
          <w:rFonts w:ascii="Consolas" w:hAnsi="Consolas"/>
          <w:color w:val="215E99" w:themeColor="text2" w:themeTint="BF"/>
          <w:lang w:val="en"/>
        </w:rPr>
        <w:t xml:space="preserve">    }</w:t>
      </w:r>
    </w:p>
    <w:p w14:paraId="3FACE1D5" w14:textId="77777777" w:rsidR="005D5FA6" w:rsidRPr="005D5FA6" w:rsidRDefault="005D5FA6" w:rsidP="005D5FA6">
      <w:pPr>
        <w:rPr>
          <w:rFonts w:ascii="Consolas" w:hAnsi="Consolas"/>
          <w:color w:val="215E99" w:themeColor="text2" w:themeTint="BF"/>
          <w:lang w:val="en"/>
        </w:rPr>
      </w:pPr>
      <w:r w:rsidRPr="005D5FA6">
        <w:rPr>
          <w:rFonts w:ascii="Consolas" w:hAnsi="Consolas"/>
          <w:color w:val="215E99" w:themeColor="text2" w:themeTint="BF"/>
          <w:lang w:val="en"/>
        </w:rPr>
        <w:t>}</w:t>
      </w:r>
    </w:p>
    <w:p w14:paraId="66608224" w14:textId="77777777" w:rsidR="005D5FA6" w:rsidRPr="005D5FA6" w:rsidRDefault="005D5FA6" w:rsidP="005D5FA6">
      <w:pPr>
        <w:rPr>
          <w:rFonts w:ascii="Consolas" w:hAnsi="Consolas"/>
          <w:color w:val="215E99" w:themeColor="text2" w:themeTint="BF"/>
          <w:lang w:val="en"/>
        </w:rPr>
      </w:pPr>
    </w:p>
    <w:p w14:paraId="1F6D9026" w14:textId="77777777" w:rsidR="005D5FA6" w:rsidRPr="005D5FA6" w:rsidRDefault="005D5FA6" w:rsidP="005D5FA6">
      <w:pPr>
        <w:rPr>
          <w:rFonts w:ascii="Consolas" w:hAnsi="Consolas"/>
          <w:color w:val="215E99" w:themeColor="text2" w:themeTint="BF"/>
          <w:lang w:val="en"/>
        </w:rPr>
      </w:pPr>
      <w:r w:rsidRPr="005D5FA6">
        <w:rPr>
          <w:rFonts w:ascii="Consolas" w:hAnsi="Consolas"/>
          <w:color w:val="215E99" w:themeColor="text2" w:themeTint="BF"/>
          <w:lang w:val="en"/>
        </w:rPr>
        <w:t>void compileArguments2(void) {</w:t>
      </w:r>
    </w:p>
    <w:p w14:paraId="493FB8F4" w14:textId="77777777" w:rsidR="005D5FA6" w:rsidRPr="005D5FA6" w:rsidRDefault="005D5FA6" w:rsidP="005D5FA6">
      <w:pPr>
        <w:rPr>
          <w:rFonts w:ascii="Consolas" w:hAnsi="Consolas"/>
          <w:color w:val="215E99" w:themeColor="text2" w:themeTint="BF"/>
          <w:lang w:val="en"/>
        </w:rPr>
      </w:pPr>
      <w:r w:rsidRPr="005D5FA6">
        <w:rPr>
          <w:rFonts w:ascii="Consolas" w:hAnsi="Consolas"/>
          <w:color w:val="215E99" w:themeColor="text2" w:themeTint="BF"/>
          <w:lang w:val="en"/>
        </w:rPr>
        <w:t xml:space="preserve">    while (lookAhead-&gt;tokenType == SB_COMMA) {</w:t>
      </w:r>
    </w:p>
    <w:p w14:paraId="2CA7367E" w14:textId="77777777" w:rsidR="005D5FA6" w:rsidRPr="005D5FA6" w:rsidRDefault="005D5FA6" w:rsidP="005D5FA6">
      <w:pPr>
        <w:rPr>
          <w:rFonts w:ascii="Consolas" w:hAnsi="Consolas"/>
          <w:color w:val="215E99" w:themeColor="text2" w:themeTint="BF"/>
          <w:lang w:val="en"/>
        </w:rPr>
      </w:pPr>
      <w:r w:rsidRPr="005D5FA6">
        <w:rPr>
          <w:rFonts w:ascii="Consolas" w:hAnsi="Consolas"/>
          <w:color w:val="215E99" w:themeColor="text2" w:themeTint="BF"/>
          <w:lang w:val="en"/>
        </w:rPr>
        <w:t xml:space="preserve">    eat(SB_COMMA);</w:t>
      </w:r>
    </w:p>
    <w:p w14:paraId="25E24F0D" w14:textId="77777777" w:rsidR="005D5FA6" w:rsidRPr="005D5FA6" w:rsidRDefault="005D5FA6" w:rsidP="005D5FA6">
      <w:pPr>
        <w:rPr>
          <w:rFonts w:ascii="Consolas" w:hAnsi="Consolas"/>
          <w:color w:val="215E99" w:themeColor="text2" w:themeTint="BF"/>
          <w:lang w:val="en"/>
        </w:rPr>
      </w:pPr>
      <w:r w:rsidRPr="005D5FA6">
        <w:rPr>
          <w:rFonts w:ascii="Consolas" w:hAnsi="Consolas"/>
          <w:color w:val="215E99" w:themeColor="text2" w:themeTint="BF"/>
          <w:lang w:val="en"/>
        </w:rPr>
        <w:t xml:space="preserve">    if (lookAhead-&gt;tokenType == SB_RPAR) {</w:t>
      </w:r>
    </w:p>
    <w:p w14:paraId="75FF5FF0" w14:textId="77777777" w:rsidR="005D5FA6" w:rsidRPr="005D5FA6" w:rsidRDefault="005D5FA6" w:rsidP="005D5FA6">
      <w:pPr>
        <w:rPr>
          <w:rFonts w:ascii="Consolas" w:hAnsi="Consolas"/>
          <w:color w:val="215E99" w:themeColor="text2" w:themeTint="BF"/>
          <w:lang w:val="en"/>
        </w:rPr>
      </w:pPr>
      <w:r w:rsidRPr="005D5FA6">
        <w:rPr>
          <w:rFonts w:ascii="Consolas" w:hAnsi="Consolas"/>
          <w:color w:val="215E99" w:themeColor="text2" w:themeTint="BF"/>
          <w:lang w:val="en"/>
        </w:rPr>
        <w:t xml:space="preserve">        error(ERR_INVALIDARGUMENTS, lookAhead-&gt;lineNo, lookAhead-&gt;colNo);</w:t>
      </w:r>
    </w:p>
    <w:p w14:paraId="61107F8F" w14:textId="77777777" w:rsidR="005D5FA6" w:rsidRPr="005D5FA6" w:rsidRDefault="005D5FA6" w:rsidP="005D5FA6">
      <w:pPr>
        <w:rPr>
          <w:rFonts w:ascii="Consolas" w:hAnsi="Consolas"/>
          <w:color w:val="215E99" w:themeColor="text2" w:themeTint="BF"/>
          <w:lang w:val="en"/>
        </w:rPr>
      </w:pPr>
      <w:r w:rsidRPr="005D5FA6">
        <w:rPr>
          <w:rFonts w:ascii="Consolas" w:hAnsi="Consolas"/>
          <w:color w:val="215E99" w:themeColor="text2" w:themeTint="BF"/>
          <w:lang w:val="en"/>
        </w:rPr>
        <w:t xml:space="preserve">    }</w:t>
      </w:r>
    </w:p>
    <w:p w14:paraId="50FA7713" w14:textId="77777777" w:rsidR="005D5FA6" w:rsidRPr="005D5FA6" w:rsidRDefault="005D5FA6" w:rsidP="005D5FA6">
      <w:pPr>
        <w:rPr>
          <w:rFonts w:ascii="Consolas" w:hAnsi="Consolas"/>
          <w:color w:val="215E99" w:themeColor="text2" w:themeTint="BF"/>
          <w:lang w:val="en"/>
        </w:rPr>
      </w:pPr>
      <w:r w:rsidRPr="005D5FA6">
        <w:rPr>
          <w:rFonts w:ascii="Consolas" w:hAnsi="Consolas"/>
          <w:color w:val="215E99" w:themeColor="text2" w:themeTint="BF"/>
          <w:lang w:val="en"/>
        </w:rPr>
        <w:t xml:space="preserve">    compileExpression();</w:t>
      </w:r>
    </w:p>
    <w:p w14:paraId="33B703D9" w14:textId="77777777" w:rsidR="005D5FA6" w:rsidRPr="005D5FA6" w:rsidRDefault="005D5FA6" w:rsidP="005D5FA6">
      <w:pPr>
        <w:rPr>
          <w:rFonts w:ascii="Consolas" w:hAnsi="Consolas"/>
          <w:color w:val="215E99" w:themeColor="text2" w:themeTint="BF"/>
          <w:lang w:val="en"/>
        </w:rPr>
      </w:pPr>
      <w:r w:rsidRPr="005D5FA6">
        <w:rPr>
          <w:rFonts w:ascii="Consolas" w:hAnsi="Consolas"/>
          <w:color w:val="215E99" w:themeColor="text2" w:themeTint="BF"/>
          <w:lang w:val="en"/>
        </w:rPr>
        <w:t xml:space="preserve">  }</w:t>
      </w:r>
    </w:p>
    <w:p w14:paraId="6F389FBB" w14:textId="0F1B5D8C" w:rsidR="0024179C" w:rsidRPr="00BB4C56" w:rsidRDefault="005D5FA6" w:rsidP="005D5FA6">
      <w:r w:rsidRPr="005D5FA6">
        <w:rPr>
          <w:rFonts w:ascii="Consolas" w:hAnsi="Consolas"/>
          <w:color w:val="215E99" w:themeColor="text2" w:themeTint="BF"/>
          <w:lang w:val="en"/>
        </w:rPr>
        <w:lastRenderedPageBreak/>
        <w:t>}</w:t>
      </w:r>
    </w:p>
    <w:p w14:paraId="4DF67DCE" w14:textId="0768B469" w:rsidR="00AE4FBF" w:rsidRDefault="00303081">
      <w:r>
        <w:t xml:space="preserve"> </w:t>
      </w:r>
    </w:p>
    <w:sectPr w:rsidR="00AE4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EF3"/>
    <w:rsid w:val="00090FBE"/>
    <w:rsid w:val="000C3CC4"/>
    <w:rsid w:val="000D5650"/>
    <w:rsid w:val="000D5788"/>
    <w:rsid w:val="000E169A"/>
    <w:rsid w:val="00113BC2"/>
    <w:rsid w:val="00122D27"/>
    <w:rsid w:val="00170013"/>
    <w:rsid w:val="001974BE"/>
    <w:rsid w:val="001C17BF"/>
    <w:rsid w:val="001C3E1C"/>
    <w:rsid w:val="00216035"/>
    <w:rsid w:val="002311B9"/>
    <w:rsid w:val="0024179C"/>
    <w:rsid w:val="00246B88"/>
    <w:rsid w:val="00251804"/>
    <w:rsid w:val="002E1141"/>
    <w:rsid w:val="00303081"/>
    <w:rsid w:val="003520F3"/>
    <w:rsid w:val="003B7D3C"/>
    <w:rsid w:val="003D129D"/>
    <w:rsid w:val="0044155A"/>
    <w:rsid w:val="004730C0"/>
    <w:rsid w:val="00496ADB"/>
    <w:rsid w:val="00531E38"/>
    <w:rsid w:val="0057247D"/>
    <w:rsid w:val="005864ED"/>
    <w:rsid w:val="005D28D7"/>
    <w:rsid w:val="005D5FA6"/>
    <w:rsid w:val="005D6368"/>
    <w:rsid w:val="00660B6D"/>
    <w:rsid w:val="006B69ED"/>
    <w:rsid w:val="006D45A4"/>
    <w:rsid w:val="00772740"/>
    <w:rsid w:val="00777071"/>
    <w:rsid w:val="007F3089"/>
    <w:rsid w:val="008256C2"/>
    <w:rsid w:val="008B6166"/>
    <w:rsid w:val="008E04DA"/>
    <w:rsid w:val="009160A5"/>
    <w:rsid w:val="009212FD"/>
    <w:rsid w:val="00941255"/>
    <w:rsid w:val="00987CCA"/>
    <w:rsid w:val="00987E4C"/>
    <w:rsid w:val="009C0340"/>
    <w:rsid w:val="00A2362A"/>
    <w:rsid w:val="00AB3DFE"/>
    <w:rsid w:val="00AD7EF3"/>
    <w:rsid w:val="00AE4FBF"/>
    <w:rsid w:val="00B63C05"/>
    <w:rsid w:val="00B87B60"/>
    <w:rsid w:val="00BA0610"/>
    <w:rsid w:val="00BB1831"/>
    <w:rsid w:val="00BB4C56"/>
    <w:rsid w:val="00BC569E"/>
    <w:rsid w:val="00BE0ED7"/>
    <w:rsid w:val="00BE5A05"/>
    <w:rsid w:val="00C5083F"/>
    <w:rsid w:val="00C50B7E"/>
    <w:rsid w:val="00CD66D8"/>
    <w:rsid w:val="00CE4493"/>
    <w:rsid w:val="00D14D69"/>
    <w:rsid w:val="00D24E51"/>
    <w:rsid w:val="00D331D1"/>
    <w:rsid w:val="00D4277F"/>
    <w:rsid w:val="00D47B4A"/>
    <w:rsid w:val="00DD2F53"/>
    <w:rsid w:val="00DD3D87"/>
    <w:rsid w:val="00E4201F"/>
    <w:rsid w:val="00E77CBB"/>
    <w:rsid w:val="00F430B3"/>
    <w:rsid w:val="00F84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9EF1E"/>
  <w15:chartTrackingRefBased/>
  <w15:docId w15:val="{F6378D8B-5C71-4C91-B0CF-DB53F6941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E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7E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7EF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7EF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7EF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7EF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7EF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7EF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7EF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E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7E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7EF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7EF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7EF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7EF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7EF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7EF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7EF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7E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7E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7EF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7EF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7E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7E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7E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7E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7E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7E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7EF3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31D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31D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0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4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63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9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11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317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007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445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49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92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862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09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39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146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6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3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Thu Huong</dc:creator>
  <cp:keywords/>
  <dc:description/>
  <cp:lastModifiedBy>Nguyen Huu Hoang Hai Anh 20226010</cp:lastModifiedBy>
  <cp:revision>17</cp:revision>
  <dcterms:created xsi:type="dcterms:W3CDTF">2025-06-01T03:09:00Z</dcterms:created>
  <dcterms:modified xsi:type="dcterms:W3CDTF">2025-06-07T10:29:00Z</dcterms:modified>
</cp:coreProperties>
</file>