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88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ỨNG DỤNG CALCULATED FIELDS VÀ SLICERS TRONG DASHBOARD CELLPHONES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Hệ thống Báo cáo Quản trị (Executive BI Dashboard) tại CellphoneS đòi hỏi tính năng tương tác đa chiều để giám sát ngành hàng phụ kiện có biên lợi nhuận cao (&gt;45%). Nhằm tối ưu hóa hiệu năng và bảo toàn bảng Fact nguồn Data_Sales (1,500 giao dịch Quý 3), giải pháp mô hình hóa tập trung vào Calculated Fields, Report Connections của Slicers và kiến trúc 3 thẻ KPI Cards động.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Phần 1: Cú pháp công thức Calculated Fields và quy chuẩn định dạng số học</w:t>
      </w:r>
    </w:p>
    <w:p>
      <w:pPr>
        <w:spacing w:before="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Nguyên tắc mô hình hóa dữ liệu nguồn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Bảng Data_Sales được giữ nguyên vẹn, tuyệt đối không chèn cột tính thủ công vì: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Bảo toàn cấu trúc: </w:t>
      </w:r>
      <w:r>
        <w:rPr>
          <w:rFonts w:ascii="Times New Roman" w:hAnsi="Times New Roman"/>
          <w:b w:val="0"/>
          <w:color w:val="000000"/>
          <w:sz w:val="26"/>
        </w:rPr>
        <w:t>Duy trì tính bất biến của Fact Table và tối ưu hóa bộ nhớ.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Tránh sai lệch toán học: </w:t>
      </w:r>
      <w:r>
        <w:rPr>
          <w:rFonts w:ascii="Times New Roman" w:hAnsi="Times New Roman"/>
          <w:b w:val="0"/>
          <w:color w:val="000000"/>
          <w:sz w:val="26"/>
        </w:rPr>
        <w:t>Tính trung bình cộng của một cột tỷ lệ phần trăm (Average of Margin %) là lỗi sai nghiêm trọng trong BI do bỏ qua trọng số doanh thu từng đơn hàng.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2. Cú pháp công thức Calculated Fields trong Pivot Table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Toàn bộ chỉ số tài chính được tính toán tại tầng tổng gộp (Aggregation Level):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Lợi nhuận gộp (Gross Profit): </w:t>
      </w:r>
      <w:r>
        <w:rPr>
          <w:rFonts w:ascii="Times New Roman" w:hAnsi="Times New Roman"/>
          <w:b w:val="0"/>
          <w:color w:val="000000"/>
          <w:sz w:val="26"/>
        </w:rPr>
        <w:t>Tên trường: GrossProfit; Công thức: = SalesRevenue - CostOfGoodsSold. Bản chất: Tự động lấy tổng doanh thu trừ tổng giá vốn theo từng phân cấp.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Tỷ lệ biên lợi nhuận gộp (Gross Margin %): </w:t>
      </w:r>
      <w:r>
        <w:rPr>
          <w:rFonts w:ascii="Times New Roman" w:hAnsi="Times New Roman"/>
          <w:b w:val="0"/>
          <w:color w:val="000000"/>
          <w:sz w:val="26"/>
        </w:rPr>
        <w:t>Tên trường: GrossMargin_Percent; Công thức: = GrossProfit / SalesRevenue (hoặc = (SalesRevenue - CostOfGoodsSold) / SalesRevenue). Bản chất: Chia tổng lợi nhuận cho tổng doanh thu, phản ánh chính xác biên lợi nhuận bình quân gia quyền (Weighted Average Gross Margin).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3. Quy chuẩn định dạng số học (Number Formatting)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Tiền tệ (SalesRevenue, CostOfGoodsSold, GrossProfit): </w:t>
      </w:r>
      <w:r>
        <w:rPr>
          <w:rFonts w:ascii="Times New Roman" w:hAnsi="Times New Roman"/>
          <w:b w:val="0"/>
          <w:color w:val="000000"/>
          <w:sz w:val="26"/>
        </w:rPr>
        <w:t>Định dạng #,##0 (phân cách hàng nghìn, không số lẻ thập phân, đơn vị VNĐ).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Tỷ lệ phần trăm (GrossMargin_Percent): </w:t>
      </w:r>
      <w:r>
        <w:rPr>
          <w:rFonts w:ascii="Times New Roman" w:hAnsi="Times New Roman"/>
          <w:b w:val="0"/>
          <w:color w:val="000000"/>
          <w:sz w:val="26"/>
        </w:rPr>
        <w:t>Định dạng 0.0% (hiển thị đúng 1 chữ số thập phân).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Phần 2: Hướng dẫn kỹ thuật kết nối Slicers đồng bộ qua Report Connections</w:t>
      </w:r>
    </w:p>
    <w:p>
      <w:pPr>
        <w:spacing w:before="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Thiết lập 02 bộ lọc tương tác Slicers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Slicer City: </w:t>
      </w:r>
      <w:r>
        <w:rPr>
          <w:rFonts w:ascii="Times New Roman" w:hAnsi="Times New Roman"/>
          <w:b w:val="0"/>
          <w:color w:val="000000"/>
          <w:sz w:val="26"/>
        </w:rPr>
        <w:t>Lọc theo địa bàn (Hà Nội, TP.HCM).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Slicer Category: </w:t>
      </w:r>
      <w:r>
        <w:rPr>
          <w:rFonts w:ascii="Times New Roman" w:hAnsi="Times New Roman"/>
          <w:b w:val="0"/>
          <w:color w:val="000000"/>
          <w:sz w:val="26"/>
        </w:rPr>
        <w:t>Lọc theo ngành hàng (Củ sạc, Tai nghe, Ốp lưng, Dán màn hình).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2. Kiến trúc 03 Pivot Tables trên Dashboard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Pivot Table 1 (PT_Category): </w:t>
      </w:r>
      <w:r>
        <w:rPr>
          <w:rFonts w:ascii="Times New Roman" w:hAnsi="Times New Roman"/>
          <w:b w:val="0"/>
          <w:color w:val="000000"/>
          <w:sz w:val="26"/>
        </w:rPr>
        <w:t>Cơ cấu Doanh thu, Lợi nhuận và Biên LN% theo Category và SubCategory.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Pivot Table 2 (PT_Store): </w:t>
      </w:r>
      <w:r>
        <w:rPr>
          <w:rFonts w:ascii="Times New Roman" w:hAnsi="Times New Roman"/>
          <w:b w:val="0"/>
          <w:color w:val="000000"/>
          <w:sz w:val="26"/>
        </w:rPr>
        <w:t>Xếp hạng hiệu quả kinh doanh theo chi nhánh (StoreName).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Pivot Table 3 (PT_Trend): </w:t>
      </w:r>
      <w:r>
        <w:rPr>
          <w:rFonts w:ascii="Times New Roman" w:hAnsi="Times New Roman"/>
          <w:b w:val="0"/>
          <w:color w:val="000000"/>
          <w:sz w:val="26"/>
        </w:rPr>
        <w:t>Diễn biến doanh số và biên lợi nhuận theo các tháng Quý 3 (Date).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3. Quy trình kết nối Report Connections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Điều kiện: </w:t>
      </w:r>
      <w:r>
        <w:rPr>
          <w:rFonts w:ascii="Times New Roman" w:hAnsi="Times New Roman"/>
          <w:b w:val="0"/>
          <w:color w:val="000000"/>
          <w:sz w:val="26"/>
        </w:rPr>
        <w:t>Cả 3 Pivot Tables bắt buộc tạo từ cùng một PivotCache của bảng Data_Sales.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Thao tác kỹ thuật: </w:t>
      </w:r>
      <w:r>
        <w:rPr>
          <w:rFonts w:ascii="Times New Roman" w:hAnsi="Times New Roman"/>
          <w:b w:val="0"/>
          <w:color w:val="000000"/>
          <w:sz w:val="26"/>
        </w:rPr>
        <w:t>Chọn Slicer City -&gt; chọn thẻ Slicer trên Ribbon -&gt; nhấn Report Connections... (hoặc chuột phải -&gt; Report Connections). Tích chọn đồng thời cả 3 bảng: PT_Category, PT_Store, và PT_Trend -&gt; nhấn OK. Lặp lại tương tự cho Slicer Category.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Cơ chế lọc chéo: </w:t>
      </w:r>
      <w:r>
        <w:rPr>
          <w:rFonts w:ascii="Times New Roman" w:hAnsi="Times New Roman"/>
          <w:b w:val="0"/>
          <w:color w:val="000000"/>
          <w:sz w:val="26"/>
        </w:rPr>
        <w:t>Khi người dùng chọn 'TP.HCM' và 'Tai nghe', bộ lọc áp đồng thời lên cả 3 Pivot Tables và các biểu đồ liên kết ngay lập tức.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Phần 3: Thiết kế kiến trúc 3 thẻ KPI Cards động tương tác linh hoạt</w:t>
      </w:r>
    </w:p>
    <w:p>
      <w:pPr>
        <w:spacing w:before="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Ba thẻ KPI Cards bố trí ở đỉnh Dashboard đóng vai trò radar điều hành: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Thẻ 1 - Tổng Doanh số (Sales Revenue): </w:t>
      </w:r>
      <w:r>
        <w:rPr>
          <w:rFonts w:ascii="Times New Roman" w:hAnsi="Times New Roman"/>
          <w:b w:val="0"/>
          <w:color w:val="000000"/>
          <w:sz w:val="26"/>
        </w:rPr>
        <w:t>Thể hiện quy mô dòng tiền bán lẻ.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Thẻ 2 - Tổng Lợi nhuận gộp (Gross Profit): </w:t>
      </w:r>
      <w:r>
        <w:rPr>
          <w:rFonts w:ascii="Times New Roman" w:hAnsi="Times New Roman"/>
          <w:b w:val="0"/>
          <w:color w:val="000000"/>
          <w:sz w:val="26"/>
        </w:rPr>
        <w:t>Thể hiện lợi nhuận thực tế sau giá vốn.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Thẻ 3 - Biên Lợi nhuận gộp (Gross Margin %): </w:t>
      </w:r>
      <w:r>
        <w:rPr>
          <w:rFonts w:ascii="Times New Roman" w:hAnsi="Times New Roman"/>
          <w:b w:val="0"/>
          <w:color w:val="000000"/>
          <w:sz w:val="26"/>
        </w:rPr>
        <w:t>Kiểm soát mục tiêu chiến lược (&gt;45%).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Phương án triển khai kỹ thuật động: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Cách 1 (Sử dụng Pivot Table tóm lược và hàm GETPIVOTDATA): </w:t>
      </w:r>
      <w:r>
        <w:rPr>
          <w:rFonts w:ascii="Times New Roman" w:hAnsi="Times New Roman"/>
          <w:b w:val="0"/>
          <w:color w:val="000000"/>
          <w:sz w:val="26"/>
        </w:rPr>
        <w:t>Tạo Pivot Table phụ (PT_Summary) chứa 3 trường Values và kết nối chung 2 Slicers. Tại 3 thẻ KPI, nhập công thức: =GETPIVOTDATA("Sum of SalesRevenue", $M$3), =GETPIVOTDATA("Sum of GrossProfit", $M$3), =GETPIVOTDATA("Sum of GrossMargin_Percent", $M$3).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Cách 2 (Sử dụng hàm OLAP CUBEVALUE trong Data Model): </w:t>
      </w:r>
      <w:r>
        <w:rPr>
          <w:rFonts w:ascii="Times New Roman" w:hAnsi="Times New Roman"/>
          <w:b w:val="0"/>
          <w:color w:val="000000"/>
          <w:sz w:val="26"/>
        </w:rPr>
        <w:t>Khi nạp dữ liệu vào Power Pivot Data Model, dùng công thức CUBE độc lập: =CUBEVALUE("ThisWorkbookDataModel", "[Measures].[Sum of SalesRevenue]", Slicer_City, Slicer_Category). Giá trị tự động cập nhật khi click Slicer, tách biệt hoàn toàn khỏi cấu trúc ô lưới.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Thiết kế giao diện (UI/UX):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Thẻ KPI sử dụng chữ số lớn (18-20pt bold), nền tương phản rõ nét, viền mỏng trang nhã, giúp lãnh đạo nắm bắt chỉ số tức thì trong 3 giây đầu tiên.</w:t>
      </w:r>
    </w:p>
    <w:p>
      <w:pPr>
        <w:spacing w:before="160" w:after="8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Bảng tổng hợp cấu trúc kỹ thuật Dashboard: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Thành phần Dashboard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Cơ chế kỹ thuật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Công thức / Cú pháp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Định dạng số học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Calculated Field 1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Tổng Doanh số - Tổng Giá vốn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= SalesRevenue - CostOfGoodsSold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#,##0 VNĐ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Calculated Field 2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Weighted Average Margin %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= GrossProfit / SalesRevenue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0.0%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Slicer City &amp; Category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Report Connections (PivotCache)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Đồng bộ PT_Category, PT_Store, PT_Trend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Nút bấm lọc đa chiều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3 Thẻ KPI Cards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Dynamic Cell / GETPIVOTDATA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=GETPIVOTDATA("Sum of...", $M$3)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Chữ số lớn 18pt bold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