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 Phân tich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 lỗi sai của Nam dựa trên thông báo lỗi là: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khoảng trắng khi gõ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tạo thư mục lồng chưa từng tồn tại trên mục cha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Phần 2: Hoàn thiện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viết lại chuỗi lệnh Powersell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mkdir ‘’Smart Farm Project’’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mkdir "Smart Farm Project/src/sensors/temperature"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