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6mdgifh7dm2k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1: Bảng so sánh 2 loại đường dẫn tuyệt đối và tương đối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3360"/>
        <w:gridCol w:w="4155"/>
        <w:tblGridChange w:id="0">
          <w:tblGrid>
            <w:gridCol w:w="1305"/>
            <w:gridCol w:w="3360"/>
            <w:gridCol w:w="41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Tuyệt đối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Tương đối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 dài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Dài, rườm rà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Ngắn gọn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Tính di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Kém</w:t>
            </w:r>
            <w:r w:rsidDel="00000000" w:rsidR="00000000" w:rsidRPr="00000000">
              <w:rPr>
                <w:rtl w:val="0"/>
              </w:rPr>
              <w:t xml:space="preserve">: Lỗi ngay nếu đổi máy hoặc người dùng khác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Rất cao</w:t>
            </w:r>
            <w:r w:rsidDel="00000000" w:rsidR="00000000" w:rsidRPr="00000000">
              <w:rPr>
                <w:rtl w:val="0"/>
              </w:rPr>
              <w:t xml:space="preserve">: Chạy tốt trên mọi máy khi giữ nguyên cấu trúc project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 an toàn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  <w:r w:rsidDel="00000000" w:rsidR="00000000" w:rsidRPr="00000000">
              <w:rPr>
                <w:rtl w:val="0"/>
              </w:rPr>
              <w:t xml:space="preserve">: Lộ cấu trúc thư mục &amp; tên user máy tính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  <w:t xml:space="preserve">: Chỉ hoạt động nội bộ trong project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dtmhec4rz8a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6vpii527215q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Phần 2: Lựa chọn &amp; Giải thích</w:t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Lựa chọn: Relative Path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Ý nghĩa ký hiệu ..: Đại diện cho thư mục cha (Parent Directory) </w:t>
      </w:r>
      <w:r w:rsidDel="00000000" w:rsidR="00000000" w:rsidRPr="00000000">
        <w:rPr>
          <w:rtl w:val="0"/>
        </w:rPr>
        <w:t xml:space="preserve">— giúp đi ngược lên 1 cấp thư mục từ vị trí script hiện tại để tìm đến thư mục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