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745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自动驾驶的预测、规划、决策和仿真，可以看作是一个完整的“思考-行动-验证”闭环，让车辆能在复杂交通环境中安全行驶。</w:t>
      </w:r>
    </w:p>
    <w:p w14:paraId="7787644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它们之间的核心关系如下：</w:t>
      </w:r>
    </w:p>
    <w:p w14:paraId="5F7298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7E3D3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预测 (Prediction)：负责“猜”其他车辆和行人的动向，是决策的依据</w:t>
      </w:r>
      <w:r>
        <w:fldChar w:fldCharType="begin"/>
      </w:r>
      <w:r>
        <w:instrText xml:space="preserve"> HYPERLINK "https://blog.csdn.net/Janeiskangs/article/details/146511945" \t "/home/uto/Documents\\x/_blank" </w:instrText>
      </w:r>
      <w:r>
        <w:fldChar w:fldCharType="separate"/>
      </w:r>
      <w:r>
        <w:fldChar w:fldCharType="end"/>
      </w:r>
    </w:p>
    <w:p w14:paraId="657C2C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E1D8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。</w:t>
      </w:r>
    </w:p>
    <w:p w14:paraId="6360F75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决策 (Decision)：在“猜”的基础上，决定自车下一步要做什么（如跟车、变道）。</w:t>
      </w:r>
    </w:p>
    <w:p w14:paraId="379C2B4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规划 (Planning)：把“做什么”变成一条具体的、可执行的行驶路径和速度曲线</w:t>
      </w:r>
      <w:r>
        <w:fldChar w:fldCharType="begin"/>
      </w:r>
      <w:r>
        <w:instrText xml:space="preserve"> HYPERLINK "https://zhuanlan.zhihu.com/p/436715599" \t "/home/uto/Documents\\x/_blank" </w:instrText>
      </w:r>
      <w:r>
        <w:fldChar w:fldCharType="separate"/>
      </w:r>
      <w:r>
        <w:fldChar w:fldCharType="end"/>
      </w:r>
    </w:p>
    <w:p w14:paraId="7306C5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。</w:t>
      </w:r>
    </w:p>
    <w:p w14:paraId="4160A2F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仿真 (Simulation)：一个虚拟的“训练场”和“考场”，用来高效、安全地测试和优化上述所有算法</w:t>
      </w:r>
      <w:r>
        <w:fldChar w:fldCharType="begin"/>
      </w:r>
      <w:r>
        <w:instrText xml:space="preserve"> HYPERLINK "https://zhuanlan.zhihu.com/p/436715599" \t "/home/uto/Documents\\x/_blank" </w:instrText>
      </w:r>
      <w:r>
        <w:fldChar w:fldCharType="separate"/>
      </w:r>
      <w:r>
        <w:fldChar w:fldCharType="end"/>
      </w:r>
    </w:p>
    <w:p w14:paraId="6440E82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 HYPERLINK "https://digital-library.theiet.org/doi/abs/10.1049/icp.2026.0358?mi=4d3doy&amp;af=R&amp;AllField=PD+control&amp;ContribRaw=Zhang,+Jian&amp;content=articlesChapters&amp;publication=icp&amp;stemming=yes&amp;target=default" \t "/home/uto/Documents\\x/_blank"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</w:p>
    <w:p w14:paraId="707F85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E33FB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。</w:t>
      </w:r>
    </w:p>
    <w:p w14:paraId="2F12EA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E8767E">
      <w:pPr>
        <w:pStyle w:val="2"/>
        <w:keepNext w:val="0"/>
        <w:keepLines w:val="0"/>
        <w:widowControl/>
        <w:suppressLineNumbers w:val="0"/>
      </w:pPr>
      <w:r>
        <w:t>🔮 预测：洞悉他人的未来</w:t>
      </w:r>
    </w:p>
    <w:p w14:paraId="69798F9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预测模块是决策与规划的基础，其核心目标是推断周边交通参与者的未来轨迹。预测精度直接影响后续决策的可靠性</w:t>
      </w:r>
      <w:r>
        <w:fldChar w:fldCharType="begin"/>
      </w:r>
      <w:r>
        <w:instrText xml:space="preserve"> HYPERLINK "https://blog.csdn.net/Janeiskangs/article/details/146511945" \t "/home/uto/Documents\\x/_blank" </w:instrText>
      </w:r>
      <w:r>
        <w:fldChar w:fldCharType="separate"/>
      </w:r>
      <w:r>
        <w:fldChar w:fldCharType="end"/>
      </w:r>
    </w:p>
    <w:p w14:paraId="1480BEB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。</w:t>
      </w:r>
    </w:p>
    <w:p w14:paraId="441064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目前，预测方法主要有两种：</w:t>
      </w:r>
    </w:p>
    <w:p w14:paraId="3F6056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A1FB2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传统多项式拟合：基于历史轨迹，用数学方法（如多项式曲线拟合）预测未来位置。这种方法相对简单，但对复杂交互场景适应性不足</w:t>
      </w:r>
      <w:r>
        <w:fldChar w:fldCharType="begin"/>
      </w:r>
      <w:r>
        <w:instrText xml:space="preserve"> HYPERLINK "https://blog.csdn.net/Janeiskangs/article/details/146511945" \t "/home/uto/Documents\\x/_blank" </w:instrText>
      </w:r>
      <w:r>
        <w:fldChar w:fldCharType="separate"/>
      </w:r>
      <w:r>
        <w:fldChar w:fldCharType="end"/>
      </w:r>
    </w:p>
    <w:p w14:paraId="294455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73D0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。</w:t>
      </w:r>
    </w:p>
    <w:p w14:paraId="69795A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AI模型预测：主流的AI方法通过深度学习模型，捕捉交通场景中的复杂交互和不确定性</w:t>
      </w:r>
      <w:r>
        <w:fldChar w:fldCharType="begin"/>
      </w:r>
      <w:r>
        <w:instrText xml:space="preserve"> HYPERLINK "https://blog.csdn.net/Janeiskangs/article/details/146511945" \t "/home/uto/Documents\\x/_blank" </w:instrText>
      </w:r>
      <w:r>
        <w:fldChar w:fldCharType="separate"/>
      </w:r>
      <w:r>
        <w:fldChar w:fldCharType="end"/>
      </w:r>
    </w:p>
    <w:p w14:paraId="6758294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 HYPERLINK "https://cvl.sjtu.edu.cn/content/jcycsf" \t "/home/uto/Documents\\x/_blank"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。例如，模型可先预测车辆意图（如直行、转弯），再生成对应轨迹，甚至能输出多种可能轨迹及其概率，以应对不确定性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 HYPERLINK "https://zhuanlan.zhihu.com/p/436715599" \t "/home/uto/Documents\\x/_blank"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 HYPERLINK "https://ar5iv.labs.arxiv.org/html/2307.11876" \t "/home/uto/Documents\\x/_blank"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</w:p>
    <w:p w14:paraId="46A181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96A6D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。</w:t>
      </w:r>
    </w:p>
    <w:p w14:paraId="431971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7450674">
      <w:pPr>
        <w:pStyle w:val="2"/>
        <w:keepNext w:val="0"/>
        <w:keepLines w:val="0"/>
        <w:widowControl/>
        <w:suppressLineNumbers w:val="0"/>
      </w:pPr>
      <w:r>
        <w:t>🧠 决策与规划：自车的行动指南</w:t>
      </w:r>
    </w:p>
    <w:p w14:paraId="380E5D3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决策和规划紧密相连，共同决定了车辆如何行动。</w:t>
      </w:r>
    </w:p>
    <w:p w14:paraId="70A2B7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27B2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决策 (Decision)：这是车辆的行为逻辑层，根据预测结果和驾驶目标，做出宏观决策，如在路口是“左转”还是“直行”，以及决定是否超车或礼让</w:t>
      </w:r>
      <w:r>
        <w:fldChar w:fldCharType="begin"/>
      </w:r>
      <w:r>
        <w:instrText xml:space="preserve"> HYPERLINK "https://zhuanlan.zhihu.com/p/436715599" \t "/home/uto/Documents\\x/_blank" </w:instrText>
      </w:r>
      <w:r>
        <w:fldChar w:fldCharType="separate"/>
      </w:r>
      <w:r>
        <w:fldChar w:fldCharType="end"/>
      </w:r>
    </w:p>
    <w:p w14:paraId="78EA50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EBCA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 HYPERLINK "https://cvl.sjtu.edu.cn/content/jcycsf" \t "/home/uto/Documents\\x/_blank"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</w:p>
    <w:p w14:paraId="0FEF52A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。</w:t>
      </w:r>
    </w:p>
    <w:p w14:paraId="447F90B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规划 (Planning)：这是把决策变成现实路径的过程。规划模块会生成一条满足安全性、舒适性、高效性和运动学约束（即车辆能执行）的轨迹</w:t>
      </w:r>
      <w:r>
        <w:fldChar w:fldCharType="begin"/>
      </w:r>
      <w:r>
        <w:instrText xml:space="preserve"> HYPERLINK "https://zhuanlan.zhihu.com/p/436715599" \t "/home/uto/Documents\\x/_blank" </w:instrText>
      </w:r>
      <w:r>
        <w:fldChar w:fldCharType="separate"/>
      </w:r>
      <w:r>
        <w:fldChar w:fldCharType="end"/>
      </w:r>
    </w:p>
    <w:p w14:paraId="6987BEB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 HYPERLINK "https://ar5iv.labs.arxiv.org/html/2411.09887" \t "/home/uto/Documents\\x/_blank"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</w:p>
    <w:p w14:paraId="426915D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。常见方法包括：</w:t>
      </w:r>
    </w:p>
    <w:p w14:paraId="7F607B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12C18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基于Frenet坐标系：将轨迹分解为横向（左右）和纵向（前后）两个独立问题，分别优化，计算效率高，适合高速公路等结构化道路</w:t>
      </w:r>
      <w:r>
        <w:fldChar w:fldCharType="begin"/>
      </w:r>
      <w:r>
        <w:instrText xml:space="preserve"> HYPERLINK "https://zhuanlan.zhihu.com/p/436715599" \t "/home/uto/Documents\\x/_blank" </w:instrText>
      </w:r>
      <w:r>
        <w:fldChar w:fldCharType="separate"/>
      </w:r>
      <w:r>
        <w:fldChar w:fldCharType="end"/>
      </w:r>
    </w:p>
    <w:p w14:paraId="274B7D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A4878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 HYPERLINK "https://ar5iv.labs.arxiv.org/html/2411.09887" \t "/home/uto/Documents\\x/_blank"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</w:p>
    <w:p w14:paraId="1939F03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。</w:t>
      </w:r>
    </w:p>
    <w:p w14:paraId="624B7C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基于搜索/采样的方法：如使用蒙特卡洛树搜索 (MCTS)，通过模拟探索未来多种可能，从中选出最优行动方案，能更好地处理交互场景</w:t>
      </w:r>
      <w:r>
        <w:fldChar w:fldCharType="begin"/>
      </w:r>
      <w:r>
        <w:instrText xml:space="preserve"> HYPERLINK "https://ar5iv.labs.arxiv.org/html/2411.09887" \t "/home/uto/Documents\\x/_blank" </w:instrText>
      </w:r>
      <w:r>
        <w:fldChar w:fldCharType="separate"/>
      </w:r>
      <w:r>
        <w:fldChar w:fldCharType="end"/>
      </w:r>
    </w:p>
    <w:p w14:paraId="3C0396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619B2B7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BCCAC3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。</w:t>
      </w:r>
    </w:p>
    <w:p w14:paraId="6557BB2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6797D4">
      <w:pPr>
        <w:pStyle w:val="2"/>
        <w:keepNext w:val="0"/>
        <w:keepLines w:val="0"/>
        <w:widowControl/>
        <w:suppressLineNumbers w:val="0"/>
      </w:pPr>
      <w:r>
        <w:t>💻 仿真：虚拟世界里的“实战演练”</w:t>
      </w:r>
    </w:p>
    <w:p w14:paraId="22AD15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由于真实道路测试成本高、风险大，仿真成为自动驾驶开发中不可或缺的一环</w:t>
      </w:r>
      <w:r>
        <w:fldChar w:fldCharType="begin"/>
      </w:r>
      <w:r>
        <w:instrText xml:space="preserve"> HYPERLINK "https://zhuanlan.zhihu.com/p/436715599" \t "/home/uto/Documents\\x/_blank" </w:instrText>
      </w:r>
      <w:r>
        <w:fldChar w:fldCharType="separate"/>
      </w:r>
      <w:r>
        <w:fldChar w:fldCharType="end"/>
      </w:r>
    </w:p>
    <w:p w14:paraId="3F3D29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 HYPERLINK "https://digital-library.theiet.org/doi/abs/10.1049/icp.2026.0358?mi=4d3doy&amp;af=R&amp;AllField=PD+control&amp;ContribRaw=Zhang,+Jian&amp;content=articlesChapters&amp;publication=icp&amp;stemming=yes&amp;target=default" \t "/home/uto/Documents\\x/_blank"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</w:p>
    <w:p w14:paraId="7E0FB6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。</w:t>
      </w:r>
    </w:p>
    <w:p w14:paraId="621560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72C98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核心价值：仿真平台（如小鹏的自研模拟器、华为的SMARTS等）提供了一个闭环测试环境，能够在虚拟世界中快速、安全、低成本地重复验证算法，尤其是难以在现实路测中遇到的“长尾”危险场景</w:t>
      </w:r>
      <w:r>
        <w:fldChar w:fldCharType="begin"/>
      </w:r>
      <w:r>
        <w:instrText xml:space="preserve"> HYPERLINK "https://zhuanlan.zhihu.com/p/436715599" \t "/home/uto/Documents\\x/_blank" </w:instrText>
      </w:r>
      <w:r>
        <w:fldChar w:fldCharType="separate"/>
      </w:r>
      <w:r>
        <w:fldChar w:fldCharType="end"/>
      </w:r>
    </w:p>
    <w:p w14:paraId="1198AF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0A8A3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 HYPERLINK "https://digital-library.theiet.org/doi/abs/10.1049/icp.2026.0358?mi=4d3doy&amp;af=R&amp;AllField=PD+control&amp;ContribRaw=Zhang,+Jian&amp;content=articlesChapters&amp;publication=icp&amp;stemming=yes&amp;target=default" \t "/home/uto/Documents\\x/_blank"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 HYPERLINK "https://ieeexplore.ieee.org/document/11097471/authors" \l "authors" \t "/home/uto/Documents\\x/_blank"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</w:p>
    <w:p w14:paraId="5FA71D9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。</w:t>
      </w:r>
    </w:p>
    <w:p w14:paraId="1E7D43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技术前沿：当前的仿真技术正朝着更高真实性发展。例如，同济大学的研究尝试用模仿学习等技术，让虚拟交通流里的车辆也具备人类的“合作/竞争”策略，使测试环境更像真实世界</w:t>
      </w:r>
      <w:r>
        <w:fldChar w:fldCharType="begin"/>
      </w:r>
      <w:r>
        <w:instrText xml:space="preserve"> HYPERLINK "https://tops.tongji.edu.cn/info/1002/2364.htm" \t "/home/uto/Documents\\x/_blank" </w:instrText>
      </w:r>
      <w:r>
        <w:fldChar w:fldCharType="separate"/>
      </w:r>
      <w:r>
        <w:fldChar w:fldCharType="end"/>
      </w:r>
    </w:p>
    <w:p w14:paraId="129DF0C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。此外，也有研究利用AI控制其他车辆，来主动诱导被测车辆进入特定场景，实现自动化、智能化的测试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 HYPERLINK "https://ieeexplore.ieee.org/document/11219575/metrics" \l "metrics" \t "/home/uto/Documents\\x/_blank"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。</w:t>
      </w:r>
    </w:p>
    <w:p w14:paraId="22205B32">
      <w:pPr>
        <w:jc w:val="center"/>
        <w:rPr>
          <w:rFonts w:ascii="黑体" w:hAnsi="黑体" w:eastAsia="黑体"/>
          <w:sz w:val="32"/>
        </w:rPr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libri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黑体">
    <w:altName w:val="文泉驿微米黑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F979F"/>
    <w:multiLevelType w:val="multilevel"/>
    <w:tmpl w:val="9BDF9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3F01A3"/>
    <w:multiLevelType w:val="multilevel"/>
    <w:tmpl w:val="AF3F01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AFF04D9"/>
    <w:multiLevelType w:val="multilevel"/>
    <w:tmpl w:val="FAFF0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EEB4B46"/>
    <w:multiLevelType w:val="multilevel"/>
    <w:tmpl w:val="FEEB4B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CE14C2"/>
    <w:multiLevelType w:val="multilevel"/>
    <w:tmpl w:val="FFCE1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F7E36CF"/>
    <w:multiLevelType w:val="multilevel"/>
    <w:tmpl w:val="3F7E36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FBE51A8"/>
    <w:multiLevelType w:val="multilevel"/>
    <w:tmpl w:val="5FBE5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28D61FE"/>
    <w:multiLevelType w:val="multilevel"/>
    <w:tmpl w:val="728D61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EBE759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Theme="minorHAnsi" w:hAnsiTheme="minorHAnsi" w:eastAsiaTheme="minorEastAsia" w:cstheme="minorBidi"/>
      <w:color w:val="auto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List"/>
    <w:basedOn w:val="4"/>
    <w:uiPriority w:val="0"/>
    <w:rPr>
      <w:rFonts w:cs="Lohit Devanagari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1">
    <w:name w:val="索引"/>
    <w:basedOn w:val="1"/>
    <w:qFormat/>
    <w:uiPriority w:val="0"/>
    <w:pPr>
      <w:suppressLineNumbers/>
    </w:pPr>
    <w:rPr>
      <w:rFonts w:cs="Lohit Devanagar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</Words>
  <Characters>140</Characters>
  <Paragraphs>55</Paragraphs>
  <TotalTime>0</TotalTime>
  <ScaleCrop>false</ScaleCrop>
  <LinksUpToDate>false</LinksUpToDate>
  <CharactersWithSpaces>140</CharactersWithSpaces>
  <Application>WPS Office_12.1.0.17900_F1E327BC-269C-435d-A152-05C5408002CA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2024-08-06T09:31:00Z</dcterms:created>
  <dc:creator>Ren XiaoLin 任晓霖</dc:creator>
  <cp:lastModifiedBy>uto</cp:lastModifiedBy>
  <cp:lastPrinted>2024-08-06T18:20:00Z</cp:lastPrinted>
  <dcterms:modified xsi:type="dcterms:W3CDTF">2026-07-16T13:16:50Z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2052-12.1.0.17900</vt:lpwstr>
  </property>
  <property fmtid="{D5CDD505-2E9C-101B-9397-08002B2CF9AE}" pid="9" name="ICV">
    <vt:lpwstr>F516761FE152D0174269586A49AA6181_42</vt:lpwstr>
  </property>
</Properties>
</file>