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0" Type="http://schemas.openxmlformats.org/officeDocument/2006/relationships/officeDocument" Target="word/document.xml"/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 w14:paraId="17167788">
      <w:pPr>
        <w:spacing w:before="480" w:after="120" w:line="408"/>
        <w:ind w:firstLine="480"/>
        <w:jc w:val="center"/>
        <w:rPr>
          <w:color w:val="111827"/>
        </w:rPr>
      </w:pPr>
      <w:r>
        <w:rPr>
          <w:rFonts w:hint="eastAsia" w:ascii="SimHei" w:hAnsi="SimHei" w:eastAsia="SimHei" w:cs="SimHei"/>
          <w:color w:val="111827"/>
          <w:sz w:val="48"/>
        </w:rPr>
        <w:t>时间之神</w:t>
      </w:r>
    </w:p>
    <w:p w14:paraId="0A92C92E">
      <w:pPr>
        <w:spacing w:after="120" w:line="408"/>
        <w:jc w:val="center"/>
        <w:rPr>
          <w:color w:val="6b7280"/>
        </w:rPr>
      </w:pPr>
      <w:r>
        <w:t>类银河恶魔城游戏策划案（设定版）</w:t>
      </w:r>
    </w:p>
    <w:p w14:paraId="31BC3C05">
      <w:pPr>
        <w:pStyle w:val="000001"/>
        <w:keepNext w:val="1"/>
        <w:keepLines w:val="1"/>
        <w:spacing w:before="480" w:beforeAutospacing="1" w:after="120" w:afterAutospacing="1" w:line="408"/>
        <w:outlineLvl w:val="0"/>
        <w:rPr>
          <w:color w:val="2563eb"/>
          <w:kern w:val="44"/>
          <w:sz w:val="44"/>
          <w:szCs w:val="44"/>
        </w:rPr>
      </w:pPr>
      <w:r>
        <w:t>一、项目概况与体验目标</w:t>
      </w:r>
    </w:p>
    <w:p w14:paraId="7978A9DD">
      <w:pPr>
        <w:spacing w:after="120" w:line="408"/>
        <w:ind w:firstLine="480"/>
        <w:rPr>
          <w:color w:val="111827"/>
        </w:rPr>
      </w:pPr>
      <w:r>
        <w:t>本作是纯 2D 横版独立动作冒险类银河恶魔城。主角“时间之神”在灾变后失去力量，探索世界并找回八种能力；世界观取材《山海经》，视觉方向为 2D 水墨，目标平台为 Steam。使用 Godot 4.7.2。参考《空洞骑士》《丝之歌》《奥日》的品类体验与品质方向。</w:t>
      </w:r>
    </w:p>
    <w:p w14:paraId="0D819B14">
      <w:pPr>
        <w:spacing w:after="120" w:line="408"/>
        <w:ind w:firstLine="480"/>
        <w:rPr>
          <w:color w:val="111827"/>
        </w:rPr>
      </w:pPr>
      <w:r>
        <w:t>战斗与跳跳乐并重；探索舒适流畅，不采用禁疗等令正常探索变得高压的设计。Boss 可有挑战，但不靠剥夺常规回血或不可预知、不可回避的惩罚构成挑战。</w:t>
      </w:r>
    </w:p>
    <w:p w14:paraId="6DC8913B">
      <w:pPr>
        <w:pStyle w:val="000001"/>
        <w:keepNext w:val="1"/>
        <w:keepLines w:val="1"/>
        <w:spacing w:before="480" w:beforeAutospacing="1" w:after="120" w:afterAutospacing="1" w:line="408"/>
        <w:outlineLvl w:val="0"/>
        <w:rPr>
          <w:color w:val="2563eb"/>
          <w:kern w:val="44"/>
          <w:sz w:val="44"/>
          <w:szCs w:val="44"/>
        </w:rPr>
      </w:pPr>
      <w:r>
        <w:t>二、时间切换与安全复位</w:t>
      </w:r>
    </w:p>
    <w:p w14:paraId="33EAB393">
      <w:pPr>
        <w:spacing w:after="120" w:line="408"/>
        <w:ind w:firstLine="480"/>
        <w:rPr>
          <w:color w:val="111827"/>
        </w:rPr>
      </w:pPr>
      <w:r>
        <w:t>时间能力开局可用，并安排教学。玩家可在过去与现在之间随意、免费切换；同位置在不同时代的地形变化用于探索与解谜。切到封闭但可站立的空地是允许的，玩家可自行切回，不因“封闭”自动处罚。</w:t>
      </w:r>
    </w:p>
    <w:p w14:paraId="611F4A42">
      <w:pPr>
        <w:spacing w:after="120" w:line="408"/>
        <w:ind w:firstLine="480"/>
        <w:rPr>
          <w:color w:val="111827"/>
        </w:rPr>
      </w:pPr>
      <w:r>
        <w:t>使用时间切换前，先检测目标时代地形是否会与主角碰撞体重叠。如果会使主角卡在墙体中，则提示“当前位置无法使用该能力”并取消此次切换；保持当前时代、地形、角色位置、速度和生命，不扣血、不触发死亡或复活，也不传送到出生点或安全点。玩家移到无冲突位置后可立即重试。若目标地形无实体重叠，但切换后无法立足，仍沿用扣血并寻找附近可站立、可移动安全点的处理；附近无合格点则回存档点，不能放入再次卡死或连续受险的位置。</w:t>
      </w:r>
    </w:p>
    <w:p w14:paraId="4D8151A2">
      <w:pPr>
        <w:pStyle w:val="000001"/>
        <w:keepNext w:val="1"/>
        <w:keepLines w:val="1"/>
        <w:spacing w:before="480" w:beforeAutospacing="1" w:after="120" w:afterAutospacing="1" w:line="408"/>
        <w:outlineLvl w:val="0"/>
        <w:rPr>
          <w:color w:val="2563eb"/>
          <w:kern w:val="44"/>
          <w:sz w:val="44"/>
          <w:szCs w:val="44"/>
        </w:rPr>
      </w:pPr>
      <w:r>
        <w:t>三、探索成长与能力门</w:t>
      </w:r>
    </w:p>
    <w:p w14:paraId="7C6DA196">
      <w:pPr>
        <w:pStyle w:val="000005"/>
        <w:keepNext w:val="1"/>
        <w:keepLines w:val="1"/>
        <w:spacing w:before="480" w:beforeAutospacing="1" w:after="120" w:afterAutospacing="1" w:line="408"/>
        <w:outlineLvl w:val="1"/>
        <w:rPr>
          <w:color w:val="111827"/>
          <w:sz w:val="32"/>
          <w:szCs w:val="32"/>
        </w:rPr>
      </w:pPr>
      <w:r>
        <w:t>3.1 凤凰与麒麟</w:t>
      </w:r>
    </w:p>
    <w:p w14:paraId="3DF1F1D0">
      <w:pPr>
        <w:spacing w:after="120" w:line="408"/>
        <w:ind w:firstLine="480"/>
        <w:rPr>
          <w:color w:val="111827"/>
        </w:rPr>
      </w:pPr>
      <w:r>
        <w:t>初始有左右移动、跳、攻击、地面冲刺；冲刺与闪避是同一基础动作，起初不能在空中使用。凤凰能力顺序为二段跳 → 空中冲刺（空中闪避）→ 蹬墙跳 → 滑翔；滑翔支持滞空并借上升气流升起。</w:t>
      </w:r>
    </w:p>
    <w:p w14:paraId="255A05FA">
      <w:pPr>
        <w:spacing w:after="120" w:line="408"/>
        <w:ind w:firstLine="480"/>
        <w:rPr>
          <w:color w:val="111827"/>
        </w:rPr>
      </w:pPr>
      <w:r>
        <w:t>麒麟提高生命和回血次数，其强化继续提高回血次数。</w:t>
      </w:r>
    </w:p>
    <w:p w14:paraId="76EA9159">
      <w:pPr>
        <w:pStyle w:val="000005"/>
        <w:keepNext w:val="1"/>
        <w:keepLines w:val="1"/>
        <w:spacing w:before="480" w:beforeAutospacing="1" w:after="120" w:afterAutospacing="1" w:line="408"/>
        <w:outlineLvl w:val="1"/>
        <w:rPr>
          <w:color w:val="111827"/>
          <w:sz w:val="32"/>
          <w:szCs w:val="32"/>
        </w:rPr>
      </w:pPr>
      <w:r>
        <w:t>3.2 龙的地图能力</w:t>
      </w:r>
    </w:p>
    <w:p w14:paraId="167F50DA">
      <w:pPr>
        <w:spacing w:after="120" w:line="408"/>
        <w:ind w:firstLine="480"/>
        <w:rPr>
          <w:color w:val="111827"/>
        </w:rPr>
      </w:pPr>
      <w:r>
        <w:t>龙只服务地图探索，完全不战斗：龙鳞允许安全通过高温／熔岩区域；龙尾打破指定墙壁或地板；龙息可把水冻结为平台，或以酸腐蚀指定障碍。龙息的冰、酸两种效果均指向特定可交互地形，不作为敌人攻击或无限破坏。</w:t>
      </w:r>
    </w:p>
    <w:p w14:paraId="27E5A155">
      <w:pPr>
        <w:spacing w:after="120" w:line="408"/>
        <w:ind w:firstLine="480"/>
        <w:rPr>
          <w:color w:val="111827"/>
        </w:rPr>
      </w:pPr>
      <w:r>
        <w:t>3.3 能力门规则</w:t>
      </w:r>
    </w:p>
    <w:p w14:paraId="2F15434D">
      <w:pPr>
        <w:spacing w:after="120" w:line="408"/>
        <w:ind w:firstLine="480"/>
        <w:rPr>
          <w:color w:val="111827"/>
        </w:rPr>
      </w:pPr>
      <w:r>
        <w:t>时间切换与凤凰／龙形成探索权限；四凶流派、凶骨加点、战技残篇与战斗变体均不作为地图通行门槛。Boss／敌人允许四套基础流派各自通关；流派强化不改变地形权限。</w:t>
      </w:r>
    </w:p>
    <w:p w14:paraId="69CEE374">
      <w:pPr>
        <w:pStyle w:val="000001"/>
        <w:keepNext w:val="1"/>
        <w:keepLines w:val="1"/>
        <w:spacing w:before="480" w:beforeAutospacing="1" w:after="120" w:afterAutospacing="1" w:line="408"/>
        <w:outlineLvl w:val="0"/>
        <w:rPr>
          <w:color w:val="2563eb"/>
          <w:kern w:val="44"/>
          <w:sz w:val="44"/>
          <w:szCs w:val="44"/>
        </w:rPr>
      </w:pPr>
      <w:r>
        <w:t>四、四凶：完整互斥战斗流派</w:t>
      </w:r>
    </w:p>
    <w:p w14:paraId="2C75515B">
      <w:pPr>
        <w:spacing w:after="120" w:line="408"/>
        <w:ind w:firstLine="480"/>
        <w:rPr>
          <w:color w:val="111827"/>
        </w:rPr>
      </w:pPr>
      <w:r>
        <w:t>四凶只影响战斗，每次仅装备一套；在存档点切换，死亡后保留所选流派。切换清空凶气及临时增益。每套共用“普攻／重击／技能／闪避”操作；攻击命中取得临时凶气，技能消耗凶气。精准闪避是通用闪避的战斗时机判定，而非新增探索位移；地面／空中闪避权限仍由基础动作与凤凰决定。</w:t>
      </w:r>
    </w:p>
    <w:p w14:paraId="2DB82F9C">
      <w:pPr>
        <w:pStyle w:val="000005"/>
        <w:keepNext w:val="1"/>
        <w:keepLines w:val="1"/>
        <w:spacing w:before="480" w:beforeAutospacing="1" w:after="120" w:afterAutospacing="1" w:line="408"/>
        <w:outlineLvl w:val="1"/>
        <w:rPr>
          <w:color w:val="111827"/>
          <w:sz w:val="32"/>
          <w:szCs w:val="32"/>
        </w:rPr>
      </w:pPr>
      <w:r>
        <w:t>4.1 饕餮：贴身饥印与有限续航</w:t>
      </w:r>
    </w:p>
    <w:p w14:paraId="32037752">
      <w:pPr>
        <w:spacing w:after="120" w:line="408"/>
        <w:ind w:firstLine="480"/>
        <w:rPr>
          <w:color w:val="111827"/>
        </w:rPr>
      </w:pPr>
      <w:r>
        <w:t>短距离爪击普攻，末段施加“饥印”；重击撕咬消耗饥印并提供有限回血，对同一目标有冷却，对 Boss 有回复上限；技能吞噬普通弹和伤害；击败带饥印的敌人回复凶气。循环为靠近命中并挂印 → 选择撕咬窗口续航或吞噬普通弹／伤害 → 击败带印目标回凶气继续施技。</w:t>
      </w:r>
    </w:p>
    <w:p w14:paraId="0EDC91CC">
      <w:pPr>
        <w:spacing w:after="120" w:line="408"/>
        <w:ind w:firstLine="480"/>
        <w:rPr>
          <w:color w:val="111827"/>
        </w:rPr>
      </w:pPr>
      <w:r>
        <w:t>两选变体（同槽单选）：A：吞弹后强化下一次撕咬；B：牺牲峰值回复，换更稳定的饥印建立。</w:t>
      </w:r>
    </w:p>
    <w:p w14:paraId="4415FAFB">
      <w:pPr>
        <w:pStyle w:val="000005"/>
        <w:keepNext w:val="1"/>
        <w:keepLines w:val="1"/>
        <w:spacing w:before="480" w:beforeAutospacing="1" w:after="120" w:afterAutospacing="1" w:line="408"/>
        <w:outlineLvl w:val="1"/>
        <w:rPr>
          <w:color w:val="111827"/>
          <w:sz w:val="32"/>
          <w:szCs w:val="32"/>
        </w:rPr>
      </w:pPr>
      <w:r>
        <w:t>4.2 穷奇：精闪反击与追击</w:t>
      </w:r>
    </w:p>
    <w:p w14:paraId="3AD8099D">
      <w:pPr>
        <w:spacing w:after="120" w:line="408"/>
        <w:ind w:firstLine="480"/>
        <w:rPr>
          <w:color w:val="111827"/>
        </w:rPr>
      </w:pPr>
      <w:r>
        <w:t>翼刃快速连斩；重击突刺，但不增加探索位移；技能对正在攻击或处于收招的敌人进行追击并增伤。精准闪避是在通用闪避的战斗时机达成后，强化下一次重击或技能。循环为观察出招 → 及时闪避 → 抓收招窗口以强化重击／技能追击，迅速回到走位观察。</w:t>
      </w:r>
    </w:p>
    <w:p w14:paraId="021D81BB">
      <w:pPr>
        <w:spacing w:after="120" w:line="408"/>
        <w:ind w:firstLine="480"/>
        <w:rPr>
          <w:color w:val="111827"/>
        </w:rPr>
      </w:pPr>
      <w:r>
        <w:t>两选变体（同槽单选）：A：延长精准闪避判定窗口；B：降低峰值伤害以缩短自身收招。</w:t>
      </w:r>
    </w:p>
    <w:p w14:paraId="222F329A">
      <w:pPr>
        <w:pStyle w:val="000005"/>
        <w:keepNext w:val="1"/>
        <w:keepLines w:val="1"/>
        <w:spacing w:before="480" w:beforeAutospacing="1" w:after="120" w:afterAutospacing="1" w:line="408"/>
        <w:outlineLvl w:val="1"/>
        <w:rPr>
          <w:color w:val="111827"/>
          <w:sz w:val="32"/>
          <w:szCs w:val="32"/>
        </w:rPr>
      </w:pPr>
      <w:r>
        <w:t>4.3 梼杌：抗有限打断与削韧破甲</w:t>
      </w:r>
    </w:p>
    <w:p w14:paraId="3BF31BC4">
      <w:pPr>
        <w:spacing w:after="120" w:line="408"/>
        <w:ind w:firstLine="480"/>
        <w:rPr>
          <w:color w:val="111827"/>
        </w:rPr>
      </w:pPr>
      <w:r>
        <w:t>凶角普攻较慢、范围较宽且高削韧；“崩岳”重击可蓄力破甲；技能准备阶段可以承受有限打断，但仍受到伤害，强控制可打断；被动“逆劲”在承伤时累积，使下一次重击提高削韧。循环为稳住距离、以宽范围攻击积累削韧 → 承伤积逆劲并寻找安全蓄力窗 → 崩岳破甲，利用失衡阶段继续施压。</w:t>
      </w:r>
    </w:p>
    <w:p w14:paraId="05DE7262">
      <w:pPr>
        <w:spacing w:after="120" w:line="408"/>
        <w:ind w:firstLine="480"/>
        <w:rPr>
          <w:color w:val="111827"/>
        </w:rPr>
      </w:pPr>
      <w:r>
        <w:t>两选变体（同槽单选）：A：逆劲偏向削韧；B：逆劲偏向伤害、但抗打断持续时间减少。</w:t>
      </w:r>
    </w:p>
    <w:p w14:paraId="252E2383">
      <w:pPr>
        <w:pStyle w:val="000005"/>
        <w:keepNext w:val="1"/>
        <w:keepLines w:val="1"/>
        <w:spacing w:before="480" w:beforeAutospacing="1" w:after="120" w:afterAutospacing="1" w:line="408"/>
        <w:outlineLvl w:val="1"/>
        <w:rPr>
          <w:color w:val="111827"/>
          <w:sz w:val="32"/>
          <w:szCs w:val="32"/>
        </w:rPr>
      </w:pPr>
      <w:r>
        <w:t>4.4 混沌：乱痕、延迟爆发与控场</w:t>
      </w:r>
    </w:p>
    <w:p w14:paraId="365A8BB3">
      <w:pPr>
        <w:spacing w:after="120" w:line="408"/>
        <w:ind w:firstLine="480"/>
        <w:rPr>
          <w:color w:val="111827"/>
        </w:rPr>
      </w:pPr>
      <w:r>
        <w:t>中距离普攻末段施加“乱痕”；重击引爆乱痕，无痕时仍是基础重击；技能进行延迟范围攻击，不传送、不过墙；被动“余波”降低连续受击的抗性，对 Boss 效果较弱。循环为中距打出末段挂痕 → 判断敌方落点与延迟窗口 → 重击引爆／技能覆盖区域 → 借余波推进后续攻击。</w:t>
      </w:r>
    </w:p>
    <w:p w14:paraId="32273C74">
      <w:pPr>
        <w:spacing w:after="120" w:line="408"/>
        <w:ind w:firstLine="480"/>
        <w:rPr>
          <w:color w:val="111827"/>
        </w:rPr>
      </w:pPr>
      <w:r>
        <w:t>两选变体（同槽单选）：A：扩大技能范围；B：缩小范围换更短延迟。</w:t>
      </w:r>
    </w:p>
    <w:p w14:paraId="7C10FB91">
      <w:pPr>
        <w:pStyle w:val="000005"/>
        <w:keepNext w:val="1"/>
        <w:keepLines w:val="1"/>
        <w:spacing w:before="480" w:beforeAutospacing="1" w:after="120" w:afterAutospacing="1" w:line="408"/>
        <w:outlineLvl w:val="1"/>
        <w:rPr>
          <w:color w:val="111827"/>
          <w:sz w:val="32"/>
          <w:szCs w:val="32"/>
        </w:rPr>
      </w:pPr>
      <w:r>
        <w:t>4.5 战斗与存档点</w:t>
      </w:r>
    </w:p>
    <w:p w14:paraId="0664EB17">
      <w:pPr>
        <w:spacing w:after="120" w:line="408"/>
        <w:ind w:firstLine="480"/>
        <w:rPr>
          <w:color w:val="111827"/>
        </w:rPr>
      </w:pPr>
      <w:r>
        <w:t>每套不加点、不装备变体的基础流派都能通过必经敌人与 Boss；重要挑战前安排合理存档点。Boss 提供有限回复窗口、反击窗口、削韧机会和可预测的落点，使四流派均有可读的应对方式。饕餮有限回血／吞普通弹、穷奇精闪、梼杌抗打断、混沌余波对 Boss 的不同边界不构成某流派必选条件。</w:t>
      </w:r>
    </w:p>
    <w:p w14:paraId="385EF998">
      <w:pPr>
        <w:pStyle w:val="000001"/>
        <w:keepNext w:val="1"/>
        <w:keepLines w:val="1"/>
        <w:spacing w:before="480" w:beforeAutospacing="1" w:after="120" w:afterAutospacing="1" w:line="408"/>
        <w:outlineLvl w:val="0"/>
        <w:rPr>
          <w:color w:val="2563eb"/>
          <w:kern w:val="44"/>
          <w:sz w:val="44"/>
          <w:szCs w:val="44"/>
        </w:rPr>
      </w:pPr>
      <w:r>
        <w:t>五、经济、永久进度与死亡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ef3c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73E1D82">
            <w:pPr>
              <w:rPr>
                <w:b w:val="1"/>
                <w:bCs w:val="1"/>
                <w:color w:val="111827"/>
              </w:rPr>
            </w:pPr>
            <w:r>
              <w:t>名称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ef3c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CD87290">
            <w:pPr>
              <w:rPr>
                <w:b w:val="1"/>
                <w:bCs w:val="1"/>
                <w:color w:val="111827"/>
              </w:rPr>
            </w:pPr>
            <w:r>
              <w:t>状态与用途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ef3c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148D33B">
            <w:pPr>
              <w:rPr>
                <w:b w:val="1"/>
                <w:bCs w:val="1"/>
                <w:color w:val="111827"/>
              </w:rPr>
            </w:pPr>
            <w:r>
              <w:t>死亡／切换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A7D9B6E">
            <w:pPr>
              <w:rPr>
                <w:color w:val="111827"/>
              </w:rPr>
            </w:pPr>
            <w:r>
              <w:t>魂魄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7EA39EE">
            <w:pPr>
              <w:rPr>
                <w:color w:val="111827"/>
              </w:rPr>
            </w:pPr>
            <w:r>
              <w:t>怪物掉落、可反复获取且无限累积；唯一可刷取的通用消耗资源。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5B6A508">
            <w:pPr>
              <w:rPr>
                <w:color w:val="111827"/>
              </w:rPr>
            </w:pPr>
            <w:r>
              <w:t>仅身上未花费部分在死亡地点掉落。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EDF2E83">
            <w:pPr>
              <w:rPr>
                <w:color w:val="111827"/>
              </w:rPr>
            </w:pPr>
            <w:r>
              <w:t>凶骨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3B445DF">
            <w:pPr>
              <w:rPr>
                <w:color w:val="111827"/>
              </w:rPr>
            </w:pPr>
            <w:r>
              <w:t>固定、有限的技能点，用于四凶永久强化；可重置，已投入点数 100% 返还并重新分配。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3A51C7A">
            <w:pPr>
              <w:rPr>
                <w:color w:val="111827"/>
              </w:rPr>
            </w:pPr>
            <w:r>
              <w:t>不按魂魄掉落规则丢失。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03D738F">
            <w:pPr>
              <w:rPr>
                <w:color w:val="111827"/>
              </w:rPr>
            </w:pPr>
            <w:r>
              <w:t>战技残篇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16531EE">
            <w:pPr>
              <w:rPr>
                <w:color w:val="111827"/>
              </w:rPr>
            </w:pPr>
            <w:r>
              <w:t>获得后作为永久解锁记录，解锁对应战斗变体；同槽位仅选一个已解锁变体。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BF0C6C4">
            <w:pPr>
              <w:rPr>
                <w:color w:val="111827"/>
              </w:rPr>
            </w:pPr>
            <w:r>
              <w:t>不消耗、不因死亡丢失。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3029EC4">
            <w:pPr>
              <w:rPr>
                <w:color w:val="111827"/>
              </w:rPr>
            </w:pPr>
            <w:r>
              <w:t>凶气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77ABF2D">
            <w:pPr>
              <w:rPr>
                <w:color w:val="111827"/>
              </w:rPr>
            </w:pPr>
            <w:r>
              <w:t>战斗中的临时资源；命中获得、技能消耗。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76C318C">
            <w:pPr>
              <w:rPr>
                <w:color w:val="111827"/>
              </w:rPr>
            </w:pPr>
            <w:r>
              <w:t>切换流派时清空。</w:t>
            </w:r>
          </w:p>
        </w:tc>
      </w:tr>
    </w:tbl>
    <w:p w14:paraId="56F46954">
      <w:pPr>
        <w:spacing w:after="120" w:line="408"/>
        <w:ind w:firstLine="480"/>
        <w:rPr>
          <w:color w:val="111827"/>
        </w:rPr>
      </w:pPr>
      <w:r>
        <w:t>死亡后回存档点，已得能力／道具及所选流派保留；玩家身上未花费的魂魄在死亡处形成可拾回掉落，拾回返还该份的 100%。若尚未拾回又死亡，新一次掉落覆盖旧掉落，旧魂魄永久消失；同一时刻只存在一份待回收掉落。</w:t>
      </w:r>
    </w:p>
    <w:sectPr>
      <w:footerReference r:id="rId5" w:type="default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17A57D5A">
    <w:pPr>
      <w:jc w:val="center"/>
    </w:pPr>
    <w:r>
      <w:rPr>
        <w:rFonts w:hint="eastAsia"/>
        <w:color w:val="888888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  <w:r>
      <w:rPr>
        <w:rFonts w:hint="eastAsia"/>
        <w:color w:val="888888"/>
        <w:sz w:val="18"/>
      </w:rPr>
      <w:t xml:space="preserve"> 页</w:t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toc 1" w:uiPriority="39" w:semiHidden="1" w:unhideWhenUsed="1"/>
    <w:lsdException w:name="macro" w:semiHidden="1" w:unhideWhenUsed="1"/>
    <w:lsdException w:name="toc 6" w:uiPriority="39" w:semiHidden="1" w:unhideWhenUsed="1"/>
    <w:lsdException w:name="List Number 3" w:semiHidden="1" w:unhideWhenUsed="1"/>
    <w:lsdException w:name="index 9" w:semiHidden="1" w:unhideWhenUsed="1"/>
    <w:lsdException w:name="index 2" w:semiHidden="1" w:unhideWhenUsed="1"/>
    <w:lsdException w:name="heading 7" w:uiPriority="9" w:semiHidden="1" w:unhideWhenUsed="1" w:qFormat="1"/>
    <w:lsdException w:name="heading 2" w:uiPriority="9" w:semiHidden="1" w:unhideWhenUsed="1" w:qFormat="1"/>
    <w:lsdException w:name="List Bullet 5" w:semiHidden="1" w:unhideWhenUsed="1"/>
    <w:lsdException w:name="List Continue 4" w:semiHidden="1" w:unhideWhenUsed="1"/>
    <w:lsdException w:name="header" w:semiHidden="1" w:unhideWhenUsed="1"/>
    <w:lsdException w:name="toa heading" w:semiHidden="1" w:unhideWhenUsed="1"/>
    <w:lsdException w:name="List 3" w:semiHidden="1" w:unhideWhenUsed="1"/>
    <w:lsdException w:name="List" w:semiHidden="1" w:unhideWhenUsed="1"/>
    <w:lsdException w:name="line number" w:semiHidden="1" w:unhideWhenUsed="1"/>
    <w:lsdException w:name="List Continue 5" w:semiHidden="1" w:unhideWhenUsed="1"/>
    <w:lsdException w:name="Note Heading" w:semiHidden="1" w:unhideWhenUsed="1"/>
    <w:lsdException w:name="toc 2" w:uiPriority="39" w:semiHidden="1" w:unhideWhenUsed="1"/>
    <w:lsdException w:name="toc 7" w:uiPriority="39" w:semiHidden="1" w:unhideWhenUsed="1"/>
    <w:lsdException w:name="envelope address" w:semiHidden="1" w:unhideWhenUsed="1"/>
    <w:lsdException w:name="List Number 2" w:semiHidden="1" w:unhideWhenUsed="1"/>
    <w:lsdException w:name="List Bullet 3" w:semiHidden="1" w:unhideWhenUsed="1"/>
    <w:lsdException w:name="index heading" w:semiHidden="1" w:unhideWhenUsed="1"/>
    <w:lsdException w:name="Salutation" w:semiHidden="1" w:unhideWhenUsed="1"/>
    <w:lsdException w:name="index 6" w:semiHidden="1" w:unhideWhenUsed="1"/>
    <w:lsdException w:name="index 3" w:semiHidden="1" w:unhideWhenUsed="1"/>
    <w:lsdException w:name="Body Text First Indent 2" w:semiHidden="1" w:unhideWhenUsed="1"/>
    <w:lsdException w:name="Normal" w:uiPriority="0" w:qFormat="1"/>
    <w:lsdException w:name="heading 8" w:uiPriority="9" w:semiHidden="1" w:unhideWhenUsed="1" w:qFormat="1"/>
    <w:lsdException w:name="heading 3" w:uiPriority="9" w:semiHidden="1" w:unhideWhenUsed="1" w:qFormat="1"/>
    <w:lsdException w:name="List Bullet 2" w:semiHidden="1" w:unhideWhenUsed="1"/>
    <w:lsdException w:name="List Bullet" w:semiHidden="1" w:unhideWhenUsed="1"/>
    <w:lsdException w:name="Strong" w:uiPriority="22" w:qFormat="1"/>
    <w:lsdException w:name="Default Paragraph Font" w:uiPriority="1" w:semiHidden="1" w:unhideWhenUsed="1"/>
    <w:lsdException w:name="footnote reference" w:semiHidden="1" w:unhideWhenUsed="1"/>
    <w:lsdException w:name="annotation reference" w:semiHidden="1" w:unhideWhenUsed="1"/>
    <w:lsdException w:name="Body Text Indent 2" w:semiHidden="1" w:unhideWhenUsed="1"/>
    <w:lsdException w:name="table of authorities" w:semiHidden="1" w:unhideWhenUsed="1"/>
    <w:lsdException w:name="Body Text 2" w:semiHidden="1" w:unhideWhenUsed="1"/>
    <w:lsdException w:name="annotation text" w:semiHidden="1" w:unhideWhenUsed="1"/>
    <w:lsdException w:name="index 4" w:semiHidden="1" w:unhideWhenUsed="1"/>
    <w:lsdException w:name="List Number" w:semiHidden="1" w:unhideWhenUsed="1"/>
    <w:lsdException w:name="List Number 5" w:semiHidden="1" w:unhideWhenUsed="1"/>
    <w:lsdException w:name="toc 3" w:uiPriority="39" w:semiHidden="1" w:unhideWhenUsed="1"/>
    <w:lsdException w:name="toc 8" w:uiPriority="39" w:semiHidden="1" w:unhideWhenUsed="1"/>
    <w:lsdException w:name="heading 5" w:uiPriority="9" w:semiHidden="1" w:unhideWhenUsed="1" w:qFormat="1"/>
    <w:lsdException w:name="footnote text" w:semiHidden="1" w:unhideWhenUsed="1"/>
    <w:lsdException w:name="page number" w:semiHidden="1" w:unhideWhenUsed="1"/>
    <w:lsdException w:name="Body Text 3" w:semiHidden="1" w:unhideWhenUsed="1"/>
    <w:lsdException w:name="Body Text First Indent" w:semiHidden="1" w:unhideWhenUsed="1"/>
    <w:lsdException w:name="index 7" w:semiHidden="1" w:unhideWhenUsed="1"/>
    <w:lsdException w:name="List 4" w:semiHidden="1" w:unhideWhenUsed="1"/>
    <w:lsdException w:name="Date" w:semiHidden="1" w:unhideWhenUsed="1"/>
    <w:lsdException w:name="heading 4" w:uiPriority="9" w:semiHidden="1" w:unhideWhenUsed="1" w:qFormat="1"/>
    <w:lsdException w:name="heading 9" w:uiPriority="9" w:semiHidden="1" w:unhideWhenUsed="1" w:qFormat="1"/>
    <w:lsdException w:name="Hyperlink" w:semiHidden="1" w:unhideWhenUsed="1"/>
    <w:lsdException w:name="table of figures" w:semiHidden="1" w:unhideWhenUsed="1"/>
    <w:lsdException w:name="Normal Indent" w:semiHidden="1" w:unhideWhenUsed="1"/>
    <w:lsdException w:name="List Continue 3" w:semiHidden="1" w:unhideWhenUsed="1"/>
    <w:lsdException w:name="toc 5" w:uiPriority="39" w:semiHidden="1" w:unhideWhenUsed="1"/>
    <w:lsdException w:name="Title" w:uiPriority="10" w:qFormat="1"/>
    <w:lsdException w:name="envelope return" w:semiHidden="1" w:unhideWhenUsed="1"/>
    <w:lsdException w:name="endnote text" w:semiHidden="1" w:unhideWhenUsed="1"/>
    <w:lsdException w:name="Body Text Indent 3" w:semiHidden="1" w:unhideWhenUsed="1"/>
    <w:lsdException w:name="Subtitle" w:uiPriority="11" w:qFormat="1"/>
    <w:lsdException w:name="index 8" w:semiHidden="1" w:unhideWhenUsed="1"/>
    <w:lsdException w:name="index 5" w:semiHidden="1" w:unhideWhenUsed="1"/>
    <w:lsdException w:name="toc 4" w:uiPriority="39" w:semiHidden="1" w:unhideWhenUsed="1"/>
    <w:lsdException w:name="toc 9" w:uiPriority="39" w:semiHidden="1" w:unhideWhenUsed="1"/>
    <w:lsdException w:name="heading 1" w:uiPriority="9" w:qFormat="1"/>
    <w:lsdException w:name="List Number 4" w:semiHidden="1" w:unhideWhenUsed="1"/>
    <w:lsdException w:name="heading 6" w:uiPriority="9" w:semiHidden="1" w:unhideWhenUsed="1" w:qFormat="1"/>
    <w:lsdException w:name="List Bullet 4" w:semiHidden="1" w:unhideWhenUsed="1"/>
    <w:lsdException w:name="caption" w:uiPriority="35" w:semiHidden="1" w:unhideWhenUsed="1" w:qFormat="1"/>
    <w:lsdException w:name="Body Text Indent" w:semiHidden="1" w:unhideWhenUsed="1"/>
    <w:lsdException w:name="List Continue" w:semiHidden="1" w:unhideWhenUsed="1"/>
    <w:lsdException w:name="Signature" w:semiHidden="1" w:unhideWhenUsed="1"/>
    <w:lsdException w:name="Body Text" w:semiHidden="1" w:unhideWhenUsed="1"/>
    <w:lsdException w:name="FollowedHyperlink" w:semiHidden="1" w:unhideWhenUsed="1"/>
    <w:lsdException w:name="index 1" w:semiHidden="1" w:unhideWhenUsed="1"/>
    <w:lsdException w:name="Block Text" w:semiHidden="1" w:unhideWhenUsed="1"/>
    <w:lsdException w:name="footer" w:semiHidden="1" w:unhideWhenUsed="1"/>
    <w:lsdException w:name="List 5" w:semiHidden="1" w:unhideWhenUsed="1"/>
    <w:lsdException w:name="List 2" w:semiHidden="1" w:unhideWhenUsed="1"/>
    <w:lsdException w:name="endnote reference" w:semiHidden="1" w:unhideWhenUsed="1"/>
    <w:lsdException w:name="Closing" w:semiHidden="1" w:unhideWhenUsed="1"/>
    <w:lsdException w:name="Message Header" w:semiHidden="1" w:unhideWhenUsed="1"/>
    <w:lsdException w:name="List Continue 2" w:semiHidden="1" w:unhideWhenUsed="1"/>
  </w:latentStyles>
  <w:style w:type="paragraph" w:styleId="000005">
    <w:name w:val="heading 2"/>
    <w:basedOn w:val="000002"/>
    <w:next w:val="000002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1">
    <w:name w:val="heading 1"/>
    <w:basedOn w:val="000002"/>
    <w:next w:val="000002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4">
    <w:name w:val="toc 2"/>
    <w:basedOn w:val="000002"/>
    <w:qFormat w:val="1"/>
    <w:pPr>
      <w:tabs>
        <w:tab w:val="right" w:leader="dot" w:pos="9072"/>
      </w:tabs>
      <w:spacing w:after="60" w:line="360"/>
      <w:ind w:left="420"/>
    </w:pPr>
    <w:rPr>
      <w:rFonts w:ascii="SimSun" w:hAnsi="SimSun" w:eastAsia="SimSun" w:cs="SimSun"/>
      <w:sz w:val="24"/>
      <w:szCs w:val="24"/>
    </w:rPr>
  </w:style>
  <w:style w:type="paragraph" w:styleId="000003">
    <w:name w:val="toc 1"/>
    <w:basedOn w:val="000002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0" Type="http://schemas.openxmlformats.org/officeDocument/2006/relationships/styles" Target="styles.xml"/><Relationship Id="rId2" Type="http://schemas.openxmlformats.org/officeDocument/2006/relationships/fontTable" Target="fontTable.xml"/><Relationship Id="rId1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numbering" Target="numbering.xml"/><Relationship Id="rId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2026-10-22T22:22:14Z</dcterms:created>
  <dcterms:modified xsi:type="dcterms:W3CDTF">2026-10-22T22:22:14Z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"67f833c51f944d08acb47e722c3d0b61", "ReservedCode1": "", "ContentPropagator": "00119111010856365494821B355", "PropagateID": "67f833c51f944d08acb47e722c3d0b61", "ReservedCode2": ""}}</vt:lpwstr>
  </property>
</Properties>
</file>