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rFonts w:ascii="微软雅黑" w:hAnsi="微软雅黑" w:cs="微软雅黑" w:eastAsia="微软雅黑"/>
        </w:rPr>
        <w:t>软件运营周报 2024年12月23日-12月29日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项目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指标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本周数据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上周数据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变化趋势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软件仓库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新增软件包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15个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12个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↑25%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软件仓库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下载次数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2,345次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2,100次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↑11.7%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软件仓库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活跃用户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156人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142人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↑9.9%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订购审批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待审批订单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8个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10个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↓20%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订购审批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审批通过率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92%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90%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↑2%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许可证管理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许可证检查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45次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38次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↑18.4%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许可证管理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合规率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98.5%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97.8%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↑0.7%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依赖分析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依赖扫描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28个项目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25个项目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↑12%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依赖分析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漏洞修复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12个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15个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↓20%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2026-04-01T06:18:52Z</dcterms:created>
  <dc:creator>Apache POI</dc:creator>
</cp:coreProperties>
</file>