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Noto Sans CJK SC" w:hAnsi="Noto Sans CJK SC" w:eastAsia="Noto Sans CJK SC"/>
          <w:b/>
          <w:sz w:val="44"/>
        </w:rPr>
        <w:t>01 AgentLoop范式与电商搜索Agent核心概念</w:t>
      </w:r>
    </w:p>
    <w:p>
      <w:pPr>
        <w:spacing w:before="0" w:after="60" w:line="300" w:lineRule="auto"/>
      </w:pPr>
      <w:r>
        <w:rPr>
          <w:rFonts w:ascii="Noto Sans CJK SC" w:hAnsi="Noto Sans CJK SC" w:eastAsia="Noto Sans CJK SC"/>
          <w:b/>
          <w:sz w:val="22"/>
        </w:rPr>
        <w:t>本章课程目标：</w:t>
      </w:r>
    </w:p>
    <w:p>
      <w:pPr>
        <w:pStyle w:val="ListBullet"/>
        <w:spacing w:after="60" w:line="288" w:lineRule="auto"/>
      </w:pPr>
      <w:r>
        <w:rPr>
          <w:rFonts w:ascii="Noto Sans CJK SC" w:hAnsi="Noto Sans CJK SC" w:eastAsia="Noto Sans CJK SC"/>
          <w:sz w:val="21"/>
        </w:rPr>
        <w:t>建立对 AgentLoop 范式的定位：它和传统 Workflow、ReAct 的关系与区别。</w:t>
      </w:r>
    </w:p>
    <w:p>
      <w:pPr>
        <w:pStyle w:val="ListBullet"/>
        <w:spacing w:after="60" w:line="288" w:lineRule="auto"/>
      </w:pPr>
      <w:r>
        <w:rPr>
          <w:rFonts w:ascii="Noto Sans CJK SC" w:hAnsi="Noto Sans CJK SC" w:eastAsia="Noto Sans CJK SC"/>
          <w:sz w:val="21"/>
        </w:rPr>
        <w:t>理解 AgentLoop 的核心循环：Think → Act → Observe → Reflect，以及它为什么适合电商搜索场景。</w:t>
      </w:r>
    </w:p>
    <w:p>
      <w:pPr>
        <w:pStyle w:val="ListBullet"/>
        <w:spacing w:after="60" w:line="288" w:lineRule="auto"/>
      </w:pPr>
      <w:r>
        <w:rPr>
          <w:rFonts w:ascii="Noto Sans CJK SC" w:hAnsi="Noto Sans CJK SC" w:eastAsia="Noto Sans CJK SC"/>
          <w:sz w:val="21"/>
        </w:rPr>
        <w:t>初步认识 Globex 项目里的两类业务工具、四个核心属性，以及它们在 AgentLoop 循环中的位置。</w:t>
      </w:r>
    </w:p>
    <w:p>
      <w:pPr>
        <w:spacing w:before="0" w:after="160" w:line="300" w:lineRule="auto"/>
      </w:pPr>
      <w:r>
        <w:rPr>
          <w:rFonts w:ascii="Noto Sans CJK SC" w:hAnsi="Noto Sans CJK SC" w:eastAsia="Noto Sans CJK SC"/>
          <w:b/>
          <w:sz w:val="21"/>
        </w:rPr>
        <w:t>学习建议：</w:t>
      </w:r>
      <w:r>
        <w:rPr>
          <w:rFonts w:ascii="Noto Sans CJK SC" w:hAnsi="Noto Sans CJK SC" w:eastAsia="Noto Sans CJK SC"/>
          <w:sz w:val="21"/>
        </w:rPr>
        <w:t xml:space="preserve"> 这一章不写代码，先建立概念地图。建议边读边画一条线：用户输入进来 → 主 AgentLoop 做了什么判断 → 调了哪个工具 → 观察结果后决定继续还是收尾。这条线画清楚了，后面的代码和工程就有框架可挂。</w:t>
      </w:r>
    </w:p>
    <w:p>
      <w:pPr>
        <w:pStyle w:val="Heading1"/>
        <w:keepNext/>
        <w:keepLines/>
        <w:spacing w:before="200" w:after="100"/>
      </w:pPr>
      <w:r>
        <w:rPr>
          <w:rFonts w:ascii="Noto Sans CJK SC" w:hAnsi="Noto Sans CJK SC" w:eastAsia="Noto Sans CJK SC"/>
          <w:b/>
          <w:sz w:val="34"/>
        </w:rPr>
        <w:t>1、本章导读</w:t>
      </w:r>
    </w:p>
    <w:p>
      <w:pPr>
        <w:pStyle w:val="Heading2"/>
        <w:keepNext/>
        <w:keepLines/>
        <w:spacing w:before="140" w:after="100"/>
      </w:pPr>
      <w:r>
        <w:rPr>
          <w:rFonts w:ascii="Noto Sans CJK SC" w:hAnsi="Noto Sans CJK SC" w:eastAsia="Noto Sans CJK SC"/>
          <w:b/>
          <w:sz w:val="28"/>
        </w:rPr>
        <w:t>1.1 先看清这章在整体中的位置</w:t>
      </w:r>
    </w:p>
    <w:p>
      <w:pPr>
        <w:spacing w:before="0" w:after="100" w:line="300" w:lineRule="auto"/>
      </w:pPr>
      <w:r>
        <w:rPr>
          <w:rFonts w:ascii="Noto Sans CJK SC" w:hAnsi="Noto Sans CJK SC" w:eastAsia="Noto Sans CJK SC"/>
          <w:sz w:val="21"/>
        </w:rPr>
        <w:t>在前言里我们提到，这套项目分成两段：第 1 到 8 章是能力铺垫，第 9 到 15 章是 Globex 项目主线。</w:t>
      </w:r>
    </w:p>
    <w:p>
      <w:pPr>
        <w:spacing w:before="0" w:after="100" w:line="300" w:lineRule="auto"/>
      </w:pPr>
      <w:r>
        <w:rPr>
          <w:rFonts w:ascii="Noto Sans CJK SC" w:hAnsi="Noto Sans CJK SC" w:eastAsia="Noto Sans CJK SC"/>
          <w:sz w:val="21"/>
        </w:rPr>
        <w:t>本章是第一段的起点。它的作用是回答一个最基本的问题：</w:t>
      </w:r>
      <w:r>
        <w:rPr>
          <w:rFonts w:ascii="Noto Sans CJK SC" w:hAnsi="Noto Sans CJK SC" w:eastAsia="Noto Sans CJK SC"/>
          <w:b/>
          <w:sz w:val="21"/>
        </w:rPr>
        <w:t>Globex 项目里的“智能体”到底按什么方式运行？</w:t>
      </w:r>
    </w:p>
    <w:p>
      <w:pPr>
        <w:spacing w:before="0" w:after="100" w:line="300" w:lineRule="auto"/>
      </w:pPr>
      <w:r>
        <w:rPr>
          <w:rFonts w:ascii="Noto Sans CJK SC" w:hAnsi="Noto Sans CJK SC" w:eastAsia="Noto Sans CJK SC"/>
          <w:sz w:val="21"/>
        </w:rPr>
        <w:t>如果你之前用过其它 Agent 框架，可能会觉得“不就是让模型调工具吗”。这个理解没错，但还不够。AgentLoop 比“模型调工具”多了两件事：</w:t>
      </w:r>
    </w:p>
    <w:p>
      <w:pPr>
        <w:spacing w:after="60" w:line="288" w:lineRule="auto"/>
        <w:ind w:left="317" w:hanging="317"/>
      </w:pPr>
      <w:r>
        <w:rPr>
          <w:rFonts w:ascii="Noto Sans CJK SC" w:hAnsi="Noto Sans CJK SC" w:eastAsia="Noto Sans CJK SC"/>
          <w:sz w:val="21"/>
        </w:rPr>
        <w:t xml:space="preserve">1. </w:t>
      </w:r>
      <w:r>
        <w:rPr>
          <w:rFonts w:ascii="Noto Sans CJK SC" w:hAnsi="Noto Sans CJK SC" w:eastAsia="Noto Sans CJK SC"/>
          <w:sz w:val="21"/>
        </w:rPr>
        <w:t>它不是调一次就结束，而是持续循环，直到自己判断“信息够了，可以收尾”。</w:t>
      </w:r>
    </w:p>
    <w:p>
      <w:pPr>
        <w:spacing w:after="60" w:line="288" w:lineRule="auto"/>
        <w:ind w:left="317" w:hanging="317"/>
      </w:pPr>
      <w:r>
        <w:rPr>
          <w:rFonts w:ascii="Noto Sans CJK SC" w:hAnsi="Noto Sans CJK SC" w:eastAsia="Noto Sans CJK SC"/>
          <w:sz w:val="21"/>
        </w:rPr>
        <w:t xml:space="preserve">2. </w:t>
      </w:r>
      <w:r>
        <w:rPr>
          <w:rFonts w:ascii="Noto Sans CJK SC" w:hAnsi="Noto Sans CJK SC" w:eastAsia="Noto Sans CJK SC"/>
          <w:sz w:val="21"/>
        </w:rPr>
        <w:t>它能在循环过程中把子任务派给专家子 Agent（检索 / 交易）去执行，自己继续主线。</w:t>
      </w:r>
    </w:p>
    <w:p>
      <w:pPr>
        <w:spacing w:before="0" w:after="100" w:line="300" w:lineRule="auto"/>
      </w:pPr>
      <w:r>
        <w:rPr>
          <w:rFonts w:ascii="Noto Sans CJK SC" w:hAnsi="Noto Sans CJK SC" w:eastAsia="Noto Sans CJK SC"/>
          <w:sz w:val="21"/>
        </w:rPr>
        <w:t>这两点决定了后面所有章节的设计基础。</w:t>
      </w:r>
    </w:p>
    <w:p>
      <w:pPr>
        <w:pStyle w:val="Heading2"/>
        <w:keepNext/>
        <w:keepLines/>
        <w:spacing w:before="140" w:after="100"/>
      </w:pPr>
      <w:r>
        <w:rPr>
          <w:rFonts w:ascii="Noto Sans CJK SC" w:hAnsi="Noto Sans CJK SC" w:eastAsia="Noto Sans CJK SC"/>
          <w:b/>
          <w:sz w:val="28"/>
        </w:rPr>
        <w:t>1.2 本章先做什么，不做什么</w:t>
      </w:r>
    </w:p>
    <w:p>
      <w:pPr>
        <w:spacing w:before="0" w:after="100" w:line="300" w:lineRule="auto"/>
      </w:pPr>
      <w:r>
        <w:rPr>
          <w:rFonts w:ascii="Noto Sans CJK SC" w:hAnsi="Noto Sans CJK SC" w:eastAsia="Noto Sans CJK SC"/>
          <w:sz w:val="21"/>
        </w:rPr>
        <w:t>本章完成的是：</w:t>
      </w:r>
    </w:p>
    <w:p>
      <w:pPr>
        <w:spacing w:after="60" w:line="288" w:lineRule="auto"/>
        <w:ind w:left="317" w:hanging="317"/>
      </w:pPr>
      <w:r>
        <w:rPr>
          <w:rFonts w:ascii="Noto Sans CJK SC" w:hAnsi="Noto Sans CJK SC" w:eastAsia="Noto Sans CJK SC"/>
          <w:sz w:val="21"/>
        </w:rPr>
        <w:t xml:space="preserve">1. </w:t>
      </w:r>
      <w:r>
        <w:rPr>
          <w:rFonts w:ascii="Noto Sans CJK SC" w:hAnsi="Noto Sans CJK SC" w:eastAsia="Noto Sans CJK SC"/>
          <w:sz w:val="21"/>
        </w:rPr>
        <w:t>搞清楚 AgentLoop 的核心循环长什么样。</w:t>
      </w:r>
    </w:p>
    <w:p>
      <w:pPr>
        <w:spacing w:after="60" w:line="288" w:lineRule="auto"/>
        <w:ind w:left="317" w:hanging="317"/>
      </w:pPr>
      <w:r>
        <w:rPr>
          <w:rFonts w:ascii="Noto Sans CJK SC" w:hAnsi="Noto Sans CJK SC" w:eastAsia="Noto Sans CJK SC"/>
          <w:sz w:val="21"/>
        </w:rPr>
        <w:t xml:space="preserve">2. </w:t>
      </w:r>
      <w:r>
        <w:rPr>
          <w:rFonts w:ascii="Noto Sans CJK SC" w:hAnsi="Noto Sans CJK SC" w:eastAsia="Noto Sans CJK SC"/>
          <w:sz w:val="21"/>
        </w:rPr>
        <w:t>对比同类方案，知道它“强在哪”和“适合什么场景”。</w:t>
      </w:r>
    </w:p>
    <w:p>
      <w:pPr>
        <w:spacing w:after="60" w:line="288" w:lineRule="auto"/>
        <w:ind w:left="317" w:hanging="317"/>
      </w:pPr>
      <w:r>
        <w:rPr>
          <w:rFonts w:ascii="Noto Sans CJK SC" w:hAnsi="Noto Sans CJK SC" w:eastAsia="Noto Sans CJK SC"/>
          <w:sz w:val="21"/>
        </w:rPr>
        <w:t xml:space="preserve">3. </w:t>
      </w:r>
      <w:r>
        <w:rPr>
          <w:rFonts w:ascii="Noto Sans CJK SC" w:hAnsi="Noto Sans CJK SC" w:eastAsia="Noto Sans CJK SC"/>
          <w:sz w:val="21"/>
        </w:rPr>
        <w:t>看一遍工具集的全貌，建立分工印象。</w:t>
      </w:r>
    </w:p>
    <w:p>
      <w:pPr>
        <w:spacing w:before="0" w:after="100" w:line="300" w:lineRule="auto"/>
      </w:pPr>
      <w:r>
        <w:rPr>
          <w:rFonts w:ascii="Noto Sans CJK SC" w:hAnsi="Noto Sans CJK SC" w:eastAsia="Noto Sans CJK SC"/>
          <w:sz w:val="21"/>
        </w:rPr>
        <w:t>暂时不碰的是：</w:t>
      </w:r>
    </w:p>
    <w:p>
      <w:pPr>
        <w:pStyle w:val="ListBullet"/>
        <w:spacing w:after="60" w:line="288" w:lineRule="auto"/>
      </w:pPr>
      <w:r>
        <w:rPr>
          <w:rFonts w:ascii="Noto Sans CJK SC" w:hAnsi="Noto Sans CJK SC" w:eastAsia="Noto Sans CJK SC"/>
          <w:sz w:val="21"/>
        </w:rPr>
        <w:t>环境搭建和依赖安装（下一章）。</w:t>
      </w:r>
    </w:p>
    <w:p>
      <w:pPr>
        <w:pStyle w:val="ListBullet"/>
        <w:spacing w:after="60" w:line="288" w:lineRule="auto"/>
      </w:pPr>
      <w:r>
        <w:rPr>
          <w:rFonts w:ascii="Noto Sans CJK SC" w:hAnsi="Noto Sans CJK SC" w:eastAsia="Noto Sans CJK SC"/>
          <w:sz w:val="21"/>
        </w:rPr>
        <w:t>具体代码怎么写、stream 怎么读（下一章）。</w:t>
      </w:r>
    </w:p>
    <w:p>
      <w:pPr>
        <w:pStyle w:val="ListBullet"/>
        <w:spacing w:after="60" w:line="288" w:lineRule="auto"/>
      </w:pPr>
      <w:r>
        <w:rPr>
          <w:rFonts w:ascii="Noto Sans CJK SC" w:hAnsi="Noto Sans CJK SC" w:eastAsia="Noto Sans CJK SC"/>
          <w:sz w:val="21"/>
        </w:rPr>
        <w:t>子 Agent 派发的三件事判断（第 3 章）。</w:t>
      </w:r>
    </w:p>
    <w:p>
      <w:pPr>
        <w:pStyle w:val="Heading1"/>
        <w:keepNext/>
        <w:keepLines/>
        <w:spacing w:before="200" w:after="100"/>
      </w:pPr>
      <w:r>
        <w:rPr>
          <w:rFonts w:ascii="Noto Sans CJK SC" w:hAnsi="Noto Sans CJK SC" w:eastAsia="Noto Sans CJK SC"/>
          <w:b/>
          <w:sz w:val="34"/>
        </w:rPr>
        <w:t>2、什么是 AgentLoop</w:t>
      </w:r>
    </w:p>
    <w:p>
      <w:pPr>
        <w:spacing w:before="0" w:after="100" w:line="300" w:lineRule="auto"/>
      </w:pPr>
      <w:r>
        <w:rPr>
          <w:rFonts w:ascii="Noto Sans CJK SC" w:hAnsi="Noto Sans CJK SC" w:eastAsia="Noto Sans CJK SC"/>
          <w:sz w:val="21"/>
        </w:rPr>
        <w:t>什么是 Agent?</w:t>
      </w:r>
    </w:p>
    <w:p>
      <w:pPr>
        <w:spacing w:after="140"/>
        <w:jc w:val="center"/>
      </w:pPr>
      <w:r>
        <w:drawing>
          <wp:inline xmlns:a="http://schemas.openxmlformats.org/drawingml/2006/main" xmlns:pic="http://schemas.openxmlformats.org/drawingml/2006/picture">
            <wp:extent cx="6537960" cy="2974945"/>
            <wp:docPr id="1" name="Picture 1"/>
            <wp:cNvGraphicFramePr>
              <a:graphicFrameLocks noChangeAspect="1"/>
            </wp:cNvGraphicFramePr>
            <a:graphic>
              <a:graphicData uri="http://schemas.openxmlformats.org/drawingml/2006/picture">
                <pic:pic>
                  <pic:nvPicPr>
                    <pic:cNvPr id="0" name="agent_architecture_diagram.png"/>
                    <pic:cNvPicPr/>
                  </pic:nvPicPr>
                  <pic:blipFill>
                    <a:blip r:embed="rId9"/>
                    <a:stretch>
                      <a:fillRect/>
                    </a:stretch>
                  </pic:blipFill>
                  <pic:spPr>
                    <a:xfrm>
                      <a:off x="0" y="0"/>
                      <a:ext cx="6537960" cy="2974945"/>
                    </a:xfrm>
                    <a:prstGeom prst="rect"/>
                  </pic:spPr>
                </pic:pic>
              </a:graphicData>
            </a:graphic>
          </wp:inline>
        </w:drawing>
      </w:r>
    </w:p>
    <w:p>
      <w:pPr>
        <w:pStyle w:val="Heading2"/>
        <w:keepNext/>
        <w:keepLines/>
        <w:spacing w:before="140" w:after="100"/>
      </w:pPr>
      <w:r>
        <w:rPr>
          <w:rFonts w:ascii="Noto Sans CJK SC" w:hAnsi="Noto Sans CJK SC" w:eastAsia="Noto Sans CJK SC"/>
          <w:b/>
          <w:sz w:val="28"/>
        </w:rPr>
        <w:t>2.1 核心循环：Think → Act → Observe → Reflect</w:t>
      </w:r>
    </w:p>
    <w:p>
      <w:pPr>
        <w:spacing w:before="0" w:after="100" w:line="300" w:lineRule="auto"/>
      </w:pPr>
      <w:r>
        <w:rPr>
          <w:rFonts w:ascii="Noto Sans CJK SC" w:hAnsi="Noto Sans CJK SC" w:eastAsia="Noto Sans CJK SC"/>
          <w:sz w:val="21"/>
        </w:rPr>
        <w:t>AgentLoop 是一种让模型“持续工作到任务完成”的执行范式。它的核心循环可以用四个词概括：</w:t>
      </w:r>
    </w:p>
    <w:tbl>
      <w:tblPr>
        <w:tblStyle w:val="TableGrid"/>
        <w:tblW w:type="auto" w:w="0"/>
        <w:jc w:val="center"/>
        <w:tblLayout w:type="fixed"/>
        <w:tblLook w:firstColumn="1" w:firstRow="1" w:lastColumn="0" w:lastRow="0" w:noHBand="0" w:noVBand="1" w:val="04A0"/>
      </w:tblPr>
      <w:tblGrid>
        <w:gridCol w:w="5213"/>
        <w:gridCol w:w="5213"/>
      </w:tblGrid>
      <w:tr>
        <w:trPr>
          <w:tblHeader w:val="true"/>
          <w:cantSplit/>
        </w:trPr>
        <w:tc>
          <w:tcPr>
            <w:tcW w:type="dxa" w:w="1800"/>
            <w:shd w:fill="F2F3F5"/>
            <w:tcMar>
              <w:top w:w="80" w:type="dxa"/>
              <w:start w:w="100" w:type="dxa"/>
              <w:bottom w:w="80" w:type="dxa"/>
              <w:end w:w="100" w:type="dxa"/>
            </w:tcMar>
            <w:vAlign w:val="center"/>
          </w:tcPr>
          <w:p>
            <w:pPr>
              <w:spacing w:after="0"/>
            </w:pPr>
            <w:r>
              <w:rPr>
                <w:rFonts w:ascii="Noto Sans CJK SC" w:hAnsi="Noto Sans CJK SC" w:eastAsia="Noto Sans CJK SC"/>
                <w:b/>
                <w:sz w:val="19"/>
              </w:rPr>
              <w:t>阶段</w:t>
            </w:r>
          </w:p>
        </w:tc>
        <w:tc>
          <w:tcPr>
            <w:tcW w:type="dxa" w:w="8424"/>
            <w:shd w:fill="F2F3F5"/>
            <w:tcMar>
              <w:top w:w="80" w:type="dxa"/>
              <w:start w:w="100" w:type="dxa"/>
              <w:bottom w:w="80" w:type="dxa"/>
              <w:end w:w="100" w:type="dxa"/>
            </w:tcMar>
            <w:vAlign w:val="center"/>
          </w:tcPr>
          <w:p>
            <w:pPr>
              <w:spacing w:after="0"/>
            </w:pPr>
            <w:r>
              <w:rPr>
                <w:rFonts w:ascii="Noto Sans CJK SC" w:hAnsi="Noto Sans CJK SC" w:eastAsia="Noto Sans CJK SC"/>
                <w:b/>
                <w:sz w:val="19"/>
              </w:rPr>
              <w:t>做什么</w:t>
            </w:r>
          </w:p>
        </w:tc>
      </w:tr>
      <w:tr>
        <w:trPr>
          <w:cantSplit/>
        </w:trPr>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9"/>
              </w:rPr>
              <w:t>Think</w:t>
            </w:r>
          </w:p>
        </w:tc>
        <w:tc>
          <w:tcPr>
            <w:tcW w:type="dxa" w:w="8424"/>
            <w:tcMar>
              <w:top w:w="80" w:type="dxa"/>
              <w:start w:w="100" w:type="dxa"/>
              <w:bottom w:w="80" w:type="dxa"/>
              <w:end w:w="100" w:type="dxa"/>
            </w:tcMar>
            <w:vAlign w:val="center"/>
          </w:tcPr>
          <w:p>
            <w:pPr>
              <w:spacing w:after="0" w:line="276" w:lineRule="auto"/>
            </w:pPr>
            <w:r>
              <w:rPr>
                <w:rFonts w:ascii="Noto Sans CJK SC" w:hAnsi="Noto Sans CJK SC" w:eastAsia="Noto Sans CJK SC"/>
                <w:sz w:val="19"/>
              </w:rPr>
              <w:t>分析当前状态，决定下一步该调用哪个工具、还是直接回答</w:t>
            </w:r>
          </w:p>
        </w:tc>
      </w:tr>
      <w:tr>
        <w:trPr>
          <w:cantSplit/>
        </w:trPr>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9"/>
              </w:rPr>
              <w:t>Act</w:t>
            </w:r>
          </w:p>
        </w:tc>
        <w:tc>
          <w:tcPr>
            <w:tcW w:type="dxa" w:w="8424"/>
            <w:tcMar>
              <w:top w:w="80" w:type="dxa"/>
              <w:start w:w="100" w:type="dxa"/>
              <w:bottom w:w="80" w:type="dxa"/>
              <w:end w:w="100" w:type="dxa"/>
            </w:tcMar>
            <w:vAlign w:val="center"/>
          </w:tcPr>
          <w:p>
            <w:pPr>
              <w:spacing w:after="0" w:line="276" w:lineRule="auto"/>
            </w:pPr>
            <w:r>
              <w:rPr>
                <w:rFonts w:ascii="Noto Sans CJK SC" w:hAnsi="Noto Sans CJK SC" w:eastAsia="Noto Sans CJK SC"/>
                <w:sz w:val="19"/>
              </w:rPr>
              <w:t xml:space="preserve">执行工具调用（如 </w:t>
            </w:r>
            <w:r>
              <w:rPr>
                <w:rFonts w:ascii="DejaVu Sans Mono" w:hAnsi="DejaVu Sans Mono" w:eastAsia="DejaVu Sans Mono"/>
                <w:sz w:val="19"/>
                <w:shd w:val="clear" w:color="auto" w:fill="F2F3F5"/>
              </w:rPr>
              <w:t>product_search</w:t>
            </w:r>
            <w:r>
              <w:rPr>
                <w:rFonts w:ascii="Noto Sans CJK SC" w:hAnsi="Noto Sans CJK SC" w:eastAsia="Noto Sans CJK SC"/>
                <w:sz w:val="19"/>
              </w:rPr>
              <w:t xml:space="preserve"> / </w:t>
            </w:r>
            <w:r>
              <w:rPr>
                <w:rFonts w:ascii="DejaVu Sans Mono" w:hAnsi="DejaVu Sans Mono" w:eastAsia="DejaVu Sans Mono"/>
                <w:sz w:val="19"/>
                <w:shd w:val="clear" w:color="auto" w:fill="F2F3F5"/>
              </w:rPr>
              <w:t>create_order</w:t>
            </w:r>
            <w:r>
              <w:rPr>
                <w:rFonts w:ascii="Noto Sans CJK SC" w:hAnsi="Noto Sans CJK SC" w:eastAsia="Noto Sans CJK SC"/>
                <w:sz w:val="19"/>
              </w:rPr>
              <w:t>），拿到工具返回结果</w:t>
            </w:r>
          </w:p>
        </w:tc>
      </w:tr>
      <w:tr>
        <w:trPr>
          <w:cantSplit/>
        </w:trPr>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9"/>
              </w:rPr>
              <w:t>Observe</w:t>
            </w:r>
          </w:p>
        </w:tc>
        <w:tc>
          <w:tcPr>
            <w:tcW w:type="dxa" w:w="8424"/>
            <w:tcMar>
              <w:top w:w="80" w:type="dxa"/>
              <w:start w:w="100" w:type="dxa"/>
              <w:bottom w:w="80" w:type="dxa"/>
              <w:end w:w="100" w:type="dxa"/>
            </w:tcMar>
            <w:vAlign w:val="center"/>
          </w:tcPr>
          <w:p>
            <w:pPr>
              <w:spacing w:after="0" w:line="276" w:lineRule="auto"/>
            </w:pPr>
            <w:r>
              <w:rPr>
                <w:rFonts w:ascii="Noto Sans CJK SC" w:hAnsi="Noto Sans CJK SC" w:eastAsia="Noto Sans CJK SC"/>
                <w:sz w:val="19"/>
              </w:rPr>
              <w:t>读取工具返回的内容，评估信息是否足够</w:t>
            </w:r>
          </w:p>
        </w:tc>
      </w:tr>
      <w:tr>
        <w:trPr>
          <w:cantSplit/>
        </w:trPr>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9"/>
              </w:rPr>
              <w:t>Reflect</w:t>
            </w:r>
          </w:p>
        </w:tc>
        <w:tc>
          <w:tcPr>
            <w:tcW w:type="dxa" w:w="8424"/>
            <w:tcMar>
              <w:top w:w="80" w:type="dxa"/>
              <w:start w:w="100" w:type="dxa"/>
              <w:bottom w:w="80" w:type="dxa"/>
              <w:end w:w="100" w:type="dxa"/>
            </w:tcMar>
            <w:vAlign w:val="center"/>
          </w:tcPr>
          <w:p>
            <w:pPr>
              <w:spacing w:after="0" w:line="276" w:lineRule="auto"/>
            </w:pPr>
            <w:r>
              <w:rPr>
                <w:rFonts w:ascii="Noto Sans CJK SC" w:hAnsi="Noto Sans CJK SC" w:eastAsia="Noto Sans CJK SC"/>
                <w:sz w:val="19"/>
              </w:rPr>
              <w:t>判断：信息够了就走 Summary 收尾；不够就回到 Think 继续规划下一步</w:t>
            </w:r>
          </w:p>
        </w:tc>
      </w:tr>
    </w:tbl>
    <w:p>
      <w:pPr>
        <w:spacing w:after="0"/>
      </w:pPr>
    </w:p>
    <w:p>
      <w:pPr>
        <w:spacing w:before="0" w:after="100" w:line="300" w:lineRule="auto"/>
      </w:pPr>
      <w:r>
        <w:rPr>
          <w:rFonts w:ascii="Noto Sans CJK SC" w:hAnsi="Noto Sans CJK SC" w:eastAsia="Noto Sans CJK SC"/>
          <w:sz w:val="21"/>
        </w:rPr>
        <w:t>这个循环不是固定执行一次，而是可以</w:t>
      </w:r>
      <w:r>
        <w:rPr>
          <w:rFonts w:ascii="Noto Sans CJK SC" w:hAnsi="Noto Sans CJK SC" w:eastAsia="Noto Sans CJK SC"/>
          <w:b/>
          <w:sz w:val="21"/>
        </w:rPr>
        <w:t>反复进行</w:t>
      </w:r>
      <w:r>
        <w:rPr>
          <w:rFonts w:ascii="Noto Sans CJK SC" w:hAnsi="Noto Sans CJK SC" w:eastAsia="Noto Sans CJK SC"/>
          <w:sz w:val="21"/>
        </w:rPr>
        <w:t>。一次完整的用户任务，可能经历 3 到 10+ 次循环，直到主 AgentLoop 自己决定“够了”。</w:t>
      </w:r>
    </w:p>
    <w:p>
      <w:pPr>
        <w:spacing w:after="120"/>
        <w:jc w:val="center"/>
      </w:pPr>
      <w:r>
        <w:drawing>
          <wp:inline xmlns:a="http://schemas.openxmlformats.org/drawingml/2006/main" xmlns:pic="http://schemas.openxmlformats.org/drawingml/2006/picture">
            <wp:extent cx="6537960" cy="540327"/>
            <wp:docPr id="2" name="Picture 2"/>
            <wp:cNvGraphicFramePr>
              <a:graphicFrameLocks noChangeAspect="1"/>
            </wp:cNvGraphicFramePr>
            <a:graphic>
              <a:graphicData uri="http://schemas.openxmlformats.org/drawingml/2006/picture">
                <pic:pic>
                  <pic:nvPicPr>
                    <pic:cNvPr id="0" name="agentloop_flow_clean.png"/>
                    <pic:cNvPicPr/>
                  </pic:nvPicPr>
                  <pic:blipFill>
                    <a:blip r:embed="rId10"/>
                    <a:stretch>
                      <a:fillRect/>
                    </a:stretch>
                  </pic:blipFill>
                  <pic:spPr>
                    <a:xfrm>
                      <a:off x="0" y="0"/>
                      <a:ext cx="6537960" cy="540327"/>
                    </a:xfrm>
                    <a:prstGeom prst="rect"/>
                  </pic:spPr>
                </pic:pic>
              </a:graphicData>
            </a:graphic>
          </wp:inline>
        </w:drawing>
      </w:r>
    </w:p>
    <w:p>
      <w:pPr>
        <w:pStyle w:val="Heading2"/>
        <w:keepNext/>
        <w:keepLines/>
        <w:spacing w:before="140" w:after="100"/>
      </w:pPr>
      <w:r>
        <w:rPr>
          <w:rFonts w:ascii="Noto Sans CJK SC" w:hAnsi="Noto Sans CJK SC" w:eastAsia="Noto Sans CJK SC"/>
          <w:b/>
          <w:sz w:val="28"/>
        </w:rPr>
        <w:t>2.2 和“单次工具调用”的区别</w:t>
      </w:r>
    </w:p>
    <w:p>
      <w:pPr>
        <w:spacing w:before="0" w:after="100" w:line="300" w:lineRule="auto"/>
      </w:pPr>
      <w:r>
        <w:rPr>
          <w:rFonts w:ascii="Noto Sans CJK SC" w:hAnsi="Noto Sans CJK SC" w:eastAsia="Noto Sans CJK SC"/>
          <w:sz w:val="21"/>
        </w:rPr>
        <w:t>传统的“LLM + 工具调用”通常是这样的：</w:t>
      </w:r>
    </w:p>
    <w:p>
      <w:pPr>
        <w:spacing w:before="60" w:after="140" w:line="252" w:lineRule="auto"/>
        <w:ind w:left="259" w:right="259"/>
        <w:shd w:fill="F7F8FA"/>
      </w:pPr>
      <w:r>
        <w:rPr>
          <w:rFonts w:ascii="DejaVu Sans Mono" w:hAnsi="DejaVu Sans Mono" w:eastAsia="DejaVu Sans Mono"/>
          <w:sz w:val="17"/>
        </w:rPr>
        <w:t>用户提问 → 模型决定调一个工具 → 拿到结果 → 直接输出</w:t>
      </w:r>
    </w:p>
    <w:p>
      <w:pPr>
        <w:spacing w:before="0" w:after="100" w:line="300" w:lineRule="auto"/>
      </w:pPr>
      <w:r>
        <w:rPr>
          <w:rFonts w:ascii="Noto Sans CJK SC" w:hAnsi="Noto Sans CJK SC" w:eastAsia="Noto Sans CJK SC"/>
          <w:sz w:val="21"/>
        </w:rPr>
        <w:t>这种方式适合简单查询（“今天天气怎么样”），但不适合复杂任务。比如用户说“帮我找一套预算 300、寄到美国的旅行三件套，不要塑料的”，模型需要：</w:t>
      </w:r>
    </w:p>
    <w:p>
      <w:pPr>
        <w:spacing w:after="60" w:line="288" w:lineRule="auto"/>
        <w:ind w:left="317" w:hanging="317"/>
      </w:pPr>
      <w:r>
        <w:rPr>
          <w:rFonts w:ascii="Noto Sans CJK SC" w:hAnsi="Noto Sans CJK SC" w:eastAsia="Noto Sans CJK SC"/>
          <w:sz w:val="21"/>
        </w:rPr>
        <w:t xml:space="preserve">1. </w:t>
      </w:r>
      <w:r>
        <w:rPr>
          <w:rFonts w:ascii="Noto Sans CJK SC" w:hAnsi="Noto Sans CJK SC" w:eastAsia="Noto Sans CJK SC"/>
          <w:sz w:val="21"/>
        </w:rPr>
        <w:t>先搞清“旅行三件套”的选购口径（品类常识、避坑点）；</w:t>
      </w:r>
    </w:p>
    <w:p>
      <w:pPr>
        <w:spacing w:after="60" w:line="288" w:lineRule="auto"/>
        <w:ind w:left="317" w:hanging="317"/>
      </w:pPr>
      <w:r>
        <w:rPr>
          <w:rFonts w:ascii="Noto Sans CJK SC" w:hAnsi="Noto Sans CJK SC" w:eastAsia="Noto Sans CJK SC"/>
          <w:sz w:val="21"/>
        </w:rPr>
        <w:t xml:space="preserve">2. </w:t>
      </w:r>
      <w:r>
        <w:rPr>
          <w:rFonts w:ascii="Noto Sans CJK SC" w:hAnsi="Noto Sans CJK SC" w:eastAsia="Noto Sans CJK SC"/>
          <w:sz w:val="21"/>
        </w:rPr>
        <w:t>再拉候选商品，并把预算、材质这些硬约束落成检索参数；</w:t>
      </w:r>
    </w:p>
    <w:p>
      <w:pPr>
        <w:spacing w:after="60" w:line="288" w:lineRule="auto"/>
        <w:ind w:left="317" w:hanging="317"/>
      </w:pPr>
      <w:r>
        <w:rPr>
          <w:rFonts w:ascii="Noto Sans CJK SC" w:hAnsi="Noto Sans CJK SC" w:eastAsia="Noto Sans CJK SC"/>
          <w:sz w:val="21"/>
        </w:rPr>
        <w:t xml:space="preserve">3. </w:t>
      </w:r>
      <w:r>
        <w:rPr>
          <w:rFonts w:ascii="Noto Sans CJK SC" w:hAnsi="Noto Sans CJK SC" w:eastAsia="Noto Sans CJK SC"/>
          <w:sz w:val="21"/>
        </w:rPr>
        <w:t>拿到候选后还要看加上运费关税的到手价是否真的不超预算；</w:t>
      </w:r>
    </w:p>
    <w:p>
      <w:pPr>
        <w:spacing w:after="60" w:line="288" w:lineRule="auto"/>
        <w:ind w:left="317" w:hanging="317"/>
      </w:pPr>
      <w:r>
        <w:rPr>
          <w:rFonts w:ascii="Noto Sans CJK SC" w:hAnsi="Noto Sans CJK SC" w:eastAsia="Noto Sans CJK SC"/>
          <w:sz w:val="21"/>
        </w:rPr>
        <w:t xml:space="preserve">4. </w:t>
      </w:r>
      <w:r>
        <w:rPr>
          <w:rFonts w:ascii="Noto Sans CJK SC" w:hAnsi="Noto Sans CJK SC" w:eastAsia="Noto Sans CJK SC"/>
          <w:sz w:val="21"/>
        </w:rPr>
        <w:t>最后才能给出清单，买家确认后再下单。</w:t>
      </w:r>
    </w:p>
    <w:p>
      <w:pPr>
        <w:spacing w:before="0" w:after="100" w:line="300" w:lineRule="auto"/>
      </w:pPr>
      <w:r>
        <w:rPr>
          <w:rFonts w:ascii="Noto Sans CJK SC" w:hAnsi="Noto Sans CJK SC" w:eastAsia="Noto Sans CJK SC"/>
          <w:sz w:val="21"/>
        </w:rPr>
        <w:t>如果只调用一次工具就结束，根本完不成这个链路。AgentLoop 让模型可以“想多少步就走多少步”，自己判断终止条件。</w:t>
      </w:r>
    </w:p>
    <w:p>
      <w:pPr>
        <w:pStyle w:val="Heading2"/>
        <w:keepNext/>
        <w:keepLines/>
        <w:spacing w:before="140" w:after="100"/>
      </w:pPr>
      <w:r>
        <w:rPr>
          <w:rFonts w:ascii="Noto Sans CJK SC" w:hAnsi="Noto Sans CJK SC" w:eastAsia="Noto Sans CJK SC"/>
          <w:b/>
          <w:sz w:val="28"/>
        </w:rPr>
        <w:t>2.3 AgentLoop 不是一个框架名，是一种范式</w:t>
      </w:r>
    </w:p>
    <w:p>
      <w:pPr>
        <w:spacing w:before="0" w:after="100" w:line="300" w:lineRule="auto"/>
      </w:pPr>
      <w:r>
        <w:rPr>
          <w:rFonts w:ascii="Noto Sans CJK SC" w:hAnsi="Noto Sans CJK SC" w:eastAsia="Noto Sans CJK SC"/>
          <w:sz w:val="21"/>
        </w:rPr>
        <w:t>需要澄清的一点：AgentLoop 不是某个具体的开源库。它是一种</w:t>
      </w:r>
      <w:r>
        <w:rPr>
          <w:rFonts w:ascii="Noto Sans CJK SC" w:hAnsi="Noto Sans CJK SC" w:eastAsia="Noto Sans CJK SC"/>
          <w:b/>
          <w:sz w:val="21"/>
        </w:rPr>
        <w:t>设计范式</w:t>
      </w:r>
      <w:r>
        <w:rPr>
          <w:rFonts w:ascii="Noto Sans CJK SC" w:hAnsi="Noto Sans CJK SC" w:eastAsia="Noto Sans CJK SC"/>
          <w:sz w:val="21"/>
        </w:rPr>
        <w:t>——你可以基于任何 Agent 框架、甚至纯 OpenAI SDK 实现它。</w:t>
      </w:r>
    </w:p>
    <w:p>
      <w:pPr>
        <w:spacing w:before="0" w:after="100" w:line="300" w:lineRule="auto"/>
      </w:pPr>
      <w:r>
        <w:rPr>
          <w:rFonts w:ascii="Noto Sans CJK SC" w:hAnsi="Noto Sans CJK SC" w:eastAsia="Noto Sans CJK SC"/>
          <w:sz w:val="21"/>
        </w:rPr>
        <w:t xml:space="preserve">在 Globex 项目里，我们基于 </w:t>
      </w:r>
      <w:r>
        <w:rPr>
          <w:rFonts w:ascii="Noto Sans CJK SC" w:hAnsi="Noto Sans CJK SC" w:eastAsia="Noto Sans CJK SC"/>
          <w:b/>
          <w:sz w:val="21"/>
        </w:rPr>
        <w:t>AgentScope 2.0</w:t>
      </w:r>
      <w:r>
        <w:rPr>
          <w:rFonts w:ascii="Noto Sans CJK SC" w:hAnsi="Noto Sans CJK SC" w:eastAsia="Noto Sans CJK SC"/>
          <w:sz w:val="21"/>
        </w:rPr>
        <w:t xml:space="preserve"> 的 </w:t>
      </w:r>
      <w:r>
        <w:rPr>
          <w:rFonts w:ascii="DejaVu Sans Mono" w:hAnsi="DejaVu Sans Mono" w:eastAsia="DejaVu Sans Mono"/>
          <w:sz w:val="21"/>
          <w:shd w:val="clear" w:color="auto" w:fill="F2F3F5"/>
        </w:rPr>
        <w:t>Agent</w:t>
      </w:r>
      <w:r>
        <w:rPr>
          <w:rFonts w:ascii="Noto Sans CJK SC" w:hAnsi="Noto Sans CJK SC" w:eastAsia="Noto Sans CJK SC"/>
          <w:sz w:val="21"/>
        </w:rPr>
        <w:t xml:space="preserve"> 内核来实现 AgentLoop 范式。但后面讲的所有概念（Think/Act/Observe/Reflect、子 Agent 派发与上下文隔离）都是范式层的设计，不绑定任何特定框架。</w:t>
      </w:r>
    </w:p>
    <w:p>
      <w:pPr>
        <w:pStyle w:val="Heading1"/>
        <w:keepNext/>
        <w:keepLines/>
        <w:spacing w:before="200" w:after="100"/>
      </w:pPr>
      <w:r>
        <w:rPr>
          <w:rFonts w:ascii="Noto Sans CJK SC" w:hAnsi="Noto Sans CJK SC" w:eastAsia="Noto Sans CJK SC"/>
          <w:b/>
          <w:sz w:val="34"/>
        </w:rPr>
        <w:t>3、AgentLoop 的实现方案对比</w:t>
      </w:r>
    </w:p>
    <w:p>
      <w:pPr>
        <w:spacing w:before="0" w:after="100" w:line="300" w:lineRule="auto"/>
      </w:pPr>
      <w:r>
        <w:rPr>
          <w:rFonts w:ascii="Noto Sans CJK SC" w:hAnsi="Noto Sans CJK SC" w:eastAsia="Noto Sans CJK SC"/>
          <w:sz w:val="21"/>
        </w:rPr>
        <w:t>上一节说了 AgentLoop 是一种范式。但要把它落到代码里，你需要一个“执行引擎”——也就是承载 Think → Act → Observe → Reflect 这个循环的运行时架构。</w:t>
      </w:r>
    </w:p>
    <w:p>
      <w:pPr>
        <w:spacing w:before="0" w:after="100" w:line="300" w:lineRule="auto"/>
      </w:pPr>
      <w:r>
        <w:rPr>
          <w:rFonts w:ascii="Noto Sans CJK SC" w:hAnsi="Noto Sans CJK SC" w:eastAsia="Noto Sans CJK SC"/>
          <w:sz w:val="21"/>
        </w:rPr>
        <w:t xml:space="preserve">AgentLoop 最基础的形式就是一个 </w:t>
      </w:r>
      <w:r>
        <w:rPr>
          <w:rFonts w:ascii="DejaVu Sans Mono" w:hAnsi="DejaVu Sans Mono" w:eastAsia="DejaVu Sans Mono"/>
          <w:sz w:val="21"/>
          <w:shd w:val="clear" w:color="auto" w:fill="F2F3F5"/>
        </w:rPr>
        <w:t>while</w:t>
      </w:r>
      <w:r>
        <w:rPr>
          <w:rFonts w:ascii="Noto Sans CJK SC" w:hAnsi="Noto Sans CJK SC" w:eastAsia="Noto Sans CJK SC"/>
          <w:sz w:val="21"/>
        </w:rPr>
        <w:t xml:space="preserve"> 循环：模型输出 → 调工具 → 拿结果 → 再输出，串行到底。这在 demo 里够用；进了生产环境，会撞上三个现实问题：</w:t>
      </w:r>
      <w:r>
        <w:rPr>
          <w:rFonts w:ascii="Noto Sans CJK SC" w:hAnsi="Noto Sans CJK SC" w:eastAsia="Noto Sans CJK SC"/>
          <w:b/>
          <w:sz w:val="21"/>
        </w:rPr>
        <w:t>需要并行、需要断点续传、需要多 Agent 协同。</w:t>
      </w:r>
    </w:p>
    <w:p>
      <w:pPr>
        <w:spacing w:before="0" w:after="100" w:line="300" w:lineRule="auto"/>
      </w:pPr>
      <w:r>
        <w:rPr>
          <w:rFonts w:ascii="Noto Sans CJK SC" w:hAnsi="Noto Sans CJK SC" w:eastAsia="Noto Sans CJK SC"/>
          <w:sz w:val="21"/>
        </w:rPr>
        <w:t>所以，真正能让 AgentLoop 范式落地的，是下面这四类运行时架构。它们不是“替代 AgentLoop”，而是</w:t>
      </w:r>
      <w:r>
        <w:rPr>
          <w:rFonts w:ascii="Noto Sans CJK SC" w:hAnsi="Noto Sans CJK SC" w:eastAsia="Noto Sans CJK SC"/>
          <w:b/>
          <w:sz w:val="21"/>
        </w:rPr>
        <w:t>用不同的工程手段承载同一套思考逻辑。</w:t>
      </w:r>
    </w:p>
    <w:p>
      <w:pPr>
        <w:pStyle w:val="Heading2"/>
        <w:keepNext/>
        <w:keepLines/>
        <w:spacing w:before="140" w:after="100"/>
      </w:pPr>
      <w:r>
        <w:rPr>
          <w:rFonts w:ascii="Noto Sans CJK SC" w:hAnsi="Noto Sans CJK SC" w:eastAsia="Noto Sans CJK SC"/>
          <w:b/>
          <w:sz w:val="28"/>
        </w:rPr>
        <w:t>3.1 四类运行时架构对比</w:t>
      </w:r>
    </w:p>
    <w:tbl>
      <w:tblPr>
        <w:tblStyle w:val="TableGrid"/>
        <w:tblW w:type="auto" w:w="0"/>
        <w:jc w:val="center"/>
        <w:tblLayout w:type="fixed"/>
        <w:tblLook w:firstColumn="1" w:firstRow="1" w:lastColumn="0" w:lastRow="0" w:noHBand="0" w:noVBand="1" w:val="04A0"/>
      </w:tblPr>
      <w:tblGrid>
        <w:gridCol w:w="2606"/>
        <w:gridCol w:w="2606"/>
        <w:gridCol w:w="2606"/>
        <w:gridCol w:w="2606"/>
      </w:tblGrid>
      <w:tr>
        <w:trPr>
          <w:tblHeader w:val="true"/>
          <w:cantSplit/>
        </w:trPr>
        <w:tc>
          <w:tcPr>
            <w:tcW w:type="dxa" w:w="2232"/>
            <w:shd w:fill="F2F3F5"/>
            <w:tcMar>
              <w:top w:w="80" w:type="dxa"/>
              <w:start w:w="100" w:type="dxa"/>
              <w:bottom w:w="80" w:type="dxa"/>
              <w:end w:w="100" w:type="dxa"/>
            </w:tcMar>
            <w:vAlign w:val="center"/>
          </w:tcPr>
          <w:p>
            <w:pPr>
              <w:spacing w:after="0"/>
            </w:pPr>
            <w:r>
              <w:rPr>
                <w:rFonts w:ascii="Noto Sans CJK SC" w:hAnsi="Noto Sans CJK SC" w:eastAsia="Noto Sans CJK SC"/>
                <w:b/>
                <w:sz w:val="16"/>
              </w:rPr>
              <w:t>架构</w:t>
            </w:r>
          </w:p>
        </w:tc>
        <w:tc>
          <w:tcPr>
            <w:tcW w:type="dxa" w:w="2232"/>
            <w:shd w:fill="F2F3F5"/>
            <w:tcMar>
              <w:top w:w="80" w:type="dxa"/>
              <w:start w:w="100" w:type="dxa"/>
              <w:bottom w:w="80" w:type="dxa"/>
              <w:end w:w="100" w:type="dxa"/>
            </w:tcMar>
            <w:vAlign w:val="center"/>
          </w:tcPr>
          <w:p>
            <w:pPr>
              <w:spacing w:after="0"/>
            </w:pPr>
            <w:r>
              <w:rPr>
                <w:rFonts w:ascii="Noto Sans CJK SC" w:hAnsi="Noto Sans CJK SC" w:eastAsia="Noto Sans CJK SC"/>
                <w:b/>
                <w:sz w:val="16"/>
              </w:rPr>
              <w:t>代表框架</w:t>
            </w:r>
          </w:p>
        </w:tc>
        <w:tc>
          <w:tcPr>
            <w:tcW w:type="dxa" w:w="3384"/>
            <w:shd w:fill="F2F3F5"/>
            <w:tcMar>
              <w:top w:w="80" w:type="dxa"/>
              <w:start w:w="100" w:type="dxa"/>
              <w:bottom w:w="80" w:type="dxa"/>
              <w:end w:w="100" w:type="dxa"/>
            </w:tcMar>
            <w:vAlign w:val="center"/>
          </w:tcPr>
          <w:p>
            <w:pPr>
              <w:spacing w:after="0"/>
            </w:pPr>
            <w:r>
              <w:rPr>
                <w:rFonts w:ascii="Noto Sans CJK SC" w:hAnsi="Noto Sans CJK SC" w:eastAsia="Noto Sans CJK SC"/>
                <w:b/>
                <w:sz w:val="16"/>
              </w:rPr>
              <w:t>核心机制</w:t>
            </w:r>
          </w:p>
        </w:tc>
        <w:tc>
          <w:tcPr>
            <w:tcW w:type="dxa" w:w="2520"/>
            <w:shd w:fill="F2F3F5"/>
            <w:tcMar>
              <w:top w:w="80" w:type="dxa"/>
              <w:start w:w="100" w:type="dxa"/>
              <w:bottom w:w="80" w:type="dxa"/>
              <w:end w:w="100" w:type="dxa"/>
            </w:tcMar>
            <w:vAlign w:val="center"/>
          </w:tcPr>
          <w:p>
            <w:pPr>
              <w:spacing w:after="0"/>
            </w:pPr>
            <w:r>
              <w:rPr>
                <w:rFonts w:ascii="Noto Sans CJK SC" w:hAnsi="Noto Sans CJK SC" w:eastAsia="Noto Sans CJK SC"/>
                <w:b/>
                <w:sz w:val="16"/>
              </w:rPr>
              <w:t>适合场景</w:t>
            </w:r>
          </w:p>
        </w:tc>
      </w:tr>
      <w:tr>
        <w:trPr>
          <w:cantSplit/>
        </w:trPr>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Agent 运行时 / ReAct 内核</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AgentScope 2.0、OpenAI Agents SDK</w:t>
            </w:r>
          </w:p>
        </w:tc>
        <w:tc>
          <w:tcPr>
            <w:tcW w:type="dxa" w:w="3384"/>
            <w:tcMar>
              <w:top w:w="80" w:type="dxa"/>
              <w:start w:w="100" w:type="dxa"/>
              <w:bottom w:w="80" w:type="dxa"/>
              <w:end w:w="100" w:type="dxa"/>
            </w:tcMar>
            <w:vAlign w:val="center"/>
          </w:tcPr>
          <w:p>
            <w:pPr>
              <w:spacing w:after="0" w:line="276" w:lineRule="auto"/>
            </w:pPr>
            <w:r>
              <w:rPr>
                <w:rFonts w:ascii="DejaVu Sans Mono" w:hAnsi="DejaVu Sans Mono" w:eastAsia="DejaVu Sans Mono"/>
                <w:sz w:val="16"/>
                <w:shd w:val="clear" w:color="auto" w:fill="F2F3F5"/>
              </w:rPr>
              <w:t>Agent</w:t>
            </w:r>
            <w:r>
              <w:rPr>
                <w:rFonts w:ascii="Noto Sans CJK SC" w:hAnsi="Noto Sans CJK SC" w:eastAsia="Noto Sans CJK SC"/>
                <w:sz w:val="16"/>
              </w:rPr>
              <w:t xml:space="preserve"> 对象内建 ReAct 循环，并把状态 / 压缩 / 权限 / 中间件做成库级能力</w:t>
            </w:r>
          </w:p>
        </w:tc>
        <w:tc>
          <w:tcPr>
            <w:tcW w:type="dxa" w:w="2520"/>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对话式 Agent、需要开箱生产能力</w:t>
            </w:r>
          </w:p>
        </w:tc>
      </w:tr>
      <w:tr>
        <w:trPr>
          <w:cantSplit/>
        </w:trPr>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状态图 / 有限状态机</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LangGraph、XState</w:t>
            </w:r>
          </w:p>
        </w:tc>
        <w:tc>
          <w:tcPr>
            <w:tcW w:type="dxa" w:w="3384"/>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节点 + 边，支持分支、并行、持久化断点</w:t>
            </w:r>
          </w:p>
        </w:tc>
        <w:tc>
          <w:tcPr>
            <w:tcW w:type="dxa" w:w="2520"/>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多步骤工作流、人机协作审批流</w:t>
            </w:r>
          </w:p>
        </w:tc>
      </w:tr>
      <w:tr>
        <w:trPr>
          <w:cantSplit/>
        </w:trPr>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事件驱动 / 消息总线</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AutoGen、CrewAI</w:t>
            </w:r>
          </w:p>
        </w:tc>
        <w:tc>
          <w:tcPr>
            <w:tcW w:type="dxa" w:w="3384"/>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发布/订阅，Agent 间异步解耦通信</w:t>
            </w:r>
          </w:p>
        </w:tc>
        <w:tc>
          <w:tcPr>
            <w:tcW w:type="dxa" w:w="2520"/>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多 Agent 辩论/协作、实时对话集群</w:t>
            </w:r>
          </w:p>
        </w:tc>
      </w:tr>
      <w:tr>
        <w:trPr>
          <w:cantSplit/>
        </w:trPr>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规划-执行分离</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Plan-and-Solve、LATS</w:t>
            </w:r>
          </w:p>
        </w:tc>
        <w:tc>
          <w:tcPr>
            <w:tcW w:type="dxa" w:w="3384"/>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Planner 拆任务 → Executor 逐步执行，可纠错重规划</w:t>
            </w:r>
          </w:p>
        </w:tc>
        <w:tc>
          <w:tcPr>
            <w:tcW w:type="dxa" w:w="2520"/>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复杂研究任务、跨系统集成</w:t>
            </w:r>
          </w:p>
        </w:tc>
      </w:tr>
      <w:tr>
        <w:trPr>
          <w:cantSplit/>
        </w:trPr>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基于规则的流水线</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Dify Workflow、Coze Bot Flow</w:t>
            </w:r>
          </w:p>
        </w:tc>
        <w:tc>
          <w:tcPr>
            <w:tcW w:type="dxa" w:w="3384"/>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预定义 DAG，LLM 作为黑盒节点被调用</w:t>
            </w:r>
          </w:p>
        </w:tc>
        <w:tc>
          <w:tcPr>
            <w:tcW w:type="dxa" w:w="2520"/>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客服 SOP、数据 ETL、自动化业务</w:t>
            </w:r>
          </w:p>
        </w:tc>
      </w:tr>
    </w:tbl>
    <w:p>
      <w:pPr>
        <w:spacing w:after="0"/>
      </w:pPr>
    </w:p>
    <w:p>
      <w:pPr>
        <w:pStyle w:val="Heading2"/>
        <w:keepNext/>
        <w:keepLines/>
        <w:spacing w:before="140" w:after="100"/>
      </w:pPr>
      <w:r>
        <w:rPr>
          <w:rFonts w:ascii="Noto Sans CJK SC" w:hAnsi="Noto Sans CJK SC" w:eastAsia="Noto Sans CJK SC"/>
          <w:b/>
          <w:sz w:val="28"/>
        </w:rPr>
        <w:t>3.2 为什么 Globex 选 AgentScope 2.0</w:t>
      </w:r>
    </w:p>
    <w:p>
      <w:pPr>
        <w:spacing w:before="0" w:after="100" w:line="300" w:lineRule="auto"/>
      </w:pPr>
      <w:r>
        <w:rPr>
          <w:rFonts w:ascii="Noto Sans CJK SC" w:hAnsi="Noto Sans CJK SC" w:eastAsia="Noto Sans CJK SC"/>
          <w:sz w:val="21"/>
        </w:rPr>
        <w:t xml:space="preserve">回到本教程的实际技术栈：Globex 走的是 </w:t>
      </w:r>
      <w:r>
        <w:rPr>
          <w:rFonts w:ascii="Noto Sans CJK SC" w:hAnsi="Noto Sans CJK SC" w:eastAsia="Noto Sans CJK SC"/>
          <w:b/>
          <w:sz w:val="21"/>
        </w:rPr>
        <w:t>Agent 运行时路线</w:t>
      </w:r>
      <w:r>
        <w:rPr>
          <w:rFonts w:ascii="Noto Sans CJK SC" w:hAnsi="Noto Sans CJK SC" w:eastAsia="Noto Sans CJK SC"/>
          <w:sz w:val="21"/>
        </w:rPr>
        <w:t xml:space="preserve">，具体技术选型是 </w:t>
      </w:r>
      <w:r>
        <w:rPr>
          <w:rFonts w:ascii="Noto Sans CJK SC" w:hAnsi="Noto Sans CJK SC" w:eastAsia="Noto Sans CJK SC"/>
          <w:b/>
          <w:sz w:val="21"/>
        </w:rPr>
        <w:t>AgentScope 2.0</w:t>
      </w:r>
      <w:r>
        <w:rPr>
          <w:rFonts w:ascii="Noto Sans CJK SC" w:hAnsi="Noto Sans CJK SC" w:eastAsia="Noto Sans CJK SC"/>
          <w:sz w:val="21"/>
        </w:rPr>
        <w:t>。</w:t>
      </w:r>
    </w:p>
    <w:p>
      <w:pPr>
        <w:spacing w:before="0" w:after="100" w:line="300" w:lineRule="auto"/>
      </w:pPr>
      <w:r>
        <w:rPr>
          <w:rFonts w:ascii="Noto Sans CJK SC" w:hAnsi="Noto Sans CJK SC" w:eastAsia="Noto Sans CJK SC"/>
          <w:sz w:val="21"/>
        </w:rPr>
        <w:t>这个选择不是拍脑袋，而是和另外四类架构逐一比较后的取舍：</w:t>
      </w:r>
    </w:p>
    <w:p>
      <w:pPr>
        <w:spacing w:before="0" w:after="100" w:line="300" w:lineRule="auto"/>
      </w:pPr>
      <w:r>
        <w:rPr>
          <w:rFonts w:ascii="Noto Sans CJK SC" w:hAnsi="Noto Sans CJK SC" w:eastAsia="Noto Sans CJK SC"/>
          <w:b/>
          <w:sz w:val="21"/>
        </w:rPr>
        <w:t>（1）为什么不用事件驱动（AutoGen / CrewAI）？</w:t>
      </w:r>
    </w:p>
    <w:p>
      <w:pPr>
        <w:spacing w:before="0" w:after="100" w:line="300" w:lineRule="auto"/>
      </w:pPr>
      <w:r>
        <w:rPr>
          <w:rFonts w:ascii="Noto Sans CJK SC" w:hAnsi="Noto Sans CJK SC" w:eastAsia="Noto Sans CJK SC"/>
          <w:sz w:val="21"/>
        </w:rPr>
        <w:t>事件驱动架构的强项是“多 Agent 松耦合协作”——每个 Agent 独立运行、通过消息总线通信，适合 Agent 数量多且互不依赖的场景。但 Globex 的购物链路是</w:t>
      </w:r>
      <w:r>
        <w:rPr>
          <w:rFonts w:ascii="Noto Sans CJK SC" w:hAnsi="Noto Sans CJK SC" w:eastAsia="Noto Sans CJK SC"/>
          <w:b/>
          <w:sz w:val="21"/>
        </w:rPr>
        <w:t>强顺序依赖的</w:t>
      </w:r>
      <w:r>
        <w:rPr>
          <w:rFonts w:ascii="Noto Sans CJK SC" w:hAnsi="Noto Sans CJK SC" w:eastAsia="Noto Sans CJK SC"/>
          <w:sz w:val="21"/>
        </w:rPr>
        <w:t>：必须先搜商品、再看到手价、再给清单、买家确认后才能下单。用事件驱动意味着要把这条链拆成一堆异步消息，编排复杂度反而更高。</w:t>
      </w:r>
    </w:p>
    <w:p>
      <w:pPr>
        <w:spacing w:before="0" w:after="100" w:line="300" w:lineRule="auto"/>
      </w:pPr>
      <w:r>
        <w:rPr>
          <w:rFonts w:ascii="Noto Sans CJK SC" w:hAnsi="Noto Sans CJK SC" w:eastAsia="Noto Sans CJK SC"/>
          <w:b/>
          <w:sz w:val="21"/>
        </w:rPr>
        <w:t>（2）为什么不用规划-执行分离（Plan-and-Solve / LATS）？</w:t>
      </w:r>
    </w:p>
    <w:p>
      <w:pPr>
        <w:spacing w:before="0" w:after="100" w:line="300" w:lineRule="auto"/>
      </w:pPr>
      <w:r>
        <w:rPr>
          <w:rFonts w:ascii="Noto Sans CJK SC" w:hAnsi="Noto Sans CJK SC" w:eastAsia="Noto Sans CJK SC"/>
          <w:sz w:val="21"/>
        </w:rPr>
        <w:t>规划-执行架构的核心是“先把完整计划列出来，再逐步执行”，适合科研、代码生成这类任务。但电商搜索的关键难点不是“拆不出计划”——用户说“买旅行三件套”，计划本身就几句话——而是在</w:t>
      </w:r>
      <w:r>
        <w:rPr>
          <w:rFonts w:ascii="Noto Sans CJK SC" w:hAnsi="Noto Sans CJK SC" w:eastAsia="Noto Sans CJK SC"/>
          <w:b/>
          <w:sz w:val="21"/>
        </w:rPr>
        <w:t>执行过程中碰到的硬约束</w:t>
      </w:r>
      <w:r>
        <w:rPr>
          <w:rFonts w:ascii="Noto Sans CJK SC" w:hAnsi="Noto Sans CJK SC" w:eastAsia="Noto Sans CJK SC"/>
          <w:sz w:val="21"/>
        </w:rPr>
        <w:t>：搜索结果里有 80% 塑料制品、某个商品不发目标国家、关税让预算超了。这些信息只有执行到那一步才能知道，预先列计划没有意义。AgentLoop 的 Reflect 阶段更能应对这种“边走边看”的场景。</w:t>
      </w:r>
    </w:p>
    <w:p>
      <w:pPr>
        <w:spacing w:before="0" w:after="100" w:line="300" w:lineRule="auto"/>
      </w:pPr>
      <w:r>
        <w:rPr>
          <w:rFonts w:ascii="Noto Sans CJK SC" w:hAnsi="Noto Sans CJK SC" w:eastAsia="Noto Sans CJK SC"/>
          <w:b/>
          <w:sz w:val="21"/>
        </w:rPr>
        <w:t>（3）为什么不用基于规则的流水线（Dify / Coze）？</w:t>
      </w:r>
    </w:p>
    <w:p>
      <w:pPr>
        <w:spacing w:before="0" w:after="100" w:line="300" w:lineRule="auto"/>
      </w:pPr>
      <w:r>
        <w:rPr>
          <w:rFonts w:ascii="Noto Sans CJK SC" w:hAnsi="Noto Sans CJK SC" w:eastAsia="Noto Sans CJK SC"/>
          <w:sz w:val="21"/>
        </w:rPr>
        <w:t>流水线架构的确定性确实适合标准化业务，但 Globex 要求用户自由输入“便宜又抗造的旅行三件套，不要塑料，喜欢小众”——这种开放式的购物意图无法预定义为固定 DAG。如果硬用流水线做，每多一种偏好组合就要画一条分支，维护成本会随需求复杂度指数增长。</w:t>
      </w:r>
    </w:p>
    <w:p>
      <w:pPr>
        <w:spacing w:before="0" w:after="100" w:line="300" w:lineRule="auto"/>
      </w:pPr>
      <w:r>
        <w:rPr>
          <w:rFonts w:ascii="Noto Sans CJK SC" w:hAnsi="Noto Sans CJK SC" w:eastAsia="Noto Sans CJK SC"/>
          <w:b/>
          <w:sz w:val="21"/>
        </w:rPr>
        <w:t>（4）为什么不用 LangChain + LangGraph（状态图路线）？</w:t>
      </w:r>
    </w:p>
    <w:p>
      <w:pPr>
        <w:spacing w:before="0" w:after="100" w:line="300" w:lineRule="auto"/>
      </w:pPr>
      <w:r>
        <w:rPr>
          <w:rFonts w:ascii="Noto Sans CJK SC" w:hAnsi="Noto Sans CJK SC" w:eastAsia="Noto Sans CJK SC"/>
          <w:sz w:val="21"/>
        </w:rPr>
        <w:t>这是最接近的一个候选，它真实的优点不应该被抹黑：状态图把“循环 + 分支 + 断点”表达得非常显式，checkpoint 持久化和人工审批是成熟能力，生态也是目前最大的。</w:t>
      </w:r>
    </w:p>
    <w:p>
      <w:pPr>
        <w:spacing w:before="0" w:after="100" w:line="300" w:lineRule="auto"/>
      </w:pPr>
      <w:r>
        <w:rPr>
          <w:rFonts w:ascii="Noto Sans CJK SC" w:hAnsi="Noto Sans CJK SC" w:eastAsia="Noto Sans CJK SC"/>
          <w:sz w:val="21"/>
        </w:rPr>
        <w:t>但 Globex 需要的四件事——</w:t>
      </w:r>
      <w:r>
        <w:rPr>
          <w:rFonts w:ascii="Noto Sans CJK SC" w:hAnsi="Noto Sans CJK SC" w:eastAsia="Noto Sans CJK SC"/>
          <w:b/>
          <w:sz w:val="21"/>
        </w:rPr>
        <w:t>类型化事件流、上下文自动压缩、任务计划管理、写操作权限确认</w:t>
      </w:r>
      <w:r>
        <w:rPr>
          <w:rFonts w:ascii="Noto Sans CJK SC" w:hAnsi="Noto Sans CJK SC" w:eastAsia="Noto Sans CJK SC"/>
          <w:sz w:val="21"/>
        </w:rPr>
        <w:t>——在状态图路线下都得自己搭一套基础设施：事件要从泛型的 stream 里按事件名筛、压缩要自己写节点、计划要自己造数据结构、确认要自己做中断。对一个教学项目来说，这四套自建基础设施会把业务主线淡化掉。</w:t>
      </w:r>
    </w:p>
    <w:p>
      <w:pPr>
        <w:spacing w:before="0" w:after="100" w:line="300" w:lineRule="auto"/>
      </w:pPr>
      <w:r>
        <w:rPr>
          <w:rFonts w:ascii="Noto Sans CJK SC" w:hAnsi="Noto Sans CJK SC" w:eastAsia="Noto Sans CJK SC"/>
          <w:b/>
          <w:sz w:val="21"/>
        </w:rPr>
        <w:t>（5）为什么选 AgentScope 2.0？</w:t>
      </w:r>
    </w:p>
    <w:p>
      <w:pPr>
        <w:spacing w:before="0" w:after="100" w:line="300" w:lineRule="auto"/>
      </w:pPr>
      <w:r>
        <w:rPr>
          <w:rFonts w:ascii="Noto Sans CJK SC" w:hAnsi="Noto Sans CJK SC" w:eastAsia="Noto Sans CJK SC"/>
          <w:sz w:val="21"/>
        </w:rPr>
        <w:t>上面那四件事，2.0 都是</w:t>
      </w:r>
      <w:r>
        <w:rPr>
          <w:rFonts w:ascii="Noto Sans CJK SC" w:hAnsi="Noto Sans CJK SC" w:eastAsia="Noto Sans CJK SC"/>
          <w:b/>
          <w:sz w:val="21"/>
        </w:rPr>
        <w:t>库级开箱能力</w:t>
      </w:r>
      <w:r>
        <w:rPr>
          <w:rFonts w:ascii="Noto Sans CJK SC" w:hAnsi="Noto Sans CJK SC" w:eastAsia="Noto Sans CJK SC"/>
          <w:sz w:val="21"/>
        </w:rPr>
        <w:t>，这是最直接的理由：</w:t>
      </w:r>
    </w:p>
    <w:tbl>
      <w:tblPr>
        <w:tblStyle w:val="TableGrid"/>
        <w:tblW w:type="auto" w:w="0"/>
        <w:jc w:val="center"/>
        <w:tblLayout w:type="fixed"/>
        <w:tblLook w:firstColumn="1" w:firstRow="1" w:lastColumn="0" w:lastRow="0" w:noHBand="0" w:noVBand="1" w:val="04A0"/>
      </w:tblPr>
      <w:tblGrid>
        <w:gridCol w:w="3475"/>
        <w:gridCol w:w="3475"/>
        <w:gridCol w:w="3475"/>
      </w:tblGrid>
      <w:tr>
        <w:trPr>
          <w:tblHeader w:val="true"/>
          <w:cantSplit/>
        </w:trPr>
        <w:tc>
          <w:tcPr>
            <w:tcW w:type="dxa" w:w="2952"/>
            <w:shd w:fill="F2F3F5"/>
            <w:tcMar>
              <w:top w:w="80" w:type="dxa"/>
              <w:start w:w="100" w:type="dxa"/>
              <w:bottom w:w="80" w:type="dxa"/>
              <w:end w:w="100" w:type="dxa"/>
            </w:tcMar>
            <w:vAlign w:val="center"/>
          </w:tcPr>
          <w:p>
            <w:pPr>
              <w:spacing w:after="0"/>
            </w:pPr>
            <w:r>
              <w:rPr>
                <w:rFonts w:ascii="Noto Sans CJK SC" w:hAnsi="Noto Sans CJK SC" w:eastAsia="Noto Sans CJK SC"/>
                <w:b/>
                <w:sz w:val="16"/>
              </w:rPr>
              <w:t>Globex 的诉求</w:t>
            </w:r>
          </w:p>
        </w:tc>
        <w:tc>
          <w:tcPr>
            <w:tcW w:type="dxa" w:w="5112"/>
            <w:shd w:fill="F2F3F5"/>
            <w:tcMar>
              <w:top w:w="80" w:type="dxa"/>
              <w:start w:w="100" w:type="dxa"/>
              <w:bottom w:w="80" w:type="dxa"/>
              <w:end w:w="100" w:type="dxa"/>
            </w:tcMar>
            <w:vAlign w:val="center"/>
          </w:tcPr>
          <w:p>
            <w:pPr>
              <w:spacing w:after="0"/>
            </w:pPr>
            <w:r>
              <w:rPr>
                <w:rFonts w:ascii="Noto Sans CJK SC" w:hAnsi="Noto Sans CJK SC" w:eastAsia="Noto Sans CJK SC"/>
                <w:b/>
                <w:sz w:val="16"/>
              </w:rPr>
              <w:t>AgentScope 2.0 的现成能力</w:t>
            </w:r>
          </w:p>
        </w:tc>
        <w:tc>
          <w:tcPr>
            <w:tcW w:type="dxa" w:w="1800"/>
            <w:shd w:fill="F2F3F5"/>
            <w:tcMar>
              <w:top w:w="80" w:type="dxa"/>
              <w:start w:w="100" w:type="dxa"/>
              <w:bottom w:w="80" w:type="dxa"/>
              <w:end w:w="100" w:type="dxa"/>
            </w:tcMar>
            <w:vAlign w:val="center"/>
          </w:tcPr>
          <w:p>
            <w:pPr>
              <w:spacing w:after="0"/>
            </w:pPr>
            <w:r>
              <w:rPr>
                <w:rFonts w:ascii="Noto Sans CJK SC" w:hAnsi="Noto Sans CJK SC" w:eastAsia="Noto Sans CJK SC"/>
                <w:b/>
                <w:sz w:val="16"/>
              </w:rPr>
              <w:t>对应章节</w:t>
            </w:r>
          </w:p>
        </w:tc>
      </w:tr>
      <w:tr>
        <w:trPr>
          <w:cantSplit/>
        </w:trPr>
        <w:tc>
          <w:tcPr>
            <w:tcW w:type="dxa" w:w="295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前端要实时看到 Agent 在干什么</w:t>
            </w:r>
          </w:p>
        </w:tc>
        <w:tc>
          <w:tcPr>
            <w:tcW w:type="dxa" w:w="5112"/>
            <w:tcMar>
              <w:top w:w="80" w:type="dxa"/>
              <w:start w:w="100" w:type="dxa"/>
              <w:bottom w:w="80" w:type="dxa"/>
              <w:end w:w="100" w:type="dxa"/>
            </w:tcMar>
            <w:vAlign w:val="center"/>
          </w:tcPr>
          <w:p>
            <w:pPr>
              <w:spacing w:after="0" w:line="276" w:lineRule="auto"/>
            </w:pPr>
            <w:r>
              <w:rPr>
                <w:rFonts w:ascii="DejaVu Sans Mono" w:hAnsi="DejaVu Sans Mono" w:eastAsia="DejaVu Sans Mono"/>
                <w:sz w:val="16"/>
                <w:shd w:val="clear" w:color="auto" w:fill="F2F3F5"/>
              </w:rPr>
              <w:t>reply_stream</w:t>
            </w:r>
            <w:r>
              <w:rPr>
                <w:rFonts w:ascii="Noto Sans CJK SC" w:hAnsi="Noto Sans CJK SC" w:eastAsia="Noto Sans CJK SC"/>
                <w:sz w:val="16"/>
              </w:rPr>
              <w:t xml:space="preserve"> 直出类型化事件（</w:t>
            </w:r>
            <w:r>
              <w:rPr>
                <w:rFonts w:ascii="DejaVu Sans Mono" w:hAnsi="DejaVu Sans Mono" w:eastAsia="DejaVu Sans Mono"/>
                <w:sz w:val="16"/>
                <w:shd w:val="clear" w:color="auto" w:fill="F2F3F5"/>
              </w:rPr>
              <w:t>TextBlockDeltaEvent</w:t>
            </w:r>
            <w:r>
              <w:rPr>
                <w:rFonts w:ascii="Noto Sans CJK SC" w:hAnsi="Noto Sans CJK SC" w:eastAsia="Noto Sans CJK SC"/>
                <w:sz w:val="16"/>
              </w:rPr>
              <w:t xml:space="preserve"> / </w:t>
            </w:r>
            <w:r>
              <w:rPr>
                <w:rFonts w:ascii="DejaVu Sans Mono" w:hAnsi="DejaVu Sans Mono" w:eastAsia="DejaVu Sans Mono"/>
                <w:sz w:val="16"/>
                <w:shd w:val="clear" w:color="auto" w:fill="F2F3F5"/>
              </w:rPr>
              <w:t>ToolCallStartEvent</w:t>
            </w:r>
            <w:r>
              <w:rPr>
                <w:rFonts w:ascii="Noto Sans CJK SC" w:hAnsi="Noto Sans CJK SC" w:eastAsia="Noto Sans CJK SC"/>
                <w:sz w:val="16"/>
              </w:rPr>
              <w:t xml:space="preserve"> / </w:t>
            </w:r>
            <w:r>
              <w:rPr>
                <w:rFonts w:ascii="DejaVu Sans Mono" w:hAnsi="DejaVu Sans Mono" w:eastAsia="DejaVu Sans Mono"/>
                <w:sz w:val="16"/>
                <w:shd w:val="clear" w:color="auto" w:fill="F2F3F5"/>
              </w:rPr>
              <w:t>ToolResultEndEvent</w:t>
            </w:r>
            <w:r>
              <w:rPr>
                <w:rFonts w:ascii="Noto Sans CJK SC" w:hAnsi="Noto Sans CJK SC" w:eastAsia="Noto Sans CJK SC"/>
                <w:sz w:val="16"/>
              </w:rPr>
              <w:t>），直接映射成 AGUI 事件</w:t>
            </w:r>
          </w:p>
        </w:tc>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第 7 章</w:t>
            </w:r>
          </w:p>
        </w:tc>
      </w:tr>
      <w:tr>
        <w:trPr>
          <w:cantSplit/>
        </w:trPr>
        <w:tc>
          <w:tcPr>
            <w:tcW w:type="dxa" w:w="295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长对话容量治理与可恢复历史</w:t>
            </w:r>
          </w:p>
        </w:tc>
        <w:tc>
          <w:tcPr>
            <w:tcW w:type="dxa" w:w="5112"/>
            <w:tcMar>
              <w:top w:w="80" w:type="dxa"/>
              <w:start w:w="100" w:type="dxa"/>
              <w:bottom w:w="80" w:type="dxa"/>
              <w:end w:w="100" w:type="dxa"/>
            </w:tcMar>
            <w:vAlign w:val="center"/>
          </w:tcPr>
          <w:p>
            <w:pPr>
              <w:spacing w:after="0" w:line="276" w:lineRule="auto"/>
            </w:pPr>
            <w:r>
              <w:rPr>
                <w:rFonts w:ascii="DejaVu Sans Mono" w:hAnsi="DejaVu Sans Mono" w:eastAsia="DejaVu Sans Mono"/>
                <w:sz w:val="16"/>
                <w:shd w:val="clear" w:color="auto" w:fill="F2F3F5"/>
              </w:rPr>
              <w:t>ContextConfig</w:t>
            </w:r>
            <w:r>
              <w:rPr>
                <w:rFonts w:ascii="Noto Sans CJK SC" w:hAnsi="Noto Sans CJK SC" w:eastAsia="Noto Sans CJK SC"/>
                <w:sz w:val="16"/>
              </w:rPr>
              <w:t xml:space="preserve"> 内建压缩，摘要落 </w:t>
            </w:r>
            <w:r>
              <w:rPr>
                <w:rFonts w:ascii="DejaVu Sans Mono" w:hAnsi="DejaVu Sans Mono" w:eastAsia="DejaVu Sans Mono"/>
                <w:sz w:val="16"/>
                <w:shd w:val="clear" w:color="auto" w:fill="F2F3F5"/>
              </w:rPr>
              <w:t>AgentState.summary</w:t>
            </w:r>
          </w:p>
        </w:tc>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第 5 章</w:t>
            </w:r>
          </w:p>
        </w:tc>
      </w:tr>
      <w:tr>
        <w:trPr>
          <w:cantSplit/>
        </w:trPr>
        <w:tc>
          <w:tcPr>
            <w:tcW w:type="dxa" w:w="295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任务清单可见可改</w:t>
            </w:r>
          </w:p>
        </w:tc>
        <w:tc>
          <w:tcPr>
            <w:tcW w:type="dxa" w:w="511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 xml:space="preserve">内置 Task 四件套，挂在 </w:t>
            </w:r>
            <w:r>
              <w:rPr>
                <w:rFonts w:ascii="DejaVu Sans Mono" w:hAnsi="DejaVu Sans Mono" w:eastAsia="DejaVu Sans Mono"/>
                <w:sz w:val="16"/>
                <w:shd w:val="clear" w:color="auto" w:fill="F2F3F5"/>
              </w:rPr>
              <w:t>AgentState.tasks_context</w:t>
            </w:r>
          </w:p>
        </w:tc>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第 14 章</w:t>
            </w:r>
          </w:p>
        </w:tc>
      </w:tr>
      <w:tr>
        <w:trPr>
          <w:cantSplit/>
        </w:trPr>
        <w:tc>
          <w:tcPr>
            <w:tcW w:type="dxa" w:w="295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下单这类写操作要可控</w:t>
            </w:r>
          </w:p>
        </w:tc>
        <w:tc>
          <w:tcPr>
            <w:tcW w:type="dxa" w:w="511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权限引擎（</w:t>
            </w:r>
            <w:r>
              <w:rPr>
                <w:rFonts w:ascii="DejaVu Sans Mono" w:hAnsi="DejaVu Sans Mono" w:eastAsia="DejaVu Sans Mono"/>
                <w:sz w:val="16"/>
                <w:shd w:val="clear" w:color="auto" w:fill="F2F3F5"/>
              </w:rPr>
              <w:t>PermissionRule</w:t>
            </w:r>
            <w:r>
              <w:rPr>
                <w:rFonts w:ascii="Noto Sans CJK SC" w:hAnsi="Noto Sans CJK SC" w:eastAsia="Noto Sans CJK SC"/>
                <w:sz w:val="16"/>
              </w:rPr>
              <w:t xml:space="preserve"> / </w:t>
            </w:r>
            <w:r>
              <w:rPr>
                <w:rFonts w:ascii="DejaVu Sans Mono" w:hAnsi="DejaVu Sans Mono" w:eastAsia="DejaVu Sans Mono"/>
                <w:sz w:val="16"/>
                <w:shd w:val="clear" w:color="auto" w:fill="F2F3F5"/>
              </w:rPr>
              <w:t>RequireUserConfirmEvent</w:t>
            </w:r>
            <w:r>
              <w:rPr>
                <w:rFonts w:ascii="Noto Sans CJK SC" w:hAnsi="Noto Sans CJK SC" w:eastAsia="Noto Sans CJK SC"/>
                <w:sz w:val="16"/>
              </w:rPr>
              <w:t>）</w:t>
            </w:r>
          </w:p>
        </w:tc>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第 16-6 章</w:t>
            </w:r>
          </w:p>
        </w:tc>
      </w:tr>
      <w:tr>
        <w:trPr>
          <w:cantSplit/>
        </w:trPr>
        <w:tc>
          <w:tcPr>
            <w:tcW w:type="dxa" w:w="295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全链路可观测、token 有预算</w:t>
            </w:r>
          </w:p>
        </w:tc>
        <w:tc>
          <w:tcPr>
            <w:tcW w:type="dxa" w:w="511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中间件体系（</w:t>
            </w:r>
            <w:r>
              <w:rPr>
                <w:rFonts w:ascii="DejaVu Sans Mono" w:hAnsi="DejaVu Sans Mono" w:eastAsia="DejaVu Sans Mono"/>
                <w:sz w:val="16"/>
                <w:shd w:val="clear" w:color="auto" w:fill="F2F3F5"/>
              </w:rPr>
              <w:t>TracingMiddleware</w:t>
            </w:r>
            <w:r>
              <w:rPr>
                <w:rFonts w:ascii="Noto Sans CJK SC" w:hAnsi="Noto Sans CJK SC" w:eastAsia="Noto Sans CJK SC"/>
                <w:sz w:val="16"/>
              </w:rPr>
              <w:t xml:space="preserve"> / </w:t>
            </w:r>
            <w:r>
              <w:rPr>
                <w:rFonts w:ascii="DejaVu Sans Mono" w:hAnsi="DejaVu Sans Mono" w:eastAsia="DejaVu Sans Mono"/>
                <w:sz w:val="16"/>
                <w:shd w:val="clear" w:color="auto" w:fill="F2F3F5"/>
              </w:rPr>
              <w:t>ReplyBudgetControlMiddleware</w:t>
            </w:r>
            <w:r>
              <w:rPr>
                <w:rFonts w:ascii="Noto Sans CJK SC" w:hAnsi="Noto Sans CJK SC" w:eastAsia="Noto Sans CJK SC"/>
                <w:sz w:val="16"/>
              </w:rPr>
              <w:t>）</w:t>
            </w:r>
          </w:p>
        </w:tc>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第 16-3 / 16-4 章</w:t>
            </w:r>
          </w:p>
        </w:tc>
      </w:tr>
      <w:tr>
        <w:trPr>
          <w:cantSplit/>
        </w:trPr>
        <w:tc>
          <w:tcPr>
            <w:tcW w:type="dxa" w:w="295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同一轮多个子任务真并行</w:t>
            </w:r>
          </w:p>
        </w:tc>
        <w:tc>
          <w:tcPr>
            <w:tcW w:type="dxa" w:w="511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 xml:space="preserve">工具声明 </w:t>
            </w:r>
            <w:r>
              <w:rPr>
                <w:rFonts w:ascii="DejaVu Sans Mono" w:hAnsi="DejaVu Sans Mono" w:eastAsia="DejaVu Sans Mono"/>
                <w:sz w:val="16"/>
                <w:shd w:val="clear" w:color="auto" w:fill="F2F3F5"/>
              </w:rPr>
              <w:t>is_concurrency_safe</w:t>
            </w:r>
            <w:r>
              <w:rPr>
                <w:rFonts w:ascii="Noto Sans CJK SC" w:hAnsi="Noto Sans CJK SC" w:eastAsia="Noto Sans CJK SC"/>
                <w:sz w:val="16"/>
              </w:rPr>
              <w:t xml:space="preserve"> 即自动批并发</w:t>
            </w:r>
          </w:p>
        </w:tc>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第 14 章</w:t>
            </w:r>
          </w:p>
        </w:tc>
      </w:tr>
      <w:tr>
        <w:trPr>
          <w:cantSplit/>
        </w:trPr>
        <w:tc>
          <w:tcPr>
            <w:tcW w:type="dxa" w:w="2952"/>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服务重启后恢复多轮对话</w:t>
            </w:r>
          </w:p>
        </w:tc>
        <w:tc>
          <w:tcPr>
            <w:tcW w:type="dxa" w:w="5112"/>
            <w:tcMar>
              <w:top w:w="80" w:type="dxa"/>
              <w:start w:w="100" w:type="dxa"/>
              <w:bottom w:w="80" w:type="dxa"/>
              <w:end w:w="100" w:type="dxa"/>
            </w:tcMar>
            <w:vAlign w:val="center"/>
          </w:tcPr>
          <w:p>
            <w:pPr>
              <w:spacing w:after="0" w:line="276" w:lineRule="auto"/>
            </w:pPr>
            <w:r>
              <w:rPr>
                <w:rFonts w:ascii="DejaVu Sans Mono" w:hAnsi="DejaVu Sans Mono" w:eastAsia="DejaVu Sans Mono"/>
                <w:sz w:val="16"/>
                <w:shd w:val="clear" w:color="auto" w:fill="F2F3F5"/>
              </w:rPr>
              <w:t>AgentState</w:t>
            </w:r>
            <w:r>
              <w:rPr>
                <w:rFonts w:ascii="Noto Sans CJK SC" w:hAnsi="Noto Sans CJK SC" w:eastAsia="Noto Sans CJK SC"/>
                <w:sz w:val="16"/>
              </w:rPr>
              <w:t xml:space="preserve"> 本身可序列化，一行落盘/恢复</w:t>
            </w:r>
          </w:p>
        </w:tc>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6"/>
              </w:rPr>
              <w:t>第 10 章</w:t>
            </w:r>
          </w:p>
        </w:tc>
      </w:tr>
    </w:tbl>
    <w:p>
      <w:pPr>
        <w:spacing w:after="0"/>
      </w:pPr>
    </w:p>
    <w:p>
      <w:pPr>
        <w:spacing w:before="0" w:after="100" w:line="300" w:lineRule="auto"/>
      </w:pPr>
      <w:r>
        <w:rPr>
          <w:rFonts w:ascii="Noto Sans CJK SC" w:hAnsi="Noto Sans CJK SC" w:eastAsia="Noto Sans CJK SC"/>
          <w:b/>
          <w:sz w:val="21"/>
        </w:rPr>
        <w:t>但它也有代价，必须提前知道：</w:t>
      </w:r>
    </w:p>
    <w:p>
      <w:pPr>
        <w:spacing w:after="60" w:line="288" w:lineRule="auto"/>
        <w:ind w:left="317" w:hanging="317"/>
      </w:pPr>
      <w:r>
        <w:rPr>
          <w:rFonts w:ascii="Noto Sans CJK SC" w:hAnsi="Noto Sans CJK SC" w:eastAsia="Noto Sans CJK SC"/>
          <w:sz w:val="21"/>
        </w:rPr>
        <w:t xml:space="preserve">1. </w:t>
      </w:r>
      <w:r>
        <w:rPr>
          <w:rFonts w:ascii="Noto Sans CJK SC" w:hAnsi="Noto Sans CJK SC" w:eastAsia="Noto Sans CJK SC"/>
          <w:b/>
          <w:sz w:val="21"/>
        </w:rPr>
        <w:t>库级没有 subagent 原语</w:t>
      </w:r>
      <w:r>
        <w:rPr>
          <w:rFonts w:ascii="Noto Sans CJK SC" w:hAnsi="Noto Sans CJK SC" w:eastAsia="Noto Sans CJK SC"/>
          <w:sz w:val="21"/>
        </w:rPr>
        <w:t xml:space="preserve">（官方 Agent Team 在 </w:t>
      </w:r>
      <w:r>
        <w:rPr>
          <w:rFonts w:ascii="DejaVu Sans Mono" w:hAnsi="DejaVu Sans Mono" w:eastAsia="DejaVu Sans Mono"/>
          <w:sz w:val="21"/>
          <w:shd w:val="clear" w:color="auto" w:fill="F2F3F5"/>
        </w:rPr>
        <w:t>agentscope.app</w:t>
      </w:r>
      <w:r>
        <w:rPr>
          <w:rFonts w:ascii="Noto Sans CJK SC" w:hAnsi="Noto Sans CJK SC" w:eastAsia="Noto Sans CJK SC"/>
          <w:sz w:val="21"/>
        </w:rPr>
        <w:t xml:space="preserve"> 平台层）。所以 Globex 的子 Agent 调度是用 </w:t>
      </w:r>
      <w:r>
        <w:rPr>
          <w:rFonts w:ascii="DejaVu Sans Mono" w:hAnsi="DejaVu Sans Mono" w:eastAsia="DejaVu Sans Mono"/>
          <w:sz w:val="21"/>
          <w:shd w:val="clear" w:color="auto" w:fill="F2F3F5"/>
        </w:rPr>
        <w:t>FunctionTool</w:t>
      </w:r>
      <w:r>
        <w:rPr>
          <w:rFonts w:ascii="Noto Sans CJK SC" w:hAnsi="Noto Sans CJK SC" w:eastAsia="Noto Sans CJK SC"/>
          <w:sz w:val="21"/>
        </w:rPr>
        <w:t xml:space="preserve"> 包一个 </w:t>
      </w:r>
      <w:r>
        <w:rPr>
          <w:rFonts w:ascii="DejaVu Sans Mono" w:hAnsi="DejaVu Sans Mono" w:eastAsia="DejaVu Sans Mono"/>
          <w:sz w:val="21"/>
          <w:shd w:val="clear" w:color="auto" w:fill="F2F3F5"/>
        </w:rPr>
        <w:t>task_dispatch</w:t>
      </w:r>
      <w:r>
        <w:rPr>
          <w:rFonts w:ascii="Noto Sans CJK SC" w:hAnsi="Noto Sans CJK SC" w:eastAsia="Noto Sans CJK SC"/>
          <w:sz w:val="21"/>
        </w:rPr>
        <w:t xml:space="preserve"> 工具自己实现的——这个模式叫 </w:t>
      </w:r>
      <w:r>
        <w:rPr>
          <w:rFonts w:ascii="Noto Sans CJK SC" w:hAnsi="Noto Sans CJK SC" w:eastAsia="Noto Sans CJK SC"/>
          <w:b/>
          <w:sz w:val="21"/>
        </w:rPr>
        <w:t>SubAgent as Tool</w:t>
      </w:r>
      <w:r>
        <w:rPr>
          <w:rFonts w:ascii="Noto Sans CJK SC" w:hAnsi="Noto Sans CJK SC" w:eastAsia="Noto Sans CJK SC"/>
          <w:sz w:val="21"/>
        </w:rPr>
        <w:t>，第 3 章会详细讲。</w:t>
      </w:r>
    </w:p>
    <w:p>
      <w:pPr>
        <w:spacing w:after="60" w:line="288" w:lineRule="auto"/>
        <w:ind w:left="317" w:hanging="317"/>
      </w:pPr>
      <w:r>
        <w:rPr>
          <w:rFonts w:ascii="Noto Sans CJK SC" w:hAnsi="Noto Sans CJK SC" w:eastAsia="Noto Sans CJK SC"/>
          <w:sz w:val="21"/>
        </w:rPr>
        <w:t xml:space="preserve">2. </w:t>
      </w:r>
      <w:r>
        <w:rPr>
          <w:rFonts w:ascii="Noto Sans CJK SC" w:hAnsi="Noto Sans CJK SC" w:eastAsia="Noto Sans CJK SC"/>
          <w:b/>
          <w:sz w:val="21"/>
        </w:rPr>
        <w:t>生态不如 LangChain。</w:t>
      </w:r>
      <w:r>
        <w:rPr>
          <w:rFonts w:ascii="Noto Sans CJK SC" w:hAnsi="Noto Sans CJK SC" w:eastAsia="Noto Sans CJK SC"/>
          <w:sz w:val="21"/>
        </w:rPr>
        <w:t xml:space="preserve"> Qdrant、Reranker、Tavily 这些外部依赖全部要自己接，没有现成的 integration 包。好处是你会知道每一层真实发生了什么。</w:t>
      </w:r>
    </w:p>
    <w:p>
      <w:pPr>
        <w:spacing w:after="60" w:line="288" w:lineRule="auto"/>
        <w:ind w:left="317" w:hanging="317"/>
      </w:pPr>
      <w:r>
        <w:rPr>
          <w:rFonts w:ascii="Noto Sans CJK SC" w:hAnsi="Noto Sans CJK SC" w:eastAsia="Noto Sans CJK SC"/>
          <w:sz w:val="21"/>
        </w:rPr>
        <w:t xml:space="preserve">3. </w:t>
      </w:r>
      <w:r>
        <w:rPr>
          <w:rFonts w:ascii="Noto Sans CJK SC" w:hAnsi="Noto Sans CJK SC" w:eastAsia="Noto Sans CJK SC"/>
          <w:b/>
          <w:sz w:val="21"/>
        </w:rPr>
        <w:t>模型层只对“建流阶段”的异常重试。</w:t>
      </w:r>
      <w:r>
        <w:rPr>
          <w:rFonts w:ascii="Noto Sans CJK SC" w:hAnsi="Noto Sans CJK SC" w:eastAsia="Noto Sans CJK SC"/>
          <w:sz w:val="21"/>
        </w:rPr>
        <w:t xml:space="preserve"> OpenAI 兼容网关常把限流错误写在 SSE 流中间，这种得在编排层自己兜（第 16-5 章）。</w:t>
      </w:r>
    </w:p>
    <w:p>
      <w:pPr>
        <w:spacing w:after="60" w:line="288" w:lineRule="auto"/>
        <w:ind w:left="317" w:hanging="317"/>
      </w:pPr>
      <w:r>
        <w:rPr>
          <w:rFonts w:ascii="Noto Sans CJK SC" w:hAnsi="Noto Sans CJK SC" w:eastAsia="Noto Sans CJK SC"/>
          <w:sz w:val="21"/>
        </w:rPr>
        <w:t xml:space="preserve">4. </w:t>
      </w:r>
      <w:r>
        <w:rPr>
          <w:rFonts w:ascii="Noto Sans CJK SC" w:hAnsi="Noto Sans CJK SC" w:eastAsia="Noto Sans CJK SC"/>
          <w:b/>
          <w:sz w:val="21"/>
        </w:rPr>
        <w:t>工具模块不能用</w:t>
      </w:r>
      <w:r>
        <w:rPr>
          <w:rFonts w:ascii="Noto Sans CJK SC" w:hAnsi="Noto Sans CJK SC" w:eastAsia="Noto Sans CJK SC"/>
          <w:sz w:val="21"/>
        </w:rPr>
        <w:t xml:space="preserve"> </w:t>
      </w:r>
      <w:r>
        <w:rPr>
          <w:rFonts w:ascii="DejaVu Sans Mono" w:hAnsi="DejaVu Sans Mono" w:eastAsia="DejaVu Sans Mono"/>
          <w:sz w:val="21"/>
          <w:shd w:val="clear" w:color="auto" w:fill="F2F3F5"/>
        </w:rPr>
        <w:t>from __future__ import annotations</w:t>
      </w:r>
      <w:r>
        <w:rPr>
          <w:rFonts w:ascii="Noto Sans CJK SC" w:hAnsi="Noto Sans CJK SC" w:eastAsia="Noto Sans CJK SC"/>
          <w:sz w:val="21"/>
        </w:rPr>
        <w:t>。工具的 JSON schema 是从运行时注解生成的，加了这行注解会变字符串，schema 就碎了——这是个真实踩过的坑。</w:t>
      </w:r>
    </w:p>
    <w:p>
      <w:pPr>
        <w:spacing w:after="60" w:line="288" w:lineRule="auto"/>
        <w:ind w:left="317" w:hanging="317"/>
      </w:pPr>
      <w:r>
        <w:rPr>
          <w:rFonts w:ascii="Noto Sans CJK SC" w:hAnsi="Noto Sans CJK SC" w:eastAsia="Noto Sans CJK SC"/>
          <w:sz w:val="21"/>
        </w:rPr>
        <w:t xml:space="preserve">5. </w:t>
      </w:r>
      <w:r>
        <w:rPr>
          <w:rFonts w:ascii="Noto Sans CJK SC" w:hAnsi="Noto Sans CJK SC" w:eastAsia="Noto Sans CJK SC"/>
          <w:b/>
          <w:sz w:val="21"/>
        </w:rPr>
        <w:t>强制 Python ≥ 3.11。</w:t>
      </w:r>
    </w:p>
    <w:p>
      <w:pPr>
        <w:pStyle w:val="Heading1"/>
        <w:keepNext/>
        <w:keepLines/>
        <w:spacing w:before="200" w:after="100"/>
      </w:pPr>
      <w:r>
        <w:rPr>
          <w:rFonts w:ascii="Noto Sans CJK SC" w:hAnsi="Noto Sans CJK SC" w:eastAsia="Noto Sans CJK SC"/>
          <w:b/>
          <w:sz w:val="34"/>
        </w:rPr>
        <w:t>4、为什么电商搜索需要 AgentLoop</w:t>
      </w:r>
    </w:p>
    <w:p>
      <w:pPr>
        <w:pStyle w:val="Heading2"/>
        <w:keepNext/>
        <w:keepLines/>
        <w:spacing w:before="140" w:after="100"/>
      </w:pPr>
      <w:r>
        <w:rPr>
          <w:rFonts w:ascii="Noto Sans CJK SC" w:hAnsi="Noto Sans CJK SC" w:eastAsia="Noto Sans CJK SC"/>
          <w:b/>
          <w:sz w:val="28"/>
        </w:rPr>
        <w:t>4.1 传统搜索的三大瓶颈</w:t>
      </w:r>
    </w:p>
    <w:p>
      <w:pPr>
        <w:spacing w:before="0" w:after="100" w:line="300" w:lineRule="auto"/>
      </w:pPr>
      <w:r>
        <w:rPr>
          <w:rFonts w:ascii="Noto Sans CJK SC" w:hAnsi="Noto Sans CJK SC" w:eastAsia="Noto Sans CJK SC"/>
          <w:sz w:val="21"/>
        </w:rPr>
        <w:t>在前言里提过，传统电商搜索存在三个老大难：</w:t>
      </w:r>
    </w:p>
    <w:tbl>
      <w:tblPr>
        <w:tblStyle w:val="TableGrid"/>
        <w:tblW w:type="auto" w:w="0"/>
        <w:jc w:val="center"/>
        <w:tblLayout w:type="fixed"/>
        <w:tblLook w:firstColumn="1" w:firstRow="1" w:lastColumn="0" w:lastRow="0" w:noHBand="0" w:noVBand="1" w:val="04A0"/>
      </w:tblPr>
      <w:tblGrid>
        <w:gridCol w:w="3475"/>
        <w:gridCol w:w="3475"/>
        <w:gridCol w:w="3475"/>
      </w:tblGrid>
      <w:tr>
        <w:trPr>
          <w:tblHeader w:val="true"/>
          <w:cantSplit/>
        </w:trPr>
        <w:tc>
          <w:tcPr>
            <w:tcW w:type="dxa" w:w="2232"/>
            <w:shd w:fill="F2F3F5"/>
            <w:tcMar>
              <w:top w:w="80" w:type="dxa"/>
              <w:start w:w="100" w:type="dxa"/>
              <w:bottom w:w="80" w:type="dxa"/>
              <w:end w:w="100" w:type="dxa"/>
            </w:tcMar>
            <w:vAlign w:val="center"/>
          </w:tcPr>
          <w:p>
            <w:pPr>
              <w:spacing w:after="0"/>
            </w:pPr>
            <w:r>
              <w:rPr>
                <w:rFonts w:ascii="Noto Sans CJK SC" w:hAnsi="Noto Sans CJK SC" w:eastAsia="Noto Sans CJK SC"/>
                <w:b/>
                <w:sz w:val="18"/>
              </w:rPr>
              <w:t>瓶颈</w:t>
            </w:r>
          </w:p>
        </w:tc>
        <w:tc>
          <w:tcPr>
            <w:tcW w:type="dxa" w:w="5400"/>
            <w:shd w:fill="F2F3F5"/>
            <w:tcMar>
              <w:top w:w="80" w:type="dxa"/>
              <w:start w:w="100" w:type="dxa"/>
              <w:bottom w:w="80" w:type="dxa"/>
              <w:end w:w="100" w:type="dxa"/>
            </w:tcMar>
            <w:vAlign w:val="center"/>
          </w:tcPr>
          <w:p>
            <w:pPr>
              <w:spacing w:after="0"/>
            </w:pPr>
            <w:r>
              <w:rPr>
                <w:rFonts w:ascii="Noto Sans CJK SC" w:hAnsi="Noto Sans CJK SC" w:eastAsia="Noto Sans CJK SC"/>
                <w:b/>
                <w:sz w:val="18"/>
              </w:rPr>
              <w:t>具体表现</w:t>
            </w:r>
          </w:p>
        </w:tc>
        <w:tc>
          <w:tcPr>
            <w:tcW w:type="dxa" w:w="2736"/>
            <w:shd w:fill="F2F3F5"/>
            <w:tcMar>
              <w:top w:w="80" w:type="dxa"/>
              <w:start w:w="100" w:type="dxa"/>
              <w:bottom w:w="80" w:type="dxa"/>
              <w:end w:w="100" w:type="dxa"/>
            </w:tcMar>
            <w:vAlign w:val="center"/>
          </w:tcPr>
          <w:p>
            <w:pPr>
              <w:spacing w:after="0"/>
            </w:pPr>
            <w:r>
              <w:rPr>
                <w:rFonts w:ascii="Noto Sans CJK SC" w:hAnsi="Noto Sans CJK SC" w:eastAsia="Noto Sans CJK SC"/>
                <w:b/>
                <w:sz w:val="18"/>
              </w:rPr>
              <w:t>根因</w:t>
            </w:r>
          </w:p>
        </w:tc>
      </w:tr>
      <w:tr>
        <w:trPr>
          <w:cantSplit/>
        </w:trPr>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语义浅</w:t>
            </w:r>
          </w:p>
        </w:tc>
        <w:tc>
          <w:tcPr>
            <w:tcW w:type="dxa" w:w="5400"/>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用户说“便宜抗造的旅行三件套”，系统只能关键词匹配</w:t>
            </w:r>
          </w:p>
        </w:tc>
        <w:tc>
          <w:tcPr>
            <w:tcW w:type="dxa" w:w="2736"/>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没有拆解需求的能力</w:t>
            </w:r>
          </w:p>
        </w:tc>
      </w:tr>
      <w:tr>
        <w:trPr>
          <w:cantSplit/>
        </w:trPr>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ID 稀疏</w:t>
            </w:r>
          </w:p>
        </w:tc>
        <w:tc>
          <w:tcPr>
            <w:tcW w:type="dxa" w:w="5400"/>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长尾商品、新品、跨平台商品缺乏行为数据</w:t>
            </w:r>
          </w:p>
        </w:tc>
        <w:tc>
          <w:tcPr>
            <w:tcW w:type="dxa" w:w="2736"/>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协同信号不足</w:t>
            </w:r>
          </w:p>
        </w:tc>
      </w:tr>
      <w:tr>
        <w:trPr>
          <w:cantSplit/>
        </w:trPr>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个性化与相关性打架</w:t>
            </w:r>
          </w:p>
        </w:tc>
        <w:tc>
          <w:tcPr>
            <w:tcW w:type="dxa" w:w="5400"/>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想推个性化的商品，但推出来跟 query 不相关</w:t>
            </w:r>
          </w:p>
        </w:tc>
        <w:tc>
          <w:tcPr>
            <w:tcW w:type="dxa" w:w="2736"/>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两个目标各自优化，缺乏统一决策</w:t>
            </w:r>
          </w:p>
        </w:tc>
      </w:tr>
    </w:tbl>
    <w:p>
      <w:pPr>
        <w:spacing w:after="0"/>
      </w:pPr>
    </w:p>
    <w:p>
      <w:pPr>
        <w:pStyle w:val="Heading2"/>
        <w:keepNext/>
        <w:keepLines/>
        <w:spacing w:before="140" w:after="100"/>
      </w:pPr>
      <w:r>
        <w:rPr>
          <w:rFonts w:ascii="Noto Sans CJK SC" w:hAnsi="Noto Sans CJK SC" w:eastAsia="Noto Sans CJK SC"/>
          <w:b/>
          <w:sz w:val="28"/>
        </w:rPr>
        <w:t>4.2 Globex 怎么解决</w:t>
      </w:r>
    </w:p>
    <w:p>
      <w:pPr>
        <w:spacing w:before="0" w:after="100" w:line="300" w:lineRule="auto"/>
      </w:pPr>
      <w:r>
        <w:rPr>
          <w:rFonts w:ascii="Noto Sans CJK SC" w:hAnsi="Noto Sans CJK SC" w:eastAsia="Noto Sans CJK SC"/>
          <w:sz w:val="21"/>
        </w:rPr>
        <w:t>这三个瓶颈不是单靠 AgentLoop 一层就能搞定的。Globex 的整体解法是</w:t>
      </w:r>
      <w:r>
        <w:rPr>
          <w:rFonts w:ascii="Noto Sans CJK SC" w:hAnsi="Noto Sans CJK SC" w:eastAsia="Noto Sans CJK SC"/>
          <w:b/>
          <w:sz w:val="21"/>
        </w:rPr>
        <w:t>决策层（AgentLoop） + 召回层（双塔向量召回 / 语义搜索）</w:t>
      </w:r>
      <w:r>
        <w:rPr>
          <w:rFonts w:ascii="Noto Sans CJK SC" w:hAnsi="Noto Sans CJK SC" w:eastAsia="Noto Sans CJK SC"/>
          <w:sz w:val="21"/>
        </w:rPr>
        <w:t>两层配合——AgentLoop 负责怎么规划、怎么调度、怎么纠错；双塔向量召回负责每一次检索本身的语义理解和跨语言匹配（具体见第 4 章）。</w:t>
      </w:r>
    </w:p>
    <w:tbl>
      <w:tblPr>
        <w:tblStyle w:val="TableGrid"/>
        <w:tblW w:type="auto" w:w="0"/>
        <w:jc w:val="center"/>
        <w:tblLayout w:type="fixed"/>
        <w:tblLook w:firstColumn="1" w:firstRow="1" w:lastColumn="0" w:lastRow="0" w:noHBand="0" w:noVBand="1" w:val="04A0"/>
      </w:tblPr>
      <w:tblGrid>
        <w:gridCol w:w="3475"/>
        <w:gridCol w:w="3475"/>
        <w:gridCol w:w="3475"/>
      </w:tblGrid>
      <w:tr>
        <w:trPr>
          <w:tblHeader w:val="true"/>
          <w:cantSplit/>
        </w:trPr>
        <w:tc>
          <w:tcPr>
            <w:tcW w:type="dxa" w:w="1800"/>
            <w:shd w:fill="F2F3F5"/>
            <w:tcMar>
              <w:top w:w="80" w:type="dxa"/>
              <w:start w:w="100" w:type="dxa"/>
              <w:bottom w:w="80" w:type="dxa"/>
              <w:end w:w="100" w:type="dxa"/>
            </w:tcMar>
            <w:vAlign w:val="center"/>
          </w:tcPr>
          <w:p>
            <w:pPr>
              <w:spacing w:after="0"/>
            </w:pPr>
            <w:r>
              <w:rPr>
                <w:rFonts w:ascii="Noto Sans CJK SC" w:hAnsi="Noto Sans CJK SC" w:eastAsia="Noto Sans CJK SC"/>
                <w:b/>
                <w:sz w:val="17"/>
              </w:rPr>
              <w:t>瓶颈</w:t>
            </w:r>
          </w:p>
        </w:tc>
        <w:tc>
          <w:tcPr>
            <w:tcW w:type="dxa" w:w="4320"/>
            <w:shd w:fill="F2F3F5"/>
            <w:tcMar>
              <w:top w:w="80" w:type="dxa"/>
              <w:start w:w="100" w:type="dxa"/>
              <w:bottom w:w="80" w:type="dxa"/>
              <w:end w:w="100" w:type="dxa"/>
            </w:tcMar>
            <w:vAlign w:val="center"/>
          </w:tcPr>
          <w:p>
            <w:pPr>
              <w:spacing w:after="0"/>
            </w:pPr>
            <w:r>
              <w:rPr>
                <w:rFonts w:ascii="Noto Sans CJK SC" w:hAnsi="Noto Sans CJK SC" w:eastAsia="Noto Sans CJK SC"/>
                <w:b/>
                <w:sz w:val="17"/>
              </w:rPr>
              <w:t>决策层：AgentLoop 怎么做</w:t>
            </w:r>
          </w:p>
        </w:tc>
        <w:tc>
          <w:tcPr>
            <w:tcW w:type="dxa" w:w="4320"/>
            <w:shd w:fill="F2F3F5"/>
            <w:tcMar>
              <w:top w:w="80" w:type="dxa"/>
              <w:start w:w="100" w:type="dxa"/>
              <w:bottom w:w="80" w:type="dxa"/>
              <w:end w:w="100" w:type="dxa"/>
            </w:tcMar>
            <w:vAlign w:val="center"/>
          </w:tcPr>
          <w:p>
            <w:pPr>
              <w:spacing w:after="0"/>
            </w:pPr>
            <w:r>
              <w:rPr>
                <w:rFonts w:ascii="Noto Sans CJK SC" w:hAnsi="Noto Sans CJK SC" w:eastAsia="Noto Sans CJK SC"/>
                <w:b/>
                <w:sz w:val="17"/>
              </w:rPr>
              <w:t>召回层：双塔向量召回 / 语义搜索怎么做</w:t>
            </w:r>
          </w:p>
        </w:tc>
      </w:tr>
      <w:tr>
        <w:trPr>
          <w:cantSplit/>
        </w:trPr>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语义浅</w:t>
            </w:r>
          </w:p>
        </w:tc>
        <w:tc>
          <w:tcPr>
            <w:tcW w:type="dxa" w:w="4320"/>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 xml:space="preserve">Think 阶段：先调 </w:t>
            </w:r>
            <w:r>
              <w:rPr>
                <w:rFonts w:ascii="DejaVu Sans Mono" w:hAnsi="DejaVu Sans Mono" w:eastAsia="DejaVu Sans Mono"/>
                <w:sz w:val="17"/>
                <w:shd w:val="clear" w:color="auto" w:fill="F2F3F5"/>
              </w:rPr>
              <w:t>category_insight</w:t>
            </w:r>
            <w:r>
              <w:rPr>
                <w:rFonts w:ascii="Noto Sans CJK SC" w:hAnsi="Noto Sans CJK SC" w:eastAsia="Noto Sans CJK SC"/>
                <w:sz w:val="17"/>
              </w:rPr>
              <w:t xml:space="preserve"> 拿品类选购口径，再把自然语言需求落成结构化检索参数</w:t>
            </w:r>
          </w:p>
        </w:tc>
        <w:tc>
          <w:tcPr>
            <w:tcW w:type="dxa" w:w="4320"/>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Query 塔把自然语言编码成语义向量，“收纳袋”和“整理包”在向量空间里相邻，不再依赖字面关键词</w:t>
            </w:r>
          </w:p>
        </w:tc>
      </w:tr>
      <w:tr>
        <w:trPr>
          <w:cantSplit/>
        </w:trPr>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ID 稀疏</w:t>
            </w:r>
          </w:p>
        </w:tc>
        <w:tc>
          <w:tcPr>
            <w:tcW w:type="dxa" w:w="4320"/>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Act 阶段：并发派发多个检索子任务只是扩大候选数量，解决不了“无行为数据”这个根因（治标）</w:t>
            </w:r>
          </w:p>
        </w:tc>
        <w:tc>
          <w:tcPr>
            <w:tcW w:type="dxa" w:w="4320"/>
            <w:tcMar>
              <w:top w:w="80" w:type="dxa"/>
              <w:start w:w="100" w:type="dxa"/>
              <w:bottom w:w="80" w:type="dxa"/>
              <w:end w:w="100" w:type="dxa"/>
            </w:tcMar>
            <w:vAlign w:val="center"/>
          </w:tcPr>
          <w:p>
            <w:pPr>
              <w:spacing w:after="0" w:line="276" w:lineRule="auto"/>
            </w:pPr>
            <w:r>
              <w:rPr>
                <w:rFonts w:ascii="Noto Sans CJK SC" w:hAnsi="Noto Sans CJK SC" w:eastAsia="Noto Sans CJK SC"/>
                <w:b/>
                <w:sz w:val="17"/>
              </w:rPr>
              <w:t>这里才是治本：</w:t>
            </w:r>
            <w:r>
              <w:rPr>
                <w:rFonts w:ascii="Noto Sans CJK SC" w:hAnsi="Noto Sans CJK SC" w:eastAsia="Noto Sans CJK SC"/>
                <w:sz w:val="17"/>
              </w:rPr>
              <w:t xml:space="preserve"> Item 塔用商品内容特征（标题 / 类目 / 属性 / 描述）编码，长尾、新品、跨语言商品没有行为 ID 也能进向量库被召回</w:t>
            </w:r>
          </w:p>
        </w:tc>
      </w:tr>
      <w:tr>
        <w:trPr>
          <w:cantSplit/>
        </w:trPr>
        <w:tc>
          <w:tcPr>
            <w:tcW w:type="dxa" w:w="1800"/>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个性化打架</w:t>
            </w:r>
          </w:p>
        </w:tc>
        <w:tc>
          <w:tcPr>
            <w:tcW w:type="dxa" w:w="4320"/>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 xml:space="preserve">Reflect 阶段：主 Agent 基于长期偏好在 loop 内做二次精挑，兼顾两者；硬约束（预算 / 可寄达国家）则作为工具参数（如 </w:t>
            </w:r>
            <w:r>
              <w:rPr>
                <w:rFonts w:ascii="DejaVu Sans Mono" w:hAnsi="DejaVu Sans Mono" w:eastAsia="DejaVu Sans Mono"/>
                <w:sz w:val="17"/>
                <w:shd w:val="clear" w:color="auto" w:fill="F2F3F5"/>
              </w:rPr>
              <w:t>price_max_major</w:t>
            </w:r>
            <w:r>
              <w:rPr>
                <w:rFonts w:ascii="Noto Sans CJK SC" w:hAnsi="Noto Sans CJK SC" w:eastAsia="Noto Sans CJK SC"/>
                <w:sz w:val="17"/>
              </w:rPr>
              <w:t>）在召回前就过滤掉</w:t>
            </w:r>
          </w:p>
        </w:tc>
        <w:tc>
          <w:tcPr>
            <w:tcW w:type="dxa" w:w="4320"/>
            <w:tcMar>
              <w:top w:w="80" w:type="dxa"/>
              <w:start w:w="100" w:type="dxa"/>
              <w:bottom w:w="80" w:type="dxa"/>
              <w:end w:w="100" w:type="dxa"/>
            </w:tcMar>
            <w:vAlign w:val="center"/>
          </w:tcPr>
          <w:p>
            <w:pPr>
              <w:spacing w:after="0" w:line="276" w:lineRule="auto"/>
            </w:pPr>
            <w:r>
              <w:rPr>
                <w:rFonts w:ascii="Noto Sans CJK SC" w:hAnsi="Noto Sans CJK SC" w:eastAsia="Noto Sans CJK SC"/>
                <w:b/>
                <w:sz w:val="17"/>
              </w:rPr>
              <w:t>这一层不承接：</w:t>
            </w:r>
            <w:r>
              <w:rPr>
                <w:rFonts w:ascii="Noto Sans CJK SC" w:hAnsi="Noto Sans CJK SC" w:eastAsia="Noto Sans CJK SC"/>
                <w:sz w:val="17"/>
              </w:rPr>
              <w:t xml:space="preserve"> 召回层只保相关性，不把用户偏好压进向量——否则同一个 query 在不同用户下编码不同，缓存全失效、效果也不可解释（偏好如何落到 Store 见第 6 章）</w:t>
            </w:r>
          </w:p>
        </w:tc>
      </w:tr>
    </w:tbl>
    <w:p>
      <w:pPr>
        <w:spacing w:after="0"/>
      </w:pPr>
    </w:p>
    <w:p>
      <w:pPr>
        <w:spacing w:before="0" w:after="100" w:line="300" w:lineRule="auto"/>
      </w:pPr>
      <w:r>
        <w:rPr>
          <w:rFonts w:ascii="Noto Sans CJK SC" w:hAnsi="Noto Sans CJK SC" w:eastAsia="Noto Sans CJK SC"/>
          <w:b/>
          <w:sz w:val="21"/>
        </w:rPr>
        <w:t>简单说：AgentLoop 让“搜索”从一个一步到位的管道，变成了一个可以反复规划、反复调整的循环；双塔向量召回让循环里的每一次检索本身就带着语义理解和跨语言能力。</w:t>
      </w:r>
      <w:r>
        <w:rPr>
          <w:rFonts w:ascii="Noto Sans CJK SC" w:hAnsi="Noto Sans CJK SC" w:eastAsia="Noto Sans CJK SC"/>
          <w:sz w:val="21"/>
        </w:rPr>
        <w:t xml:space="preserve"> 两者缺一不可——只有 AgentLoop 没有语义召回，决策再好底层也只是关键词匹配；只有语义召回没有 AgentLoop，单轮命中再准也搞不定到手价测算、属性补全、下单确认这种多步任务。</w:t>
      </w:r>
    </w:p>
    <w:p>
      <w:pPr>
        <w:pStyle w:val="Heading1"/>
        <w:keepNext/>
        <w:keepLines/>
        <w:spacing w:before="200" w:after="100"/>
      </w:pPr>
      <w:r>
        <w:rPr>
          <w:rFonts w:ascii="Noto Sans CJK SC" w:hAnsi="Noto Sans CJK SC" w:eastAsia="Noto Sans CJK SC"/>
          <w:b/>
          <w:sz w:val="34"/>
        </w:rPr>
        <w:t>5、一个最小的 AgentLoop 概念模型</w:t>
      </w:r>
    </w:p>
    <w:p>
      <w:pPr>
        <w:spacing w:before="0" w:after="100" w:line="300" w:lineRule="auto"/>
      </w:pPr>
      <w:r>
        <w:rPr>
          <w:rFonts w:ascii="Noto Sans CJK SC" w:hAnsi="Noto Sans CJK SC" w:eastAsia="Noto Sans CJK SC"/>
          <w:sz w:val="21"/>
        </w:rPr>
        <w:t>不看代码，先用伪代码描述 AgentLoop 的最小模型：</w:t>
      </w:r>
    </w:p>
    <w:p>
      <w:pPr>
        <w:spacing w:before="60" w:after="140" w:line="252" w:lineRule="auto"/>
        <w:ind w:left="259" w:right="259"/>
        <w:shd w:fill="F7F8FA"/>
      </w:pPr>
      <w:r>
        <w:rPr>
          <w:rFonts w:ascii="DejaVu Sans Mono" w:hAnsi="DejaVu Sans Mono" w:eastAsia="DejaVu Sans Mono"/>
          <w:sz w:val="17"/>
        </w:rPr>
        <w:t># 伪代码：AgentLoop 最小概念模型</w:t>
        <w:br/>
      </w:r>
      <w:r>
        <w:rPr>
          <w:rFonts w:ascii="DejaVu Sans Mono" w:hAnsi="DejaVu Sans Mono" w:eastAsia="DejaVu Sans Mono"/>
          <w:sz w:val="17"/>
        </w:rPr>
        <w:t>def agent_loop(user_query, tools, system_prompt):</w:t>
        <w:br/>
      </w:r>
      <w:r>
        <w:rPr>
          <w:rFonts w:ascii="DejaVu Sans Mono" w:hAnsi="DejaVu Sans Mono" w:eastAsia="DejaVu Sans Mono"/>
          <w:sz w:val="17"/>
        </w:rPr>
        <w:t xml:space="preserve">    messages = [system_prompt, user_query]</w:t>
        <w:br/>
      </w:r>
      <w:r>
        <w:rPr>
          <w:rFonts w:ascii="DejaVu Sans Mono" w:hAnsi="DejaVu Sans Mono" w:eastAsia="DejaVu Sans Mono"/>
          <w:sz w:val="17"/>
        </w:rPr>
        <w:br/>
      </w:r>
      <w:r>
        <w:rPr>
          <w:rFonts w:ascii="DejaVu Sans Mono" w:hAnsi="DejaVu Sans Mono" w:eastAsia="DejaVu Sans Mono"/>
          <w:sz w:val="17"/>
        </w:rPr>
        <w:t xml:space="preserve">    while True:</w:t>
        <w:br/>
      </w:r>
      <w:r>
        <w:rPr>
          <w:rFonts w:ascii="DejaVu Sans Mono" w:hAnsi="DejaVu Sans Mono" w:eastAsia="DejaVu Sans Mono"/>
          <w:sz w:val="17"/>
        </w:rPr>
        <w:t xml:space="preserve">        # Think: 模型根据当前消息历史做决策</w:t>
        <w:br/>
      </w:r>
      <w:r>
        <w:rPr>
          <w:rFonts w:ascii="DejaVu Sans Mono" w:hAnsi="DejaVu Sans Mono" w:eastAsia="DejaVu Sans Mono"/>
          <w:sz w:val="17"/>
        </w:rPr>
        <w:t xml:space="preserve">        response = llm.generate(messages)</w:t>
        <w:br/>
      </w:r>
      <w:r>
        <w:rPr>
          <w:rFonts w:ascii="DejaVu Sans Mono" w:hAnsi="DejaVu Sans Mono" w:eastAsia="DejaVu Sans Mono"/>
          <w:sz w:val="17"/>
        </w:rPr>
        <w:br/>
      </w:r>
      <w:r>
        <w:rPr>
          <w:rFonts w:ascii="DejaVu Sans Mono" w:hAnsi="DejaVu Sans Mono" w:eastAsia="DejaVu Sans Mono"/>
          <w:sz w:val="17"/>
        </w:rPr>
        <w:t xml:space="preserve">        if response.is_final_answer():</w:t>
        <w:br/>
      </w:r>
      <w:r>
        <w:rPr>
          <w:rFonts w:ascii="DejaVu Sans Mono" w:hAnsi="DejaVu Sans Mono" w:eastAsia="DejaVu Sans Mono"/>
          <w:sz w:val="17"/>
        </w:rPr>
        <w:t xml:space="preserve">            # Reflect 判断：信息足够，直接输出</w:t>
        <w:br/>
      </w:r>
      <w:r>
        <w:rPr>
          <w:rFonts w:ascii="DejaVu Sans Mono" w:hAnsi="DejaVu Sans Mono" w:eastAsia="DejaVu Sans Mono"/>
          <w:sz w:val="17"/>
        </w:rPr>
        <w:t xml:space="preserve">            return response.content</w:t>
        <w:br/>
      </w:r>
      <w:r>
        <w:rPr>
          <w:rFonts w:ascii="DejaVu Sans Mono" w:hAnsi="DejaVu Sans Mono" w:eastAsia="DejaVu Sans Mono"/>
          <w:sz w:val="17"/>
        </w:rPr>
        <w:br/>
      </w:r>
      <w:r>
        <w:rPr>
          <w:rFonts w:ascii="DejaVu Sans Mono" w:hAnsi="DejaVu Sans Mono" w:eastAsia="DejaVu Sans Mono"/>
          <w:sz w:val="17"/>
        </w:rPr>
        <w:t xml:space="preserve">        if response.has_tool_call():</w:t>
        <w:br/>
      </w:r>
      <w:r>
        <w:rPr>
          <w:rFonts w:ascii="DejaVu Sans Mono" w:hAnsi="DejaVu Sans Mono" w:eastAsia="DejaVu Sans Mono"/>
          <w:sz w:val="17"/>
        </w:rPr>
        <w:t xml:space="preserve">            # Act: 执行工具调用</w:t>
        <w:br/>
      </w:r>
      <w:r>
        <w:rPr>
          <w:rFonts w:ascii="DejaVu Sans Mono" w:hAnsi="DejaVu Sans Mono" w:eastAsia="DejaVu Sans Mono"/>
          <w:sz w:val="17"/>
        </w:rPr>
        <w:t xml:space="preserve">            tool_name = response.tool_call.name</w:t>
        <w:br/>
      </w:r>
      <w:r>
        <w:rPr>
          <w:rFonts w:ascii="DejaVu Sans Mono" w:hAnsi="DejaVu Sans Mono" w:eastAsia="DejaVu Sans Mono"/>
          <w:sz w:val="17"/>
        </w:rPr>
        <w:t xml:space="preserve">            tool_args = response.tool_call.arguments</w:t>
        <w:br/>
      </w:r>
      <w:r>
        <w:rPr>
          <w:rFonts w:ascii="DejaVu Sans Mono" w:hAnsi="DejaVu Sans Mono" w:eastAsia="DejaVu Sans Mono"/>
          <w:sz w:val="17"/>
        </w:rPr>
        <w:t xml:space="preserve">            result = tools[tool_name].execute(tool_args)</w:t>
        <w:br/>
      </w:r>
      <w:r>
        <w:rPr>
          <w:rFonts w:ascii="DejaVu Sans Mono" w:hAnsi="DejaVu Sans Mono" w:eastAsia="DejaVu Sans Mono"/>
          <w:sz w:val="17"/>
        </w:rPr>
        <w:br/>
      </w:r>
      <w:r>
        <w:rPr>
          <w:rFonts w:ascii="DejaVu Sans Mono" w:hAnsi="DejaVu Sans Mono" w:eastAsia="DejaVu Sans Mono"/>
          <w:sz w:val="17"/>
        </w:rPr>
        <w:t xml:space="preserve">            # Observe: 把工具结果追加到消息历史</w:t>
        <w:br/>
      </w:r>
      <w:r>
        <w:rPr>
          <w:rFonts w:ascii="DejaVu Sans Mono" w:hAnsi="DejaVu Sans Mono" w:eastAsia="DejaVu Sans Mono"/>
          <w:sz w:val="17"/>
        </w:rPr>
        <w:t xml:space="preserve">            messages.append(response)               # 模型的工具调用请求</w:t>
        <w:br/>
      </w:r>
      <w:r>
        <w:rPr>
          <w:rFonts w:ascii="DejaVu Sans Mono" w:hAnsi="DejaVu Sans Mono" w:eastAsia="DejaVu Sans Mono"/>
          <w:sz w:val="17"/>
        </w:rPr>
        <w:t xml:space="preserve">            messages.append(tool_result(result))    # 工具返回的结果</w:t>
        <w:br/>
      </w:r>
      <w:r>
        <w:rPr>
          <w:rFonts w:ascii="DejaVu Sans Mono" w:hAnsi="DejaVu Sans Mono" w:eastAsia="DejaVu Sans Mono"/>
          <w:sz w:val="17"/>
        </w:rPr>
        <w:br/>
      </w:r>
      <w:r>
        <w:rPr>
          <w:rFonts w:ascii="DejaVu Sans Mono" w:hAnsi="DejaVu Sans Mono" w:eastAsia="DejaVu Sans Mono"/>
          <w:sz w:val="17"/>
        </w:rPr>
        <w:t xml:space="preserve">            # Reflect: 下一轮循环开始时，模型会看到工具结果，再次 Think</w:t>
        <w:br/>
      </w:r>
      <w:r>
        <w:rPr>
          <w:rFonts w:ascii="DejaVu Sans Mono" w:hAnsi="DejaVu Sans Mono" w:eastAsia="DejaVu Sans Mono"/>
          <w:sz w:val="17"/>
        </w:rPr>
        <w:t xml:space="preserve">            continue</w:t>
      </w:r>
    </w:p>
    <w:p>
      <w:pPr>
        <w:spacing w:before="0" w:after="100" w:line="300" w:lineRule="auto"/>
      </w:pPr>
      <w:r>
        <w:rPr>
          <w:rFonts w:ascii="Noto Sans CJK SC" w:hAnsi="Noto Sans CJK SC" w:eastAsia="Noto Sans CJK SC"/>
          <w:sz w:val="21"/>
        </w:rPr>
        <w:t>这段伪代码里有三个关键点：</w:t>
      </w:r>
    </w:p>
    <w:p>
      <w:pPr>
        <w:spacing w:after="60" w:line="288" w:lineRule="auto"/>
        <w:ind w:left="317" w:hanging="317"/>
      </w:pPr>
      <w:r>
        <w:rPr>
          <w:rFonts w:ascii="Noto Sans CJK SC" w:hAnsi="Noto Sans CJK SC" w:eastAsia="Noto Sans CJK SC"/>
          <w:sz w:val="21"/>
        </w:rPr>
        <w:t xml:space="preserve">1. </w:t>
      </w:r>
      <w:r>
        <w:rPr>
          <w:rFonts w:ascii="Noto Sans CJK SC" w:hAnsi="Noto Sans CJK SC" w:eastAsia="Noto Sans CJK SC"/>
          <w:b/>
          <w:sz w:val="21"/>
        </w:rPr>
        <w:t>while True</w:t>
      </w:r>
      <w:r>
        <w:rPr>
          <w:rFonts w:ascii="Noto Sans CJK SC" w:hAnsi="Noto Sans CJK SC" w:eastAsia="Noto Sans CJK SC"/>
          <w:sz w:val="21"/>
        </w:rPr>
        <w:t xml:space="preserve">：循环不是外部控制的，是模型自己决定什么时候 break（通过 </w:t>
      </w:r>
      <w:r>
        <w:rPr>
          <w:rFonts w:ascii="DejaVu Sans Mono" w:hAnsi="DejaVu Sans Mono" w:eastAsia="DejaVu Sans Mono"/>
          <w:sz w:val="21"/>
          <w:shd w:val="clear" w:color="auto" w:fill="F2F3F5"/>
        </w:rPr>
        <w:t>is_final_answer()</w:t>
      </w:r>
      <w:r>
        <w:rPr>
          <w:rFonts w:ascii="Noto Sans CJK SC" w:hAnsi="Noto Sans CJK SC" w:eastAsia="Noto Sans CJK SC"/>
          <w:sz w:val="21"/>
        </w:rPr>
        <w:t>）。</w:t>
      </w:r>
    </w:p>
    <w:p>
      <w:pPr>
        <w:spacing w:after="60" w:line="288" w:lineRule="auto"/>
        <w:ind w:left="317" w:hanging="317"/>
      </w:pPr>
      <w:r>
        <w:rPr>
          <w:rFonts w:ascii="Noto Sans CJK SC" w:hAnsi="Noto Sans CJK SC" w:eastAsia="Noto Sans CJK SC"/>
          <w:sz w:val="21"/>
        </w:rPr>
        <w:t xml:space="preserve">2. </w:t>
      </w:r>
      <w:r>
        <w:rPr>
          <w:rFonts w:ascii="Noto Sans CJK SC" w:hAnsi="Noto Sans CJK SC" w:eastAsia="Noto Sans CJK SC"/>
          <w:b/>
          <w:sz w:val="21"/>
        </w:rPr>
        <w:t>消息历史不断追加</w:t>
      </w:r>
      <w:r>
        <w:rPr>
          <w:rFonts w:ascii="Noto Sans CJK SC" w:hAnsi="Noto Sans CJK SC" w:eastAsia="Noto Sans CJK SC"/>
          <w:sz w:val="21"/>
        </w:rPr>
        <w:t>：每次工具调用的结果都会成为下一轮 Think 的输入。</w:t>
      </w:r>
    </w:p>
    <w:p>
      <w:pPr>
        <w:spacing w:after="60" w:line="288" w:lineRule="auto"/>
        <w:ind w:left="317" w:hanging="317"/>
      </w:pPr>
      <w:r>
        <w:rPr>
          <w:rFonts w:ascii="Noto Sans CJK SC" w:hAnsi="Noto Sans CJK SC" w:eastAsia="Noto Sans CJK SC"/>
          <w:sz w:val="21"/>
        </w:rPr>
        <w:t xml:space="preserve">3. </w:t>
      </w:r>
      <w:r>
        <w:rPr>
          <w:rFonts w:ascii="Noto Sans CJK SC" w:hAnsi="Noto Sans CJK SC" w:eastAsia="Noto Sans CJK SC"/>
          <w:b/>
          <w:sz w:val="21"/>
        </w:rPr>
        <w:t>没有预设步骤数</w:t>
      </w:r>
      <w:r>
        <w:rPr>
          <w:rFonts w:ascii="Noto Sans CJK SC" w:hAnsi="Noto Sans CJK SC" w:eastAsia="Noto Sans CJK SC"/>
          <w:sz w:val="21"/>
        </w:rPr>
        <w:t>：模型可以调 1 次工具就结束，也可以调 10 次。</w:t>
      </w:r>
    </w:p>
    <w:p>
      <w:pPr>
        <w:pStyle w:val="Heading1"/>
        <w:keepNext/>
        <w:keepLines/>
        <w:spacing w:before="200" w:after="100"/>
      </w:pPr>
      <w:r>
        <w:rPr>
          <w:rFonts w:ascii="Noto Sans CJK SC" w:hAnsi="Noto Sans CJK SC" w:eastAsia="Noto Sans CJK SC"/>
          <w:b/>
          <w:sz w:val="34"/>
        </w:rPr>
        <w:t>6、工具集在 AgentLoop 中的位置</w:t>
      </w:r>
    </w:p>
    <w:p>
      <w:pPr>
        <w:spacing w:before="0" w:after="100" w:line="300" w:lineRule="auto"/>
      </w:pPr>
      <w:r>
        <w:rPr>
          <w:rFonts w:ascii="Noto Sans CJK SC" w:hAnsi="Noto Sans CJK SC" w:eastAsia="Noto Sans CJK SC"/>
          <w:sz w:val="21"/>
        </w:rPr>
        <w:t>Globex 项目里，主 AgentLoop 可以调用下面这些工具。它们不是“子智能体”，而是主 loop 循环里的“行动选项”：</w:t>
      </w:r>
    </w:p>
    <w:tbl>
      <w:tblPr>
        <w:tblStyle w:val="TableGrid"/>
        <w:tblW w:type="auto" w:w="0"/>
        <w:jc w:val="center"/>
        <w:tblLayout w:type="fixed"/>
        <w:tblLook w:firstColumn="1" w:firstRow="1" w:lastColumn="0" w:lastRow="0" w:noHBand="0" w:noVBand="1" w:val="04A0"/>
      </w:tblPr>
      <w:tblGrid>
        <w:gridCol w:w="3475"/>
        <w:gridCol w:w="3475"/>
        <w:gridCol w:w="3475"/>
      </w:tblGrid>
      <w:tr>
        <w:trPr>
          <w:tblHeader w:val="true"/>
          <w:cantSplit/>
        </w:trPr>
        <w:tc>
          <w:tcPr>
            <w:tcW w:type="dxa" w:w="2592"/>
            <w:shd w:fill="F2F3F5"/>
            <w:tcMar>
              <w:top w:w="80" w:type="dxa"/>
              <w:start w:w="100" w:type="dxa"/>
              <w:bottom w:w="80" w:type="dxa"/>
              <w:end w:w="100" w:type="dxa"/>
            </w:tcMar>
            <w:vAlign w:val="center"/>
          </w:tcPr>
          <w:p>
            <w:pPr>
              <w:spacing w:after="0"/>
            </w:pPr>
            <w:r>
              <w:rPr>
                <w:rFonts w:ascii="Noto Sans CJK SC" w:hAnsi="Noto Sans CJK SC" w:eastAsia="Noto Sans CJK SC"/>
                <w:b/>
                <w:sz w:val="17"/>
              </w:rPr>
              <w:t>工具名</w:t>
            </w:r>
          </w:p>
        </w:tc>
        <w:tc>
          <w:tcPr>
            <w:tcW w:type="dxa" w:w="2232"/>
            <w:shd w:fill="F2F3F5"/>
            <w:tcMar>
              <w:top w:w="80" w:type="dxa"/>
              <w:start w:w="100" w:type="dxa"/>
              <w:bottom w:w="80" w:type="dxa"/>
              <w:end w:w="100" w:type="dxa"/>
            </w:tcMar>
            <w:vAlign w:val="center"/>
          </w:tcPr>
          <w:p>
            <w:pPr>
              <w:spacing w:after="0"/>
            </w:pPr>
            <w:r>
              <w:rPr>
                <w:rFonts w:ascii="Noto Sans CJK SC" w:hAnsi="Noto Sans CJK SC" w:eastAsia="Noto Sans CJK SC"/>
                <w:b/>
                <w:sz w:val="17"/>
              </w:rPr>
              <w:t>分类</w:t>
            </w:r>
          </w:p>
        </w:tc>
        <w:tc>
          <w:tcPr>
            <w:tcW w:type="dxa" w:w="5688"/>
            <w:shd w:fill="F2F3F5"/>
            <w:tcMar>
              <w:top w:w="80" w:type="dxa"/>
              <w:start w:w="100" w:type="dxa"/>
              <w:bottom w:w="80" w:type="dxa"/>
              <w:end w:w="100" w:type="dxa"/>
            </w:tcMar>
            <w:vAlign w:val="center"/>
          </w:tcPr>
          <w:p>
            <w:pPr>
              <w:spacing w:after="0"/>
            </w:pPr>
            <w:r>
              <w:rPr>
                <w:rFonts w:ascii="Noto Sans CJK SC" w:hAnsi="Noto Sans CJK SC" w:eastAsia="Noto Sans CJK SC"/>
                <w:b/>
                <w:sz w:val="17"/>
              </w:rPr>
              <w:t>什么时候被主 loop 调用</w:t>
            </w:r>
          </w:p>
        </w:tc>
      </w:tr>
      <w:tr>
        <w:trPr>
          <w:cantSplit/>
        </w:trPr>
        <w:tc>
          <w:tcPr>
            <w:tcW w:type="dxa" w:w="2592"/>
            <w:tcMar>
              <w:top w:w="80" w:type="dxa"/>
              <w:start w:w="100" w:type="dxa"/>
              <w:bottom w:w="80" w:type="dxa"/>
              <w:end w:w="100" w:type="dxa"/>
            </w:tcMar>
            <w:vAlign w:val="center"/>
          </w:tcPr>
          <w:p>
            <w:pPr>
              <w:spacing w:after="0" w:line="276" w:lineRule="auto"/>
            </w:pPr>
            <w:r>
              <w:rPr>
                <w:rFonts w:ascii="DejaVu Sans Mono" w:hAnsi="DejaVu Sans Mono" w:eastAsia="DejaVu Sans Mono"/>
                <w:sz w:val="17"/>
                <w:shd w:val="clear" w:color="auto" w:fill="F2F3F5"/>
              </w:rPr>
              <w:t>product_search</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检索（只读）</w:t>
            </w:r>
          </w:p>
        </w:tc>
        <w:tc>
          <w:tcPr>
            <w:tcW w:type="dxa" w:w="5688"/>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 xml:space="preserve">Think 阶段判断“需要检索商品”时；传 </w:t>
            </w:r>
            <w:r>
              <w:rPr>
                <w:rFonts w:ascii="DejaVu Sans Mono" w:hAnsi="DejaVu Sans Mono" w:eastAsia="DejaVu Sans Mono"/>
                <w:sz w:val="17"/>
                <w:shd w:val="clear" w:color="auto" w:fill="F2F3F5"/>
              </w:rPr>
              <w:t>ship_to</w:t>
            </w:r>
            <w:r>
              <w:rPr>
                <w:rFonts w:ascii="Noto Sans CJK SC" w:hAnsi="Noto Sans CJK SC" w:eastAsia="Noto Sans CJK SC"/>
                <w:sz w:val="17"/>
              </w:rPr>
              <w:t xml:space="preserve"> 时到手价直接内联在商品卡里</w:t>
            </w:r>
          </w:p>
        </w:tc>
      </w:tr>
      <w:tr>
        <w:trPr>
          <w:cantSplit/>
        </w:trPr>
        <w:tc>
          <w:tcPr>
            <w:tcW w:type="dxa" w:w="2592"/>
            <w:tcMar>
              <w:top w:w="80" w:type="dxa"/>
              <w:start w:w="100" w:type="dxa"/>
              <w:bottom w:w="80" w:type="dxa"/>
              <w:end w:w="100" w:type="dxa"/>
            </w:tcMar>
            <w:vAlign w:val="center"/>
          </w:tcPr>
          <w:p>
            <w:pPr>
              <w:spacing w:after="0" w:line="276" w:lineRule="auto"/>
            </w:pPr>
            <w:r>
              <w:rPr>
                <w:rFonts w:ascii="DejaVu Sans Mono" w:hAnsi="DejaVu Sans Mono" w:eastAsia="DejaVu Sans Mono"/>
                <w:sz w:val="17"/>
                <w:shd w:val="clear" w:color="auto" w:fill="F2F3F5"/>
              </w:rPr>
              <w:t>category_insight</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检索（只读）</w:t>
            </w:r>
          </w:p>
        </w:tc>
        <w:tc>
          <w:tcPr>
            <w:tcW w:type="dxa" w:w="5688"/>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Think 阶段判断“需要品类选购口径 / 避坑点”时，查 RAG 知识库</w:t>
            </w:r>
          </w:p>
        </w:tc>
      </w:tr>
      <w:tr>
        <w:trPr>
          <w:cantSplit/>
        </w:trPr>
        <w:tc>
          <w:tcPr>
            <w:tcW w:type="dxa" w:w="2592"/>
            <w:tcMar>
              <w:top w:w="80" w:type="dxa"/>
              <w:start w:w="100" w:type="dxa"/>
              <w:bottom w:w="80" w:type="dxa"/>
              <w:end w:w="100" w:type="dxa"/>
            </w:tcMar>
            <w:vAlign w:val="center"/>
          </w:tcPr>
          <w:p>
            <w:pPr>
              <w:spacing w:after="0" w:line="276" w:lineRule="auto"/>
            </w:pPr>
            <w:r>
              <w:rPr>
                <w:rFonts w:ascii="DejaVu Sans Mono" w:hAnsi="DejaVu Sans Mono" w:eastAsia="DejaVu Sans Mono"/>
                <w:sz w:val="17"/>
                <w:shd w:val="clear" w:color="auto" w:fill="F2F3F5"/>
              </w:rPr>
              <w:t>web_search</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检索（只读、可选）</w:t>
            </w:r>
          </w:p>
        </w:tc>
        <w:tc>
          <w:tcPr>
            <w:tcW w:type="dxa" w:w="5688"/>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Think 阶段判断“需要外部事实补全”时（跨境政策 / 关税问答兜底）</w:t>
            </w:r>
          </w:p>
        </w:tc>
      </w:tr>
      <w:tr>
        <w:trPr>
          <w:cantSplit/>
        </w:trPr>
        <w:tc>
          <w:tcPr>
            <w:tcW w:type="dxa" w:w="2592"/>
            <w:tcMar>
              <w:top w:w="80" w:type="dxa"/>
              <w:start w:w="100" w:type="dxa"/>
              <w:bottom w:w="80" w:type="dxa"/>
              <w:end w:w="100" w:type="dxa"/>
            </w:tcMar>
            <w:vAlign w:val="center"/>
          </w:tcPr>
          <w:p>
            <w:pPr>
              <w:spacing w:after="0" w:line="276" w:lineRule="auto"/>
            </w:pPr>
            <w:r>
              <w:rPr>
                <w:rFonts w:ascii="DejaVu Sans Mono" w:hAnsi="DejaVu Sans Mono" w:eastAsia="DejaVu Sans Mono"/>
                <w:sz w:val="17"/>
                <w:shd w:val="clear" w:color="auto" w:fill="F2F3F5"/>
              </w:rPr>
              <w:t>create_order</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交易（写）</w:t>
            </w:r>
          </w:p>
        </w:tc>
        <w:tc>
          <w:tcPr>
            <w:tcW w:type="dxa" w:w="5688"/>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买家确认商品与地址后创建订单</w:t>
            </w:r>
          </w:p>
        </w:tc>
      </w:tr>
      <w:tr>
        <w:trPr>
          <w:cantSplit/>
        </w:trPr>
        <w:tc>
          <w:tcPr>
            <w:tcW w:type="dxa" w:w="2592"/>
            <w:tcMar>
              <w:top w:w="80" w:type="dxa"/>
              <w:start w:w="100" w:type="dxa"/>
              <w:bottom w:w="80" w:type="dxa"/>
              <w:end w:w="100" w:type="dxa"/>
            </w:tcMar>
            <w:vAlign w:val="center"/>
          </w:tcPr>
          <w:p>
            <w:pPr>
              <w:spacing w:after="0" w:line="276" w:lineRule="auto"/>
            </w:pPr>
            <w:r>
              <w:rPr>
                <w:rFonts w:ascii="DejaVu Sans Mono" w:hAnsi="DejaVu Sans Mono" w:eastAsia="DejaVu Sans Mono"/>
                <w:sz w:val="17"/>
                <w:shd w:val="clear" w:color="auto" w:fill="F2F3F5"/>
              </w:rPr>
              <w:t>query_order</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交易（读）</w:t>
            </w:r>
          </w:p>
        </w:tc>
        <w:tc>
          <w:tcPr>
            <w:tcW w:type="dxa" w:w="5688"/>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买家问“我的订单怎么样了”时</w:t>
            </w:r>
          </w:p>
        </w:tc>
      </w:tr>
      <w:tr>
        <w:trPr>
          <w:cantSplit/>
        </w:trPr>
        <w:tc>
          <w:tcPr>
            <w:tcW w:type="dxa" w:w="2592"/>
            <w:tcMar>
              <w:top w:w="80" w:type="dxa"/>
              <w:start w:w="100" w:type="dxa"/>
              <w:bottom w:w="80" w:type="dxa"/>
              <w:end w:w="100" w:type="dxa"/>
            </w:tcMar>
            <w:vAlign w:val="center"/>
          </w:tcPr>
          <w:p>
            <w:pPr>
              <w:spacing w:after="0" w:line="276" w:lineRule="auto"/>
            </w:pPr>
            <w:r>
              <w:rPr>
                <w:rFonts w:ascii="DejaVu Sans Mono" w:hAnsi="DejaVu Sans Mono" w:eastAsia="DejaVu Sans Mono"/>
                <w:sz w:val="17"/>
                <w:shd w:val="clear" w:color="auto" w:fill="F2F3F5"/>
              </w:rPr>
              <w:t>cancel_order</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交易（写）</w:t>
            </w:r>
          </w:p>
        </w:tc>
        <w:tc>
          <w:tcPr>
            <w:tcW w:type="dxa" w:w="5688"/>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买家要取消订单时（需带取消原因）</w:t>
            </w:r>
          </w:p>
        </w:tc>
      </w:tr>
      <w:tr>
        <w:trPr>
          <w:cantSplit/>
        </w:trPr>
        <w:tc>
          <w:tcPr>
            <w:tcW w:type="dxa" w:w="2592"/>
            <w:tcMar>
              <w:top w:w="80" w:type="dxa"/>
              <w:start w:w="100" w:type="dxa"/>
              <w:bottom w:w="80" w:type="dxa"/>
              <w:end w:w="100" w:type="dxa"/>
            </w:tcMar>
            <w:vAlign w:val="center"/>
          </w:tcPr>
          <w:p>
            <w:pPr>
              <w:spacing w:after="0" w:line="276" w:lineRule="auto"/>
            </w:pPr>
            <w:r>
              <w:rPr>
                <w:rFonts w:ascii="DejaVu Sans Mono" w:hAnsi="DejaVu Sans Mono" w:eastAsia="DejaVu Sans Mono"/>
                <w:sz w:val="17"/>
                <w:shd w:val="clear" w:color="auto" w:fill="F2F3F5"/>
              </w:rPr>
              <w:t>remember_preference</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记忆（写）</w:t>
            </w:r>
          </w:p>
        </w:tc>
        <w:tc>
          <w:tcPr>
            <w:tcW w:type="dxa" w:w="5688"/>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Reflect 阶段发现“这是个稳定偏好，值得跨会话记住”时</w:t>
            </w:r>
          </w:p>
        </w:tc>
      </w:tr>
      <w:tr>
        <w:trPr>
          <w:cantSplit/>
        </w:trPr>
        <w:tc>
          <w:tcPr>
            <w:tcW w:type="dxa" w:w="2592"/>
            <w:tcMar>
              <w:top w:w="80" w:type="dxa"/>
              <w:start w:w="100" w:type="dxa"/>
              <w:bottom w:w="80" w:type="dxa"/>
              <w:end w:w="100" w:type="dxa"/>
            </w:tcMar>
            <w:vAlign w:val="center"/>
          </w:tcPr>
          <w:p>
            <w:pPr>
              <w:spacing w:after="0" w:line="276" w:lineRule="auto"/>
            </w:pPr>
            <w:r>
              <w:rPr>
                <w:rFonts w:ascii="DejaVu Sans Mono" w:hAnsi="DejaVu Sans Mono" w:eastAsia="DejaVu Sans Mono"/>
                <w:sz w:val="17"/>
                <w:shd w:val="clear" w:color="auto" w:fill="F2F3F5"/>
              </w:rPr>
              <w:t>task_dispatch</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调度</w:t>
            </w:r>
          </w:p>
        </w:tc>
        <w:tc>
          <w:tcPr>
            <w:tcW w:type="dxa" w:w="5688"/>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子任务满足“可并行 / 上下文隔离 / 链深”任一条件时，派发专家子 Agent</w:t>
            </w:r>
          </w:p>
        </w:tc>
      </w:tr>
      <w:tr>
        <w:trPr>
          <w:cantSplit/>
        </w:trPr>
        <w:tc>
          <w:tcPr>
            <w:tcW w:type="dxa" w:w="2592"/>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Task 四件套</w:t>
            </w:r>
          </w:p>
        </w:tc>
        <w:tc>
          <w:tcPr>
            <w:tcW w:type="dxa" w:w="2232"/>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计划（内置）</w:t>
            </w:r>
          </w:p>
        </w:tc>
        <w:tc>
          <w:tcPr>
            <w:tcW w:type="dxa" w:w="5688"/>
            <w:tcMar>
              <w:top w:w="80" w:type="dxa"/>
              <w:start w:w="100" w:type="dxa"/>
              <w:bottom w:w="80" w:type="dxa"/>
              <w:end w:w="100" w:type="dxa"/>
            </w:tcMar>
            <w:vAlign w:val="center"/>
          </w:tcPr>
          <w:p>
            <w:pPr>
              <w:spacing w:after="0" w:line="276" w:lineRule="auto"/>
            </w:pPr>
            <w:r>
              <w:rPr>
                <w:rFonts w:ascii="Noto Sans CJK SC" w:hAnsi="Noto Sans CJK SC" w:eastAsia="Noto Sans CJK SC"/>
                <w:sz w:val="17"/>
              </w:rPr>
              <w:t xml:space="preserve">多步任务需要维护清单时，用 </w:t>
            </w:r>
            <w:r>
              <w:rPr>
                <w:rFonts w:ascii="DejaVu Sans Mono" w:hAnsi="DejaVu Sans Mono" w:eastAsia="DejaVu Sans Mono"/>
                <w:sz w:val="17"/>
                <w:shd w:val="clear" w:color="auto" w:fill="F2F3F5"/>
              </w:rPr>
              <w:t>TaskCreate</w:t>
            </w:r>
            <w:r>
              <w:rPr>
                <w:rFonts w:ascii="Noto Sans CJK SC" w:hAnsi="Noto Sans CJK SC" w:eastAsia="Noto Sans CJK SC"/>
                <w:sz w:val="17"/>
              </w:rPr>
              <w:t xml:space="preserve"> / </w:t>
            </w:r>
            <w:r>
              <w:rPr>
                <w:rFonts w:ascii="DejaVu Sans Mono" w:hAnsi="DejaVu Sans Mono" w:eastAsia="DejaVu Sans Mono"/>
                <w:sz w:val="17"/>
                <w:shd w:val="clear" w:color="auto" w:fill="F2F3F5"/>
              </w:rPr>
              <w:t>TaskUpdate</w:t>
            </w:r>
            <w:r>
              <w:rPr>
                <w:rFonts w:ascii="Noto Sans CJK SC" w:hAnsi="Noto Sans CJK SC" w:eastAsia="Noto Sans CJK SC"/>
                <w:sz w:val="17"/>
              </w:rPr>
              <w:t xml:space="preserve"> / </w:t>
            </w:r>
            <w:r>
              <w:rPr>
                <w:rFonts w:ascii="DejaVu Sans Mono" w:hAnsi="DejaVu Sans Mono" w:eastAsia="DejaVu Sans Mono"/>
                <w:sz w:val="17"/>
                <w:shd w:val="clear" w:color="auto" w:fill="F2F3F5"/>
              </w:rPr>
              <w:t>TaskGet</w:t>
            </w:r>
            <w:r>
              <w:rPr>
                <w:rFonts w:ascii="Noto Sans CJK SC" w:hAnsi="Noto Sans CJK SC" w:eastAsia="Noto Sans CJK SC"/>
                <w:sz w:val="17"/>
              </w:rPr>
              <w:t xml:space="preserve"> / </w:t>
            </w:r>
            <w:r>
              <w:rPr>
                <w:rFonts w:ascii="DejaVu Sans Mono" w:hAnsi="DejaVu Sans Mono" w:eastAsia="DejaVu Sans Mono"/>
                <w:sz w:val="17"/>
                <w:shd w:val="clear" w:color="auto" w:fill="F2F3F5"/>
              </w:rPr>
              <w:t>TaskList</w:t>
            </w:r>
          </w:p>
        </w:tc>
      </w:tr>
    </w:tbl>
    <w:p>
      <w:pPr>
        <w:spacing w:after="0"/>
      </w:pPr>
    </w:p>
    <w:p>
      <w:pPr>
        <w:spacing w:before="0" w:after="100" w:line="300" w:lineRule="auto"/>
      </w:pPr>
      <w:r>
        <w:rPr>
          <w:rFonts w:ascii="Noto Sans CJK SC" w:hAnsi="Noto Sans CJK SC" w:eastAsia="Noto Sans CJK SC"/>
          <w:sz w:val="21"/>
        </w:rPr>
        <w:t>这里有三个容易混的点：</w:t>
      </w:r>
    </w:p>
    <w:p>
      <w:pPr>
        <w:pStyle w:val="ListBullet"/>
        <w:spacing w:after="60" w:line="288" w:lineRule="auto"/>
      </w:pPr>
      <w:r>
        <w:rPr>
          <w:rFonts w:ascii="Noto Sans CJK SC" w:hAnsi="Noto Sans CJK SC" w:eastAsia="Noto Sans CJK SC"/>
          <w:b/>
          <w:sz w:val="21"/>
        </w:rPr>
        <w:t>到手价不是单独的工具。</w:t>
      </w:r>
      <w:r>
        <w:rPr>
          <w:rFonts w:ascii="Noto Sans CJK SC" w:hAnsi="Noto Sans CJK SC" w:eastAsia="Noto Sans CJK SC"/>
          <w:sz w:val="21"/>
        </w:rPr>
        <w:t xml:space="preserve"> 比价、运费、关税没有各自占一个工具，而是在 </w:t>
      </w:r>
      <w:r>
        <w:rPr>
          <w:rFonts w:ascii="DejaVu Sans Mono" w:hAnsi="DejaVu Sans Mono" w:eastAsia="DejaVu Sans Mono"/>
          <w:sz w:val="21"/>
          <w:shd w:val="clear" w:color="auto" w:fill="F2F3F5"/>
        </w:rPr>
        <w:t>product_search</w:t>
      </w:r>
      <w:r>
        <w:rPr>
          <w:rFonts w:ascii="Noto Sans CJK SC" w:hAnsi="Noto Sans CJK SC" w:eastAsia="Noto Sans CJK SC"/>
          <w:sz w:val="21"/>
        </w:rPr>
        <w:t xml:space="preserve"> 返回的商品卡里</w:t>
      </w:r>
      <w:r>
        <w:rPr>
          <w:rFonts w:ascii="Noto Sans CJK SC" w:hAnsi="Noto Sans CJK SC" w:eastAsia="Noto Sans CJK SC"/>
          <w:b/>
          <w:sz w:val="21"/>
        </w:rPr>
        <w:t xml:space="preserve">内联一个 </w:t>
      </w:r>
      <w:r>
        <w:rPr>
          <w:rFonts w:ascii="DejaVu Sans Mono" w:hAnsi="DejaVu Sans Mono" w:eastAsia="DejaVu Sans Mono"/>
          <w:b/>
          <w:sz w:val="21"/>
          <w:shd w:val="clear" w:color="auto" w:fill="F2F3F5"/>
        </w:rPr>
        <w:t>landed_price</w:t>
      </w:r>
      <w:r>
        <w:rPr>
          <w:rFonts w:ascii="Noto Sans CJK SC" w:hAnsi="Noto Sans CJK SC" w:eastAsia="Noto Sans CJK SC"/>
          <w:sz w:val="21"/>
        </w:rPr>
        <w:t>（小计 + 运费 + 关税，汇率统一折算）。这样能少走好几轮不必要的工具调用，第 12 章会讲这个取舍。</w:t>
      </w:r>
    </w:p>
    <w:p>
      <w:pPr>
        <w:pStyle w:val="ListBullet"/>
        <w:spacing w:after="60" w:line="288" w:lineRule="auto"/>
      </w:pPr>
      <w:r>
        <w:rPr>
          <w:rFonts w:ascii="Noto Sans CJK SC" w:hAnsi="Noto Sans CJK SC" w:eastAsia="Noto Sans CJK SC"/>
          <w:b/>
          <w:sz w:val="21"/>
        </w:rPr>
        <w:t>拆解需求也不是单独的工具。</w:t>
      </w:r>
      <w:r>
        <w:rPr>
          <w:rFonts w:ascii="Noto Sans CJK SC" w:hAnsi="Noto Sans CJK SC" w:eastAsia="Noto Sans CJK SC"/>
          <w:sz w:val="21"/>
        </w:rPr>
        <w:t xml:space="preserve"> 模型本身就能把“预算 300 / 不要塑料”抽成工具参数，不需要先调一个 Planner 工具再转一遍。真正需要维护任务清单的场景，用内置 Task 四件套。</w:t>
      </w:r>
    </w:p>
    <w:p>
      <w:pPr>
        <w:pStyle w:val="ListBullet"/>
        <w:spacing w:after="60" w:line="288" w:lineRule="auto"/>
      </w:pPr>
      <w:r>
        <w:rPr>
          <w:rFonts w:ascii="Noto Sans CJK SC" w:hAnsi="Noto Sans CJK SC" w:eastAsia="Noto Sans CJK SC"/>
          <w:b/>
          <w:sz w:val="21"/>
        </w:rPr>
        <w:t>读工具与写工具待遇不同。</w:t>
      </w:r>
      <w:r>
        <w:rPr>
          <w:rFonts w:ascii="Noto Sans CJK SC" w:hAnsi="Noto Sans CJK SC" w:eastAsia="Noto Sans CJK SC"/>
          <w:sz w:val="21"/>
        </w:rPr>
        <w:t xml:space="preserve"> 只读工具可以放心并发、可以重试；写工具（下单 / 取消）要走确认卡 + 幂等键，绝不能随便重试。</w:t>
      </w:r>
    </w:p>
    <w:p>
      <w:pPr>
        <w:spacing w:before="0" w:after="100" w:line="300" w:lineRule="auto"/>
      </w:pPr>
      <w:r>
        <w:rPr>
          <w:rFonts w:ascii="Noto Sans CJK SC" w:hAnsi="Noto Sans CJK SC" w:eastAsia="Noto Sans CJK SC"/>
          <w:sz w:val="21"/>
        </w:rPr>
        <w:t>不需要现在记住每个工具的细节。后面第 11-13 章会逐个实现它们。这里只需要知道：</w:t>
      </w:r>
      <w:r>
        <w:rPr>
          <w:rFonts w:ascii="Noto Sans CJK SC" w:hAnsi="Noto Sans CJK SC" w:eastAsia="Noto Sans CJK SC"/>
          <w:b/>
          <w:sz w:val="21"/>
        </w:rPr>
        <w:t>主 AgentLoop 在每一轮 Think 时，会从这些选项中挑一个（或不挑，直接回答）。</w:t>
      </w:r>
    </w:p>
    <w:p>
      <w:r>
        <w:br w:type="page"/>
      </w:r>
    </w:p>
    <w:p>
      <w:pPr>
        <w:pStyle w:val="Heading1"/>
        <w:keepNext/>
        <w:keepLines/>
        <w:spacing w:before="200" w:after="100"/>
      </w:pPr>
      <w:r>
        <w:rPr>
          <w:rFonts w:ascii="Noto Sans CJK SC" w:hAnsi="Noto Sans CJK SC" w:eastAsia="Noto Sans CJK SC"/>
          <w:b/>
          <w:sz w:val="34"/>
        </w:rPr>
        <w:t>7、AgentLoop 的四个核心属性</w:t>
      </w:r>
    </w:p>
    <w:p>
      <w:pPr>
        <w:spacing w:before="0" w:after="100" w:line="300" w:lineRule="auto"/>
      </w:pPr>
      <w:r>
        <w:rPr>
          <w:rFonts w:ascii="Noto Sans CJK SC" w:hAnsi="Noto Sans CJK SC" w:eastAsia="Noto Sans CJK SC"/>
          <w:sz w:val="21"/>
        </w:rPr>
        <w:t>每一个 AgentLoop 实例（无论是主 Agent 还是被派发的子 Agent）都有四个核心属性：</w:t>
      </w:r>
    </w:p>
    <w:tbl>
      <w:tblPr>
        <w:tblStyle w:val="TableGrid"/>
        <w:tblW w:type="auto" w:w="0"/>
        <w:jc w:val="center"/>
        <w:tblLayout w:type="fixed"/>
        <w:tblLook w:firstColumn="1" w:firstRow="1" w:lastColumn="0" w:lastRow="0" w:noHBand="0" w:noVBand="1" w:val="04A0"/>
      </w:tblPr>
      <w:tblGrid>
        <w:gridCol w:w="3475"/>
        <w:gridCol w:w="3475"/>
        <w:gridCol w:w="3475"/>
      </w:tblGrid>
      <w:tr>
        <w:trPr>
          <w:tblHeader w:val="true"/>
          <w:cantSplit/>
        </w:trPr>
        <w:tc>
          <w:tcPr>
            <w:tcW w:type="dxa" w:w="2736"/>
            <w:shd w:fill="F2F3F5"/>
            <w:tcMar>
              <w:top w:w="80" w:type="dxa"/>
              <w:start w:w="100" w:type="dxa"/>
              <w:bottom w:w="80" w:type="dxa"/>
              <w:end w:w="100" w:type="dxa"/>
            </w:tcMar>
            <w:vAlign w:val="center"/>
          </w:tcPr>
          <w:p>
            <w:pPr>
              <w:spacing w:after="0"/>
            </w:pPr>
            <w:r>
              <w:rPr>
                <w:rFonts w:ascii="Noto Sans CJK SC" w:hAnsi="Noto Sans CJK SC" w:eastAsia="Noto Sans CJK SC"/>
                <w:b/>
                <w:sz w:val="18"/>
              </w:rPr>
              <w:t>属性</w:t>
            </w:r>
          </w:p>
        </w:tc>
        <w:tc>
          <w:tcPr>
            <w:tcW w:type="dxa" w:w="5760"/>
            <w:shd w:fill="F2F3F5"/>
            <w:tcMar>
              <w:top w:w="80" w:type="dxa"/>
              <w:start w:w="100" w:type="dxa"/>
              <w:bottom w:w="80" w:type="dxa"/>
              <w:end w:w="100" w:type="dxa"/>
            </w:tcMar>
            <w:vAlign w:val="center"/>
          </w:tcPr>
          <w:p>
            <w:pPr>
              <w:spacing w:after="0"/>
            </w:pPr>
            <w:r>
              <w:rPr>
                <w:rFonts w:ascii="Noto Sans CJK SC" w:hAnsi="Noto Sans CJK SC" w:eastAsia="Noto Sans CJK SC"/>
                <w:b/>
                <w:sz w:val="18"/>
              </w:rPr>
              <w:t>作用</w:t>
            </w:r>
          </w:p>
        </w:tc>
        <w:tc>
          <w:tcPr>
            <w:tcW w:type="dxa" w:w="1944"/>
            <w:shd w:fill="F2F3F5"/>
            <w:tcMar>
              <w:top w:w="80" w:type="dxa"/>
              <w:start w:w="100" w:type="dxa"/>
              <w:bottom w:w="80" w:type="dxa"/>
              <w:end w:w="100" w:type="dxa"/>
            </w:tcMar>
            <w:vAlign w:val="center"/>
          </w:tcPr>
          <w:p>
            <w:pPr>
              <w:spacing w:after="0"/>
            </w:pPr>
            <w:r>
              <w:rPr>
                <w:rFonts w:ascii="Noto Sans CJK SC" w:hAnsi="Noto Sans CJK SC" w:eastAsia="Noto Sans CJK SC"/>
                <w:b/>
                <w:sz w:val="18"/>
              </w:rPr>
              <w:t>类比</w:t>
            </w:r>
          </w:p>
        </w:tc>
      </w:tr>
      <w:tr>
        <w:trPr>
          <w:cantSplit/>
        </w:trPr>
        <w:tc>
          <w:tcPr>
            <w:tcW w:type="dxa" w:w="2736"/>
            <w:tcMar>
              <w:top w:w="80" w:type="dxa"/>
              <w:start w:w="100" w:type="dxa"/>
              <w:bottom w:w="80" w:type="dxa"/>
              <w:end w:w="100" w:type="dxa"/>
            </w:tcMar>
            <w:vAlign w:val="center"/>
          </w:tcPr>
          <w:p>
            <w:pPr>
              <w:spacing w:after="0" w:line="276" w:lineRule="auto"/>
            </w:pPr>
            <w:r>
              <w:rPr>
                <w:rFonts w:ascii="DejaVu Sans Mono" w:hAnsi="DejaVu Sans Mono" w:eastAsia="DejaVu Sans Mono"/>
                <w:sz w:val="18"/>
                <w:shd w:val="clear" w:color="auto" w:fill="F2F3F5"/>
              </w:rPr>
              <w:t>shopping_session_id</w:t>
            </w:r>
          </w:p>
        </w:tc>
        <w:tc>
          <w:tcPr>
            <w:tcW w:type="dxa" w:w="5760"/>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当前会话的唯一标识，串起 WebSocket 事件路由 / 会话快照 / 对话流水</w:t>
            </w:r>
          </w:p>
        </w:tc>
        <w:tc>
          <w:tcPr>
            <w:tcW w:type="dxa" w:w="1944"/>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身份证号</w:t>
            </w:r>
          </w:p>
        </w:tc>
      </w:tr>
      <w:tr>
        <w:trPr>
          <w:cantSplit/>
        </w:trPr>
        <w:tc>
          <w:tcPr>
            <w:tcW w:type="dxa" w:w="2736"/>
            <w:tcMar>
              <w:top w:w="80" w:type="dxa"/>
              <w:start w:w="100" w:type="dxa"/>
              <w:bottom w:w="80" w:type="dxa"/>
              <w:end w:w="100" w:type="dxa"/>
            </w:tcMar>
            <w:vAlign w:val="center"/>
          </w:tcPr>
          <w:p>
            <w:pPr>
              <w:spacing w:after="0" w:line="276" w:lineRule="auto"/>
            </w:pPr>
            <w:r>
              <w:rPr>
                <w:rFonts w:ascii="DejaVu Sans Mono" w:hAnsi="DejaVu Sans Mono" w:eastAsia="DejaVu Sans Mono"/>
                <w:sz w:val="18"/>
                <w:shd w:val="clear" w:color="auto" w:fill="F2F3F5"/>
              </w:rPr>
              <w:t>AgentState</w:t>
            </w:r>
          </w:p>
        </w:tc>
        <w:tc>
          <w:tcPr>
            <w:tcW w:type="dxa" w:w="5760"/>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保存对话上下文、压缩摘要、任务清单、权限规则，可序列化落盘与恢复</w:t>
            </w:r>
          </w:p>
        </w:tc>
        <w:tc>
          <w:tcPr>
            <w:tcW w:type="dxa" w:w="1944"/>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存档点</w:t>
            </w:r>
          </w:p>
        </w:tc>
      </w:tr>
      <w:tr>
        <w:trPr>
          <w:cantSplit/>
        </w:trPr>
        <w:tc>
          <w:tcPr>
            <w:tcW w:type="dxa" w:w="2736"/>
            <w:tcMar>
              <w:top w:w="80" w:type="dxa"/>
              <w:start w:w="100" w:type="dxa"/>
              <w:bottom w:w="80" w:type="dxa"/>
              <w:end w:w="100" w:type="dxa"/>
            </w:tcMar>
            <w:vAlign w:val="center"/>
          </w:tcPr>
          <w:p>
            <w:pPr>
              <w:spacing w:after="0" w:line="276" w:lineRule="auto"/>
            </w:pPr>
            <w:r>
              <w:rPr>
                <w:rFonts w:ascii="DejaVu Sans Mono" w:hAnsi="DejaVu Sans Mono" w:eastAsia="DejaVu Sans Mono"/>
                <w:sz w:val="18"/>
                <w:shd w:val="clear" w:color="auto" w:fill="F2F3F5"/>
              </w:rPr>
              <w:t>toolkit</w:t>
            </w:r>
          </w:p>
        </w:tc>
        <w:tc>
          <w:tcPr>
            <w:tcW w:type="dxa" w:w="5760"/>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这个 AgentLoop 实例可以调用的工具集合</w:t>
            </w:r>
          </w:p>
        </w:tc>
        <w:tc>
          <w:tcPr>
            <w:tcW w:type="dxa" w:w="1944"/>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工具箱</w:t>
            </w:r>
          </w:p>
        </w:tc>
      </w:tr>
      <w:tr>
        <w:trPr>
          <w:cantSplit/>
        </w:trPr>
        <w:tc>
          <w:tcPr>
            <w:tcW w:type="dxa" w:w="2736"/>
            <w:tcMar>
              <w:top w:w="80" w:type="dxa"/>
              <w:start w:w="100" w:type="dxa"/>
              <w:bottom w:w="80" w:type="dxa"/>
              <w:end w:w="100" w:type="dxa"/>
            </w:tcMar>
            <w:vAlign w:val="center"/>
          </w:tcPr>
          <w:p>
            <w:pPr>
              <w:spacing w:after="0" w:line="276" w:lineRule="auto"/>
            </w:pPr>
            <w:r>
              <w:rPr>
                <w:rFonts w:ascii="DejaVu Sans Mono" w:hAnsi="DejaVu Sans Mono" w:eastAsia="DejaVu Sans Mono"/>
                <w:sz w:val="18"/>
                <w:shd w:val="clear" w:color="auto" w:fill="F2F3F5"/>
              </w:rPr>
              <w:t>system_prompt</w:t>
            </w:r>
          </w:p>
        </w:tc>
        <w:tc>
          <w:tcPr>
            <w:tcW w:type="dxa" w:w="5760"/>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指导模型行为的系统提示词，定义了“你是谁、你该怎么做”</w:t>
            </w:r>
          </w:p>
        </w:tc>
        <w:tc>
          <w:tcPr>
            <w:tcW w:type="dxa" w:w="1944"/>
            <w:tcMar>
              <w:top w:w="80" w:type="dxa"/>
              <w:start w:w="100" w:type="dxa"/>
              <w:bottom w:w="80" w:type="dxa"/>
              <w:end w:w="100" w:type="dxa"/>
            </w:tcMar>
            <w:vAlign w:val="center"/>
          </w:tcPr>
          <w:p>
            <w:pPr>
              <w:spacing w:after="0" w:line="276" w:lineRule="auto"/>
            </w:pPr>
            <w:r>
              <w:rPr>
                <w:rFonts w:ascii="Noto Sans CJK SC" w:hAnsi="Noto Sans CJK SC" w:eastAsia="Noto Sans CJK SC"/>
                <w:sz w:val="18"/>
              </w:rPr>
              <w:t>角色说明书</w:t>
            </w:r>
          </w:p>
        </w:tc>
      </w:tr>
    </w:tbl>
    <w:p>
      <w:pPr>
        <w:spacing w:after="0"/>
      </w:pPr>
    </w:p>
    <w:p>
      <w:pPr>
        <w:spacing w:before="0" w:after="180" w:line="300" w:lineRule="auto"/>
      </w:pPr>
      <w:r>
        <w:rPr>
          <w:rFonts w:ascii="Noto Sans CJK SC" w:hAnsi="Noto Sans CJK SC" w:eastAsia="Noto Sans CJK SC"/>
          <w:b/>
          <w:sz w:val="21"/>
        </w:rPr>
        <w:t xml:space="preserve">关键理解：主 Agent 与子 Agent 是异构的——它们拥有各自的 </w:t>
      </w:r>
      <w:r>
        <w:rPr>
          <w:rFonts w:ascii="DejaVu Sans Mono" w:hAnsi="DejaVu Sans Mono" w:eastAsia="DejaVu Sans Mono"/>
          <w:b/>
          <w:sz w:val="21"/>
          <w:shd w:val="clear" w:color="auto" w:fill="F2F3F5"/>
        </w:rPr>
        <w:t>toolkit</w:t>
      </w:r>
      <w:r>
        <w:rPr>
          <w:rFonts w:ascii="Noto Sans CJK SC" w:hAnsi="Noto Sans CJK SC" w:eastAsia="Noto Sans CJK SC"/>
          <w:b/>
          <w:sz w:val="21"/>
        </w:rPr>
        <w:t xml:space="preserve"> 和 </w:t>
      </w:r>
      <w:r>
        <w:rPr>
          <w:rFonts w:ascii="DejaVu Sans Mono" w:hAnsi="DejaVu Sans Mono" w:eastAsia="DejaVu Sans Mono"/>
          <w:b/>
          <w:sz w:val="21"/>
          <w:shd w:val="clear" w:color="auto" w:fill="F2F3F5"/>
        </w:rPr>
        <w:t>system_prompt</w:t>
      </w:r>
      <w:r>
        <w:rPr>
          <w:rFonts w:ascii="Noto Sans CJK SC" w:hAnsi="Noto Sans CJK SC" w:eastAsia="Noto Sans CJK SC"/>
          <w:b/>
          <w:sz w:val="21"/>
        </w:rPr>
        <w:t xml:space="preserve">，并且子 Agent 每次被派发时都新建实例（独立 </w:t>
      </w:r>
      <w:r>
        <w:rPr>
          <w:rFonts w:ascii="DejaVu Sans Mono" w:hAnsi="DejaVu Sans Mono" w:eastAsia="DejaVu Sans Mono"/>
          <w:b/>
          <w:sz w:val="21"/>
          <w:shd w:val="clear" w:color="auto" w:fill="F2F3F5"/>
        </w:rPr>
        <w:t>AgentState</w:t>
      </w:r>
      <w:r>
        <w:rPr>
          <w:rFonts w:ascii="Noto Sans CJK SC" w:hAnsi="Noto Sans CJK SC" w:eastAsia="Noto Sans CJK SC"/>
          <w:b/>
          <w:sz w:val="21"/>
        </w:rPr>
        <w:t>），天然就是上下文隔离的。</w:t>
      </w:r>
      <w:r>
        <w:rPr>
          <w:rFonts w:ascii="Noto Sans CJK SC" w:hAnsi="Noto Sans CJK SC" w:eastAsia="Noto Sans CJK SC"/>
          <w:sz w:val="21"/>
        </w:rPr>
        <w:t xml:space="preserve"> 检索子 Agent 只拿到只读检索工具，交易子 Agent 才持有下单权限——这种“读写分层”是后面第 3 章架构选型的核心依据。</w:t>
      </w:r>
    </w:p>
    <w:p>
      <w:pPr>
        <w:spacing w:before="0" w:after="100" w:line="300" w:lineRule="auto"/>
      </w:pPr>
      <w:r>
        <w:rPr>
          <w:rFonts w:ascii="Noto Sans CJK SC" w:hAnsi="Noto Sans CJK SC" w:eastAsia="Noto Sans CJK SC"/>
          <w:b/>
          <w:sz w:val="22"/>
        </w:rPr>
        <w:t>本章小结：</w:t>
      </w:r>
    </w:p>
    <w:p>
      <w:pPr>
        <w:spacing w:before="0" w:after="100" w:line="300" w:lineRule="auto"/>
      </w:pPr>
      <w:r>
        <w:rPr>
          <w:rFonts w:ascii="Noto Sans CJK SC" w:hAnsi="Noto Sans CJK SC" w:eastAsia="Noto Sans CJK SC"/>
          <w:sz w:val="21"/>
        </w:rPr>
        <w:t>到这里，你应该对 AgentLoop 有了一个完整的概念印象：</w:t>
      </w:r>
    </w:p>
    <w:p>
      <w:pPr>
        <w:spacing w:after="60" w:line="288" w:lineRule="auto"/>
        <w:ind w:left="317" w:hanging="317"/>
      </w:pPr>
      <w:r>
        <w:rPr>
          <w:rFonts w:ascii="Noto Sans CJK SC" w:hAnsi="Noto Sans CJK SC" w:eastAsia="Noto Sans CJK SC"/>
          <w:sz w:val="21"/>
        </w:rPr>
        <w:t xml:space="preserve">1. </w:t>
      </w:r>
      <w:r>
        <w:rPr>
          <w:rFonts w:ascii="Noto Sans CJK SC" w:hAnsi="Noto Sans CJK SC" w:eastAsia="Noto Sans CJK SC"/>
          <w:sz w:val="21"/>
        </w:rPr>
        <w:t>AgentLoop 是一种让模型“持续循环直到任务完成”的执行范式，核心是 Think → Act → Observe → Reflect 循环。</w:t>
      </w:r>
    </w:p>
    <w:p>
      <w:pPr>
        <w:spacing w:after="60" w:line="288" w:lineRule="auto"/>
        <w:ind w:left="317" w:hanging="317"/>
      </w:pPr>
      <w:r>
        <w:rPr>
          <w:rFonts w:ascii="Noto Sans CJK SC" w:hAnsi="Noto Sans CJK SC" w:eastAsia="Noto Sans CJK SC"/>
          <w:sz w:val="21"/>
        </w:rPr>
        <w:t xml:space="preserve">2. </w:t>
      </w:r>
      <w:r>
        <w:rPr>
          <w:rFonts w:ascii="Noto Sans CJK SC" w:hAnsi="Noto Sans CJK SC" w:eastAsia="Noto Sans CJK SC"/>
          <w:sz w:val="21"/>
        </w:rPr>
        <w:t>将 AgentLoop 落到工程里，Globex 选的是 AgentScope 2.0——因为类型化事件流、上下文压缩、任务计划、权限确认这四件事它都是库级开箱能力；代价是库级没有 subagent 原语，得自己用 SubAgent as Tool 补上。</w:t>
      </w:r>
    </w:p>
    <w:p>
      <w:pPr>
        <w:spacing w:after="60" w:line="288" w:lineRule="auto"/>
        <w:ind w:left="317" w:hanging="317"/>
      </w:pPr>
      <w:r>
        <w:rPr>
          <w:rFonts w:ascii="Noto Sans CJK SC" w:hAnsi="Noto Sans CJK SC" w:eastAsia="Noto Sans CJK SC"/>
          <w:sz w:val="21"/>
        </w:rPr>
        <w:t xml:space="preserve">3. </w:t>
      </w:r>
      <w:r>
        <w:rPr>
          <w:rFonts w:ascii="Noto Sans CJK SC" w:hAnsi="Noto Sans CJK SC" w:eastAsia="Noto Sans CJK SC"/>
          <w:sz w:val="21"/>
        </w:rPr>
        <w:t>电商搜索之所以需要 AgentLoop，是因为复杂的购物意图无法一步到位，需要反复规划、检索、比较、精挑。</w:t>
      </w:r>
    </w:p>
    <w:p>
      <w:pPr>
        <w:spacing w:after="60" w:line="288" w:lineRule="auto"/>
        <w:ind w:left="317" w:hanging="317"/>
      </w:pPr>
      <w:r>
        <w:rPr>
          <w:rFonts w:ascii="Noto Sans CJK SC" w:hAnsi="Noto Sans CJK SC" w:eastAsia="Noto Sans CJK SC"/>
          <w:sz w:val="21"/>
        </w:rPr>
        <w:t xml:space="preserve">4. </w:t>
      </w:r>
      <w:r>
        <w:rPr>
          <w:rFonts w:ascii="Noto Sans CJK SC" w:hAnsi="Noto Sans CJK SC" w:eastAsia="Noto Sans CJK SC"/>
          <w:sz w:val="21"/>
        </w:rPr>
        <w:t>工具集是主 loop 循环中的“行动选项”，不是独立的子智能体；到手价内联、计划用内置 Task 四件套，都是为了少走无效工具轮数。</w:t>
      </w:r>
    </w:p>
    <w:p>
      <w:pPr>
        <w:spacing w:after="60" w:line="288" w:lineRule="auto"/>
        <w:ind w:left="317" w:hanging="317"/>
      </w:pPr>
      <w:r>
        <w:rPr>
          <w:rFonts w:ascii="Noto Sans CJK SC" w:hAnsi="Noto Sans CJK SC" w:eastAsia="Noto Sans CJK SC"/>
          <w:sz w:val="21"/>
        </w:rPr>
        <w:t xml:space="preserve">5. </w:t>
      </w:r>
      <w:r>
        <w:rPr>
          <w:rFonts w:ascii="Noto Sans CJK SC" w:hAnsi="Noto Sans CJK SC" w:eastAsia="Noto Sans CJK SC"/>
          <w:sz w:val="21"/>
        </w:rPr>
        <w:t>每个 AgentLoop 实例有四个核心属性：</w:t>
      </w:r>
      <w:r>
        <w:rPr>
          <w:rFonts w:ascii="DejaVu Sans Mono" w:hAnsi="DejaVu Sans Mono" w:eastAsia="DejaVu Sans Mono"/>
          <w:sz w:val="21"/>
          <w:shd w:val="clear" w:color="auto" w:fill="F2F3F5"/>
        </w:rPr>
        <w:t>shopping_session_id</w:t>
      </w:r>
      <w:r>
        <w:rPr>
          <w:rFonts w:ascii="Noto Sans CJK SC" w:hAnsi="Noto Sans CJK SC" w:eastAsia="Noto Sans CJK SC"/>
          <w:sz w:val="21"/>
        </w:rPr>
        <w:t>、</w:t>
      </w:r>
      <w:r>
        <w:rPr>
          <w:rFonts w:ascii="DejaVu Sans Mono" w:hAnsi="DejaVu Sans Mono" w:eastAsia="DejaVu Sans Mono"/>
          <w:sz w:val="21"/>
          <w:shd w:val="clear" w:color="auto" w:fill="F2F3F5"/>
        </w:rPr>
        <w:t>AgentState</w:t>
      </w:r>
      <w:r>
        <w:rPr>
          <w:rFonts w:ascii="Noto Sans CJK SC" w:hAnsi="Noto Sans CJK SC" w:eastAsia="Noto Sans CJK SC"/>
          <w:sz w:val="21"/>
        </w:rPr>
        <w:t>、</w:t>
      </w:r>
      <w:r>
        <w:rPr>
          <w:rFonts w:ascii="DejaVu Sans Mono" w:hAnsi="DejaVu Sans Mono" w:eastAsia="DejaVu Sans Mono"/>
          <w:sz w:val="21"/>
          <w:shd w:val="clear" w:color="auto" w:fill="F2F3F5"/>
        </w:rPr>
        <w:t>toolkit</w:t>
      </w:r>
      <w:r>
        <w:rPr>
          <w:rFonts w:ascii="Noto Sans CJK SC" w:hAnsi="Noto Sans CJK SC" w:eastAsia="Noto Sans CJK SC"/>
          <w:sz w:val="21"/>
        </w:rPr>
        <w:t>、</w:t>
      </w:r>
      <w:r>
        <w:rPr>
          <w:rFonts w:ascii="DejaVu Sans Mono" w:hAnsi="DejaVu Sans Mono" w:eastAsia="DejaVu Sans Mono"/>
          <w:sz w:val="21"/>
          <w:shd w:val="clear" w:color="auto" w:fill="F2F3F5"/>
        </w:rPr>
        <w:t>system_prompt</w:t>
      </w:r>
      <w:r>
        <w:rPr>
          <w:rFonts w:ascii="Noto Sans CJK SC" w:hAnsi="Noto Sans CJK SC" w:eastAsia="Noto Sans CJK SC"/>
          <w:sz w:val="21"/>
        </w:rPr>
        <w:t>。</w:t>
      </w:r>
    </w:p>
    <w:sectPr w:rsidR="00FC693F" w:rsidRPr="0006063C" w:rsidSect="00034616">
      <w:pgSz w:w="12240" w:h="15840"/>
      <w:pgMar w:top="835" w:right="907" w:bottom="835"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1"/>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AgentLoop范式与电商搜索Agent核心概念</dc:title>
  <dc:subject>根据用户提供截图整理的可编辑 Word 文档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